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30.11.2023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lineRule="auto" w:line="276" w:before="280" w:after="240"/>
        <w:jc w:val="center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Более 5 тысяч  кубанских семей распорядились маткапиталом через банки в 2023 году</w:t>
      </w:r>
    </w:p>
    <w:p>
      <w:pPr>
        <w:pStyle w:val="NormalWeb"/>
        <w:widowControl w:val="false"/>
        <w:spacing w:before="28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 этом году 5245 кубанских семей распорядились материнским капиталом через кредитные организации, с которыми Отделение Социального фонда России по Краснодарскому краю заключило соглашения. Обратиться напрямую в финансовые организации семьи могут в том случае, если они решили использовать средства на покупку или строительство жилья с привлечением кредита.</w:t>
      </w:r>
    </w:p>
    <w:p>
      <w:pPr>
        <w:pStyle w:val="NormalWeb"/>
        <w:widowControl w:val="false"/>
        <w:spacing w:before="28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«Благодаря информационному обмену между фондом и банками родителям достаточно подать заявление о распоряжении капиталом вместе с оформлением кредита», </w:t>
      </w:r>
      <w:r>
        <w:rPr>
          <w:rFonts w:ascii="Montserrat" w:hAnsi="Montserrat"/>
          <w:bCs/>
          <w:sz w:val="28"/>
          <w:szCs w:val="28"/>
        </w:rPr>
        <w:t>—</w:t>
      </w:r>
      <w:r>
        <w:rPr>
          <w:rFonts w:ascii="Montserrat" w:hAnsi="Montserrat"/>
          <w:bCs/>
          <w:iCs/>
          <w:sz w:val="28"/>
          <w:szCs w:val="28"/>
        </w:rPr>
        <w:t xml:space="preserve"> уточнила управляющий Отделением Социального фонда России по Краснодарскому краю </w:t>
      </w:r>
      <w:r>
        <w:rPr>
          <w:rFonts w:ascii="Montserrat" w:hAnsi="Montserrat"/>
          <w:b/>
          <w:bCs/>
          <w:iCs/>
          <w:sz w:val="28"/>
          <w:szCs w:val="28"/>
        </w:rPr>
        <w:t>Татьяна Ткаченко</w:t>
      </w:r>
      <w:r>
        <w:rPr>
          <w:rFonts w:ascii="Montserrat" w:hAnsi="Montserrat"/>
          <w:bCs/>
          <w:iCs/>
          <w:sz w:val="28"/>
          <w:szCs w:val="28"/>
        </w:rPr>
        <w:t>.</w:t>
      </w:r>
    </w:p>
    <w:p>
      <w:pPr>
        <w:pStyle w:val="NormalWeb"/>
        <w:widowControl w:val="false"/>
        <w:spacing w:before="28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Если кредит или займ уже оформлены, то родители подают заявление о распоряжении средствами материнского капитала в клиентскую службу Отделения Социального фонда России по Краснодарскому краю. </w:t>
      </w:r>
    </w:p>
    <w:p>
      <w:pPr>
        <w:pStyle w:val="NormalWeb"/>
        <w:widowControl w:val="false"/>
        <w:spacing w:before="28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Всего же с начала года средствами материнского капитала распорядились почти 49 тысяч жителей края, 26,5 тысяч из которых направили средства на улучшение жилищных условий. </w:t>
      </w:r>
    </w:p>
    <w:p>
      <w:pPr>
        <w:pStyle w:val="NormalWeb"/>
        <w:widowControl w:val="false"/>
        <w:spacing w:lineRule="auto" w:line="360" w:before="28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ABE5F-2CE5-4E49-AA6E-E97DBD171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164</Words>
  <Characters>1119</Characters>
  <CharactersWithSpaces>1281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2023-11-29T08:44:00Z</dcterms:created>
  <dc:creator>Обиход Владимир Анатольевич</dc:creator>
  <dc:description/>
  <dc:language>ru-RU</dc:language>
  <cp:lastModifiedBy>Чеботарь Ольга Андреевна</cp:lastModifiedBy>
  <cp:lastPrinted>2023-11-07T06:50:00Z</cp:lastPrinted>
  <dcterms:modified xsi:type="dcterms:W3CDTF">2023-11-29T08:44:00Z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