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jpeg" ContentType="image/jpeg"/>
  <Override PartName="/word/media/image3.png" ContentType="image/png"/>
  <Override PartName="/word/media/image4.png" ContentType="image/png"/>
  <Override PartName="/word/media/image5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2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sz w:val="16"/>
          <w:szCs w:val="16"/>
        </w:rPr>
      </w:pPr>
      <w:r>
        <w:rPr>
          <w:sz w:val="16"/>
          <w:szCs w:val="16"/>
        </w:rPr>
        <mc:AlternateContent>
          <mc:Choice Requires="wps">
            <w:drawing>
              <wp:anchor behindDoc="1" distT="635" distB="22225" distL="114300" distR="114300" simplePos="0" locked="0" layoutInCell="0" allowOverlap="1" relativeHeight="6" wp14:anchorId="550B5A08">
                <wp:simplePos x="0" y="0"/>
                <wp:positionH relativeFrom="column">
                  <wp:posOffset>4774565</wp:posOffset>
                </wp:positionH>
                <wp:positionV relativeFrom="paragraph">
                  <wp:posOffset>-116205</wp:posOffset>
                </wp:positionV>
                <wp:extent cx="1656080" cy="290195"/>
                <wp:effectExtent l="0" t="635" r="0" b="0"/>
                <wp:wrapTight wrapText="bothSides">
                  <wp:wrapPolygon edited="0">
                    <wp:start x="0" y="0"/>
                    <wp:lineTo x="0" y="19851"/>
                    <wp:lineTo x="21368" y="19851"/>
                    <wp:lineTo x="21368" y="0"/>
                    <wp:lineTo x="0" y="0"/>
                  </wp:wrapPolygon>
                </wp:wrapTight>
                <wp:docPr id="1" name="Надпись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29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5"/>
                              <w:jc w:val="right"/>
                              <w:rPr>
                                <w:rFonts w:ascii="Montserrat" w:hAnsi="Montserrat"/>
                                <w:color w:val="58595B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58595B"/>
                              </w:rPr>
                              <w:t>ПРЕСС-РЕЛИЗ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2" path="m0,0l-2147483645,0l-2147483645,-2147483646l0,-2147483646xe" fillcolor="white" stroked="f" o:allowincell="f" style="position:absolute;margin-left:375.95pt;margin-top:-9.15pt;width:130.35pt;height:22.8pt;mso-wrap-style:square;v-text-anchor:top" wp14:anchorId="550B5A08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25"/>
                        <w:jc w:val="right"/>
                        <w:rPr>
                          <w:rFonts w:ascii="Montserrat" w:hAnsi="Montserrat"/>
                          <w:color w:val="58595B"/>
                        </w:rPr>
                      </w:pPr>
                      <w:r>
                        <w:rPr>
                          <w:rFonts w:ascii="Montserrat" w:hAnsi="Montserrat"/>
                          <w:color w:val="58595B"/>
                        </w:rPr>
                        <w:t>ПРЕСС-РЕЛИЗ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b w:val="false"/>
          <w:b w:val="false"/>
          <w:sz w:val="28"/>
          <w:szCs w:val="28"/>
        </w:rPr>
      </w:pPr>
      <w:r>
        <w:rPr>
          <w:rFonts w:ascii="Montserrat" w:hAnsi="Montserrat"/>
          <w:b w:val="false"/>
          <w:sz w:val="16"/>
          <w:szCs w:val="16"/>
        </w:rPr>
        <w:t>28.11.2024</w:t>
      </w:r>
    </w:p>
    <w:p>
      <w:pPr>
        <w:pStyle w:val="Normal"/>
        <w:rPr>
          <w:rFonts w:ascii="Montserrat" w:hAnsi="Montserrat"/>
          <w:b/>
          <w:b/>
          <w:bCs/>
          <w:iCs/>
          <w:color w:val="FF0000"/>
          <w:sz w:val="28"/>
          <w:szCs w:val="28"/>
        </w:rPr>
      </w:pPr>
      <w:r>
        <w:rPr>
          <w:rFonts w:ascii="Montserrat" w:hAnsi="Montserrat"/>
          <w:b/>
          <w:bCs/>
          <w:iCs/>
          <w:color w:val="FF0000"/>
          <w:sz w:val="28"/>
          <w:szCs w:val="28"/>
        </w:rPr>
      </w:r>
    </w:p>
    <w:p>
      <w:pPr>
        <w:pStyle w:val="Normal"/>
        <w:jc w:val="both"/>
        <w:rPr>
          <w:rFonts w:ascii="Montserrat" w:hAnsi="Montserrat"/>
          <w:b/>
          <w:b/>
          <w:bCs/>
          <w:iCs/>
          <w:sz w:val="28"/>
          <w:szCs w:val="28"/>
        </w:rPr>
      </w:pPr>
      <w:r>
        <w:rPr>
          <w:rFonts w:ascii="Montserrat" w:hAnsi="Montserrat"/>
          <w:b/>
          <w:bCs/>
          <w:iCs/>
          <w:sz w:val="28"/>
          <w:szCs w:val="28"/>
        </w:rPr>
        <w:t xml:space="preserve">С начала 2024 года более 23 тысяч жителей Кубани получили средства пенсионных накоплений </w:t>
      </w:r>
    </w:p>
    <w:p>
      <w:pPr>
        <w:pStyle w:val="NormalWeb"/>
        <w:spacing w:before="280" w:after="280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>Граждане, которые формируют пенсионные накопления в Социальном фонде России, могут обратиться в клиентские службы Отделения СФР по Краснодарскому краю за их получением. С начала текущего года на Кубани такой возможностью воспользовались 23 тысячи человек.</w:t>
      </w:r>
    </w:p>
    <w:p>
      <w:pPr>
        <w:pStyle w:val="NormalWeb"/>
        <w:spacing w:before="280" w:after="280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>Напомним, что пенсионные накопления формируются у следующих категорий граждан:</w:t>
      </w:r>
    </w:p>
    <w:p>
      <w:pPr>
        <w:pStyle w:val="NormalWeb"/>
        <w:numPr>
          <w:ilvl w:val="0"/>
          <w:numId w:val="1"/>
        </w:numPr>
        <w:spacing w:before="280" w:after="0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>работающих мужчин 1953-1966 г.р. и женщин 1957-1966 г.р., чьи средства пенсионных накоплений формировались в 2002 — 2004 годах;</w:t>
      </w:r>
    </w:p>
    <w:p>
      <w:pPr>
        <w:pStyle w:val="NormalWeb"/>
        <w:numPr>
          <w:ilvl w:val="0"/>
          <w:numId w:val="1"/>
        </w:numPr>
        <w:spacing w:before="0" w:after="0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>работающих граждан, рожденных в 1967 году и позднее,  за счет страховых взносов на накопительную пенсию, уплаченных работодателями в 2003 — 2013 годах;</w:t>
      </w:r>
    </w:p>
    <w:p>
      <w:pPr>
        <w:pStyle w:val="NormalWeb"/>
        <w:numPr>
          <w:ilvl w:val="0"/>
          <w:numId w:val="1"/>
        </w:numPr>
        <w:spacing w:before="0" w:after="0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>у граждан, которые добровольно уплачивали страховые взносы в рамках Программы государственного софинансирования пенсионных накоплений;</w:t>
      </w:r>
    </w:p>
    <w:p>
      <w:pPr>
        <w:pStyle w:val="NormalWeb"/>
        <w:numPr>
          <w:ilvl w:val="0"/>
          <w:numId w:val="1"/>
        </w:numPr>
        <w:spacing w:before="0" w:after="280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>родителей, направивших средства материнского капитала на формирование накопительной пенсии.</w:t>
      </w:r>
    </w:p>
    <w:p>
      <w:pPr>
        <w:pStyle w:val="NormalWeb"/>
        <w:spacing w:before="280" w:after="280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>Оформить выплату из средств пенсионных накоплений могут женщины при достижении 55 лет и мужчины, начиная с 60 лет, а также те, кто досрочно вышел на пенсию раньше этого возраста.</w:t>
      </w:r>
    </w:p>
    <w:p>
      <w:pPr>
        <w:pStyle w:val="NormalWeb"/>
        <w:spacing w:before="280" w:after="280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>Получить выплату из средств пенсионных накоплений можно в виде единовременной выплаты, накопительной пенсии или срочной пенсионной выплаты.</w:t>
      </w:r>
    </w:p>
    <w:p>
      <w:pPr>
        <w:pStyle w:val="NormalWeb"/>
        <w:spacing w:before="280" w:after="280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>Если расчетный размер накопительной пенсии равен или меньше 10% от величины прожиточного минимума пенсионера в целом по стране, то есть не превышает 1 329 рублей, устанавливается единовременная выплата. В ином случае назначается накопительная пенсия в виде ежемесячной бессрочной выплаты.</w:t>
      </w:r>
    </w:p>
    <w:p>
      <w:pPr>
        <w:pStyle w:val="NormalWeb"/>
        <w:spacing w:before="280" w:after="280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>Предположим, сумма пенсионных накоплений на вашем индивидуальном лицевом счете составляет 100 тысяч рублей. Значит, накопительная пенсия будет равна 379 рублям в месяц (все накопления делятся на ожидаемый период их выплаты — 264 месяца в 2024 году). Полученная сумма накопительной пенсии меньше 10% прожиточного минимума пенсионера — 1 329 рублей (размер прожиточного минимума в 2024 году составляет 13 290 рублей), поэтому все средства будут выплачены единовременно.</w:t>
      </w:r>
    </w:p>
    <w:p>
      <w:pPr>
        <w:pStyle w:val="NormalWeb"/>
        <w:spacing w:before="280" w:after="280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>Срочная выплата доступна гражданам, участвовавшим в Программе государственного софинансирования накопительной пенсий или направившим на соответствующую цель средства маткапитала. В этом случае период получения выплат человек определяет самостоятельно, однако он должен составлять не менее 120 месяцев (10 лет).</w:t>
      </w:r>
      <w:bookmarkStart w:id="0" w:name="_GoBack"/>
      <w:bookmarkEnd w:id="0"/>
    </w:p>
    <w:p>
      <w:pPr>
        <w:pStyle w:val="NormalWeb"/>
        <w:spacing w:before="280" w:after="280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>Для получения выплаты заявление можно подать в клиентской службе Отделения СФР по Краснодарскому краю, на портале госуслуг или в негосударственном пенсионном фонде (НПФ), если накопления формируются там.</w:t>
      </w:r>
    </w:p>
    <w:p>
      <w:pPr>
        <w:pStyle w:val="NormalWeb"/>
        <w:spacing w:before="280" w:after="280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>Информацию о пенсионных накоплениях жители Кубани могут узнать на портале Госуслуг из выписки индивидуального лицевого счета, а также в клиентских службах Отделения СФР по Краснодарскому краю и в МФЦ.</w:t>
      </w:r>
    </w:p>
    <w:p>
      <w:pPr>
        <w:pStyle w:val="NormalWeb"/>
        <w:spacing w:before="280" w:after="280"/>
        <w:jc w:val="both"/>
        <w:rPr>
          <w:rFonts w:ascii="Montserrat" w:hAnsi="Montserrat"/>
          <w:bCs/>
          <w:sz w:val="28"/>
          <w:szCs w:val="28"/>
        </w:rPr>
      </w:pPr>
      <w:r>
        <w:rPr>
          <w:rFonts w:cs="Arial" w:ascii="Montserrat" w:hAnsi="Montserrat"/>
          <w:color w:val="212121"/>
          <w:sz w:val="28"/>
          <w:szCs w:val="28"/>
          <w:shd w:fill="FFFFFF" w:val="clear"/>
        </w:rPr>
        <w:t xml:space="preserve">Если у вас остались вопросы, вы всегда можете обратиться к специалистам Отделения СФР по Краснодарскому краю, позвонив в единый контакт-центр (ЕКЦ): 8(800)100-00-01 (звонок бесплатный). Региональные операторы ЕКЦ работают с понедельника по четверг с 8:00 до 17:00 часов, в пятницу с 8:00 до 16:00 часов. </w:t>
      </w:r>
    </w:p>
    <w:p>
      <w:pPr>
        <w:pStyle w:val="NormalWeb"/>
        <w:widowControl w:val="false"/>
        <w:spacing w:lineRule="auto" w:line="276" w:beforeAutospacing="0" w:before="0" w:after="280"/>
        <w:jc w:val="center"/>
        <w:rPr>
          <w:rFonts w:ascii="Montserrat" w:hAnsi="Montserrat"/>
          <w:b/>
          <w:b/>
          <w:color w:val="58595B"/>
          <w:sz w:val="28"/>
          <w:szCs w:val="28"/>
        </w:rPr>
      </w:pPr>
      <w:r>
        <w:rPr>
          <w:rFonts w:ascii="Montserrat" w:hAnsi="Montserrat"/>
          <w:b/>
          <w:color w:val="58595B"/>
          <w:sz w:val="28"/>
          <w:szCs w:val="28"/>
        </w:rPr>
      </w:r>
    </w:p>
    <w:p>
      <w:pPr>
        <w:pStyle w:val="NormalWeb"/>
        <w:widowControl w:val="false"/>
        <w:spacing w:lineRule="auto" w:line="276" w:beforeAutospacing="0" w:before="0" w:after="280"/>
        <w:jc w:val="center"/>
        <w:rPr>
          <w:rFonts w:ascii="Montserrat" w:hAnsi="Montserrat"/>
          <w:b/>
          <w:b/>
          <w:color w:val="58595B"/>
          <w:sz w:val="28"/>
          <w:szCs w:val="28"/>
        </w:rPr>
      </w:pPr>
      <w:r>
        <w:rPr>
          <w:rFonts w:ascii="Montserrat" w:hAnsi="Montserrat"/>
          <w:b/>
          <w:color w:val="58595B"/>
          <w:sz w:val="28"/>
          <w:szCs w:val="28"/>
        </w:rPr>
        <w:t>Мы в социальных сетях:</w:t>
      </w:r>
    </w:p>
    <w:p>
      <w:pPr>
        <w:pStyle w:val="NormalWeb"/>
        <w:spacing w:beforeAutospacing="0" w:before="0" w:after="280"/>
        <w:jc w:val="center"/>
        <w:rPr>
          <w:rFonts w:ascii="Montserrat" w:hAnsi="Montserrat"/>
          <w:b/>
          <w:b/>
          <w:sz w:val="16"/>
          <w:szCs w:val="16"/>
        </w:rPr>
      </w:pPr>
      <w:r>
        <w:rPr/>
        <w:drawing>
          <wp:inline distT="0" distB="0" distL="0" distR="0">
            <wp:extent cx="306070" cy="306070"/>
            <wp:effectExtent l="0" t="0" r="0" b="0"/>
            <wp:docPr id="3" name="Рисунок 13" descr="">
              <a:hlinkClick xmlns:a="http://schemas.openxmlformats.org/drawingml/2006/main" r:id="rId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3" descr="">
                      <a:hlinkClick r:id="rId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 </w:t>
      </w:r>
      <w:r>
        <w:rPr/>
        <w:drawing>
          <wp:inline distT="0" distB="0" distL="0" distR="0">
            <wp:extent cx="306070" cy="306070"/>
            <wp:effectExtent l="0" t="0" r="0" b="0"/>
            <wp:docPr id="4" name="Рисунок 6" descr="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6" descr="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</w:t>
      </w:r>
      <w:r>
        <w:rPr/>
        <w:drawing>
          <wp:inline distT="0" distB="0" distL="0" distR="0">
            <wp:extent cx="306070" cy="306070"/>
            <wp:effectExtent l="0" t="0" r="0" b="0"/>
            <wp:docPr id="5" name="Рисунок 8" descr="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8" descr="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8"/>
      <w:headerReference w:type="first" r:id="rId9"/>
      <w:footerReference w:type="even" r:id="rId10"/>
      <w:footerReference w:type="default" r:id="rId11"/>
      <w:type w:val="nextPage"/>
      <w:pgSz w:w="11906" w:h="16838"/>
      <w:pgMar w:left="890" w:right="890" w:gutter="0" w:header="567" w:top="788" w:footer="567" w:bottom="1576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Cambria"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roman"/>
    <w:pitch w:val="variable"/>
  </w:font>
  <w:font w:name="Verdana">
    <w:charset w:val="cc"/>
    <w:family w:val="roman"/>
    <w:pitch w:val="variable"/>
  </w:font>
  <w:font w:name="Montserrat">
    <w:charset w:val="cc"/>
    <w:family w:val="roman"/>
    <w:pitch w:val="variable"/>
  </w:font>
  <w:font w:name="Myriad Pro">
    <w:charset w:val="cc"/>
    <w:family w:val="roman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2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1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Style21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342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430"/>
      <w:gridCol w:w="2087"/>
      <w:gridCol w:w="2665"/>
      <w:gridCol w:w="2159"/>
    </w:tblGrid>
    <w:tr>
      <w:trPr/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2040890" cy="249555"/>
                <wp:effectExtent l="0" t="0" r="0" b="0"/>
                <wp:docPr id="6" name="Рисунок 14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Рисунок 14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Style20"/>
      <w:rPr>
        <w:lang w:val="en-US"/>
      </w:rPr>
    </w:pPr>
    <w:r>
      <w:rPr>
        <w:lang w:val="en-US"/>
      </w:rPr>
      <mc:AlternateContent>
        <mc:Choice Requires="wps">
          <w:drawing>
            <wp:anchor behindDoc="1" distT="0" distB="0" distL="0" distR="5715" simplePos="0" locked="0" layoutInCell="0" allowOverlap="1" relativeHeight="9" wp14:anchorId="3C0016B5">
              <wp:simplePos x="0" y="0"/>
              <wp:positionH relativeFrom="leftMargin">
                <wp:posOffset>36195</wp:posOffset>
              </wp:positionH>
              <wp:positionV relativeFrom="margin">
                <wp:posOffset>19050</wp:posOffset>
              </wp:positionV>
              <wp:extent cx="508000" cy="342900"/>
              <wp:effectExtent l="0" t="0" r="0" b="0"/>
              <wp:wrapNone/>
              <wp:docPr id="7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2.85pt;margin-top:1.5pt;width:39.95pt;height:26.95pt;mso-wrap-style:square;v-text-anchor:top;mso-position-horizontal-relative:page;mso-position-vertical-relative:margin" wp14:anchorId="3C0016B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5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693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369"/>
      <w:gridCol w:w="2357"/>
      <w:gridCol w:w="2665"/>
      <w:gridCol w:w="2301"/>
    </w:tblGrid>
    <w:tr>
      <w:trPr/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1569720" cy="450850"/>
                <wp:effectExtent l="0" t="0" r="0" b="0"/>
                <wp:docPr id="9" name="Рисунок 15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Рисунок 15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г. Краснодар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ул. им. Хакурате, д. 8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bCs/>
              <w:iCs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Style20"/>
      <w:rPr/>
    </w:pPr>
    <w:r>
      <w:rPr/>
      <mc:AlternateContent>
        <mc:Choice Requires="wps">
          <w:drawing>
            <wp:anchor behindDoc="1" distT="0" distB="0" distL="0" distR="5715" simplePos="0" locked="0" layoutInCell="0" allowOverlap="1" relativeHeight="11" wp14:anchorId="55D4B455">
              <wp:simplePos x="0" y="0"/>
              <wp:positionH relativeFrom="leftMargin">
                <wp:posOffset>58420</wp:posOffset>
              </wp:positionH>
              <wp:positionV relativeFrom="margin">
                <wp:posOffset>50165</wp:posOffset>
              </wp:positionV>
              <wp:extent cx="508000" cy="342900"/>
              <wp:effectExtent l="0" t="0" r="0" b="0"/>
              <wp:wrapNone/>
              <wp:docPr id="10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4.6pt;margin-top:3.95pt;width:39.95pt;height:26.95pt;mso-wrap-style:square;v-text-anchor:top;mso-position-horizontal-relative:page;mso-position-vertical-relative:margin" wp14:anchorId="55D4B45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5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7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uiPriority="22" w:semiHidden="0" w:unhideWhenUsed="0" w:qFormat="1"/>
    <w:lsdException w:name="Emphasis" w:uiPriority="20" w:semiHidden="0" w:unhideWhenUsed="0" w:qFormat="1"/>
    <w:lsdException w:name="Normal (Web)" w:uiPriority="99"/>
    <w:lsdException w:name="Balloon Text" w:semiHidden="0" w:unhideWhenUsed="0"/>
    <w:lsdException w:name="Table Grid" w:uiPriority="59" w:semiHidden="0" w:unhideWhenUsed="0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966d4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next w:val="Normal"/>
    <w:link w:val="11"/>
    <w:qFormat/>
    <w:pPr>
      <w:keepNext w:val="true"/>
      <w:outlineLvl w:val="0"/>
    </w:pPr>
    <w:rPr>
      <w:b/>
      <w:sz w:val="20"/>
      <w:szCs w:val="20"/>
    </w:rPr>
  </w:style>
  <w:style w:type="paragraph" w:styleId="2">
    <w:name w:val="Heading 2"/>
    <w:basedOn w:val="Normal"/>
    <w:next w:val="Normal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Normal"/>
    <w:next w:val="Normal"/>
    <w:qFormat/>
    <w:rsid w:val="00aa13c7"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Normal"/>
    <w:next w:val="Normal"/>
    <w:link w:val="41"/>
    <w:unhideWhenUsed/>
    <w:qFormat/>
    <w:rsid w:val="00ee5445"/>
    <w:pPr>
      <w:keepNext w:val="true"/>
      <w:keepLines/>
      <w:spacing w:before="200" w:after="0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6">
    <w:name w:val="Heading 6"/>
    <w:basedOn w:val="Normal"/>
    <w:next w:val="Normal"/>
    <w:link w:val="61"/>
    <w:semiHidden/>
    <w:unhideWhenUsed/>
    <w:qFormat/>
    <w:rsid w:val="001372ad"/>
    <w:pPr>
      <w:keepNext w:val="true"/>
      <w:keepLines/>
      <w:spacing w:before="200" w:after="0"/>
      <w:outlineLvl w:val="5"/>
    </w:pPr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Pr/>
  </w:style>
  <w:style w:type="character" w:styleId="Strong">
    <w:name w:val="Strong"/>
    <w:uiPriority w:val="22"/>
    <w:qFormat/>
    <w:rPr>
      <w:b/>
      <w:bCs/>
    </w:rPr>
  </w:style>
  <w:style w:type="character" w:styleId="Style9">
    <w:name w:val="Интернет-ссылка"/>
    <w:uiPriority w:val="99"/>
    <w:rPr>
      <w:color w:val="0000FF"/>
      <w:u w:val="single"/>
    </w:rPr>
  </w:style>
  <w:style w:type="character" w:styleId="Style10">
    <w:name w:val="Выделение"/>
    <w:uiPriority w:val="20"/>
    <w:qFormat/>
    <w:rsid w:val="00aa24ff"/>
    <w:rPr>
      <w:i/>
      <w:iCs/>
    </w:rPr>
  </w:style>
  <w:style w:type="character" w:styleId="Applestylespan" w:customStyle="1">
    <w:name w:val="apple-style-span"/>
    <w:basedOn w:val="DefaultParagraphFont"/>
    <w:qFormat/>
    <w:rsid w:val="00611c07"/>
    <w:rPr/>
  </w:style>
  <w:style w:type="character" w:styleId="Appleconvertedspace" w:customStyle="1">
    <w:name w:val="apple-converted-space"/>
    <w:basedOn w:val="DefaultParagraphFont"/>
    <w:qFormat/>
    <w:rsid w:val="005603f8"/>
    <w:rPr/>
  </w:style>
  <w:style w:type="character" w:styleId="Style11">
    <w:name w:val="Посещённая гиперссылка"/>
    <w:rsid w:val="00511170"/>
    <w:rPr>
      <w:color w:val="800080"/>
      <w:u w:val="single"/>
    </w:rPr>
  </w:style>
  <w:style w:type="character" w:styleId="Style12" w:customStyle="1">
    <w:name w:val="Текст документа Знак"/>
    <w:link w:val="Style24"/>
    <w:qFormat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character" w:styleId="Style13" w:customStyle="1">
    <w:name w:val="Текст Знак"/>
    <w:link w:val="PlainText"/>
    <w:qFormat/>
    <w:rsid w:val="00d82078"/>
    <w:rPr>
      <w:rFonts w:ascii="Calibri" w:hAnsi="Calibri" w:eastAsia="Calibri"/>
      <w:sz w:val="22"/>
      <w:szCs w:val="21"/>
      <w:lang w:val="ru-RU" w:eastAsia="en-US" w:bidi="ar-SA"/>
    </w:rPr>
  </w:style>
  <w:style w:type="character" w:styleId="Texthighlight" w:customStyle="1">
    <w:name w:val="text-highlight"/>
    <w:qFormat/>
    <w:rsid w:val="00f7297a"/>
    <w:rPr/>
  </w:style>
  <w:style w:type="character" w:styleId="61" w:customStyle="1">
    <w:name w:val="Заголовок 6 Знак"/>
    <w:basedOn w:val="DefaultParagraphFont"/>
    <w:semiHidden/>
    <w:qFormat/>
    <w:rsid w:val="001372ad"/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  <w:sz w:val="24"/>
      <w:szCs w:val="24"/>
    </w:rPr>
  </w:style>
  <w:style w:type="character" w:styleId="41" w:customStyle="1">
    <w:name w:val="Заголовок 4 Знак"/>
    <w:basedOn w:val="DefaultParagraphFont"/>
    <w:qFormat/>
    <w:rsid w:val="00ee5445"/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  <w:sz w:val="24"/>
      <w:szCs w:val="24"/>
    </w:rPr>
  </w:style>
  <w:style w:type="character" w:styleId="11" w:customStyle="1">
    <w:name w:val="Заголовок 1 Знак"/>
    <w:basedOn w:val="DefaultParagraphFont"/>
    <w:qFormat/>
    <w:rsid w:val="00851101"/>
    <w:rPr>
      <w:b/>
    </w:rPr>
  </w:style>
  <w:style w:type="character" w:styleId="Xphmenubutton" w:customStyle="1">
    <w:name w:val="x-ph__menu__button"/>
    <w:basedOn w:val="DefaultParagraphFont"/>
    <w:qFormat/>
    <w:rsid w:val="003a5191"/>
    <w:rPr/>
  </w:style>
  <w:style w:type="character" w:styleId="12" w:customStyle="1">
    <w:name w:val="Неразрешенное упоминание1"/>
    <w:basedOn w:val="DefaultParagraphFont"/>
    <w:uiPriority w:val="99"/>
    <w:semiHidden/>
    <w:unhideWhenUsed/>
    <w:qFormat/>
    <w:rsid w:val="00db3da6"/>
    <w:rPr>
      <w:color w:val="605E5C"/>
      <w:shd w:fill="E1DFDD" w:val="clear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rsid w:val="00015b35"/>
    <w:pPr>
      <w:suppressAutoHyphens w:val="true"/>
      <w:spacing w:before="0" w:after="120"/>
    </w:pPr>
    <w:rPr>
      <w:lang w:eastAsia="ar-SA"/>
    </w:rPr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Style19">
    <w:name w:val="Колонтитул"/>
    <w:basedOn w:val="Normal"/>
    <w:qFormat/>
    <w:pPr/>
    <w:rPr/>
  </w:style>
  <w:style w:type="paragraph" w:styleId="Style20">
    <w:name w:val="Head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Style21">
    <w:name w:val="Foot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rsid w:val="00783623"/>
    <w:pPr>
      <w:ind w:firstLine="709"/>
      <w:jc w:val="both"/>
    </w:pPr>
    <w:rPr/>
  </w:style>
  <w:style w:type="paragraph" w:styleId="Style22">
    <w:name w:val="Body Text Indent"/>
    <w:basedOn w:val="Normal"/>
    <w:rsid w:val="00015b35"/>
    <w:pPr>
      <w:spacing w:before="0" w:after="120"/>
      <w:ind w:left="283" w:hanging="0"/>
    </w:pPr>
    <w:rPr/>
  </w:style>
  <w:style w:type="paragraph" w:styleId="Style23" w:customStyle="1">
    <w:name w:val="Знак"/>
    <w:basedOn w:val="Normal"/>
    <w:qFormat/>
    <w:rsid w:val="00b274ca"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24" w:customStyle="1">
    <w:name w:val="Текст документа"/>
    <w:basedOn w:val="NormalWeb"/>
    <w:link w:val="Style12"/>
    <w:autoRedefine/>
    <w:qFormat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paragraph" w:styleId="PlainText">
    <w:name w:val="Plain Text"/>
    <w:basedOn w:val="Normal"/>
    <w:link w:val="Style13"/>
    <w:unhideWhenUsed/>
    <w:qFormat/>
    <w:rsid w:val="00d82078"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rsid w:val="005837e2"/>
    <w:pPr>
      <w:spacing w:lineRule="auto" w:line="276" w:before="0" w:after="0"/>
      <w:ind w:left="720" w:hanging="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rsid w:val="00ff417b"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Style25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5">
    <w:name w:val="Table Grid"/>
    <w:basedOn w:val="a1"/>
    <w:uiPriority w:val="59"/>
    <w:rsid w:val="00843951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vk.com/sfr.krasnodarskiykray" TargetMode="External"/><Relationship Id="rId4" Type="http://schemas.openxmlformats.org/officeDocument/2006/relationships/image" Target="media/image2.jpeg"/><Relationship Id="rId5" Type="http://schemas.openxmlformats.org/officeDocument/2006/relationships/hyperlink" Target="http://ok.ru/sfr.krasnodarskiykray" TargetMode="External"/><Relationship Id="rId6" Type="http://schemas.openxmlformats.org/officeDocument/2006/relationships/image" Target="media/image3.png"/><Relationship Id="rId7" Type="http://schemas.openxmlformats.org/officeDocument/2006/relationships/hyperlink" Target="https://t.me/sfr_krasnodarskiykray" TargetMode="Externa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Relationship Id="rId11" Type="http://schemas.openxmlformats.org/officeDocument/2006/relationships/footer" Target="footer2.xml"/><Relationship Id="rId12" Type="http://schemas.openxmlformats.org/officeDocument/2006/relationships/numbering" Target="numbering.xml"/><Relationship Id="rId13" Type="http://schemas.openxmlformats.org/officeDocument/2006/relationships/fontTable" Target="fontTable.xml"/><Relationship Id="rId14" Type="http://schemas.openxmlformats.org/officeDocument/2006/relationships/settings" Target="settings.xml"/><Relationship Id="rId15" Type="http://schemas.openxmlformats.org/officeDocument/2006/relationships/theme" Target="theme/theme1.xml"/><Relationship Id="rId16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4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5.png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44C331-79F1-4987-9873-27510CD3C5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Application>LibreOffice/7.3.5.2$Windows_X86_64 LibreOffice_project/184fe81b8c8c30d8b5082578aee2fed2ea847c01</Application>
  <AppVersion>15.0000</AppVersion>
  <Pages>2</Pages>
  <Words>434</Words>
  <Characters>2828</Characters>
  <CharactersWithSpaces>3247</CharactersWithSpaces>
  <Paragraphs>30</Paragraphs>
  <Company>PFR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2024-11-15T06:16:00Z</dcterms:created>
  <dc:creator>Обиход Владимир Анатольевич</dc:creator>
  <dc:description/>
  <dc:language>ru-RU</dc:language>
  <cp:lastModifiedBy>Абрамкин Вадим Сергеевич</cp:lastModifiedBy>
  <cp:lastPrinted>2024-11-15T06:13:00Z</cp:lastPrinted>
  <dcterms:modified xsi:type="dcterms:W3CDTF">2024-11-28T05:05:00Z</dcterms:modified>
  <cp:revision>11</cp:revision>
  <dc:subject/>
  <dc:title>Пенсии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