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62" w:rsidRDefault="00C33062" w:rsidP="00C33062">
      <w:pPr>
        <w:jc w:val="center"/>
        <w:rPr>
          <w:rFonts w:ascii="Arial" w:hAnsi="Arial" w:cs="Arial"/>
        </w:rPr>
      </w:pPr>
    </w:p>
    <w:p w:rsidR="00C33062" w:rsidRDefault="00C33062" w:rsidP="00C33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C33062" w:rsidRDefault="00C33062" w:rsidP="00C33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C33062" w:rsidRDefault="00C33062" w:rsidP="00C33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ДНЕПРОВСКОГО СЕЛЬСКОГО ПОСЕЛЕНИЯ</w:t>
      </w:r>
    </w:p>
    <w:p w:rsidR="00C33062" w:rsidRDefault="00C33062" w:rsidP="00C33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ТИМАШЕВСКИЙ РАЙОН</w:t>
      </w:r>
    </w:p>
    <w:p w:rsidR="00C33062" w:rsidRDefault="00C33062" w:rsidP="00C33062">
      <w:pPr>
        <w:jc w:val="center"/>
        <w:rPr>
          <w:rFonts w:ascii="Arial" w:hAnsi="Arial" w:cs="Arial"/>
        </w:rPr>
      </w:pPr>
    </w:p>
    <w:p w:rsidR="00C33062" w:rsidRDefault="00C33062" w:rsidP="00C33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C33062" w:rsidRDefault="00C33062" w:rsidP="00C33062">
      <w:pPr>
        <w:jc w:val="center"/>
        <w:rPr>
          <w:rFonts w:ascii="Arial" w:hAnsi="Arial" w:cs="Arial"/>
          <w:b/>
        </w:rPr>
      </w:pPr>
    </w:p>
    <w:p w:rsidR="00C33062" w:rsidRDefault="00622A67" w:rsidP="00C3306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14 декабря</w:t>
      </w:r>
      <w:r w:rsidR="00C33062">
        <w:rPr>
          <w:rFonts w:ascii="Arial" w:hAnsi="Arial" w:cs="Arial"/>
        </w:rPr>
        <w:t xml:space="preserve"> 2017 года</w:t>
      </w:r>
      <w:r w:rsidR="00C33062">
        <w:rPr>
          <w:rFonts w:ascii="Arial" w:hAnsi="Arial" w:cs="Arial"/>
        </w:rPr>
        <w:tab/>
      </w:r>
      <w:r w:rsidR="00C33062">
        <w:rPr>
          <w:rFonts w:ascii="Arial" w:hAnsi="Arial" w:cs="Arial"/>
        </w:rPr>
        <w:tab/>
      </w:r>
      <w:r w:rsidR="00C33062">
        <w:rPr>
          <w:rFonts w:ascii="Arial" w:hAnsi="Arial" w:cs="Arial"/>
        </w:rPr>
        <w:tab/>
        <w:t>№ 1</w:t>
      </w:r>
      <w:r>
        <w:rPr>
          <w:rFonts w:ascii="Arial" w:hAnsi="Arial" w:cs="Arial"/>
        </w:rPr>
        <w:t>67</w:t>
      </w:r>
      <w:r w:rsidR="00C33062">
        <w:rPr>
          <w:rFonts w:ascii="Arial" w:hAnsi="Arial" w:cs="Arial"/>
        </w:rPr>
        <w:tab/>
      </w:r>
      <w:r w:rsidR="00C33062">
        <w:rPr>
          <w:rFonts w:ascii="Arial" w:hAnsi="Arial" w:cs="Arial"/>
        </w:rPr>
        <w:tab/>
      </w:r>
      <w:r w:rsidR="00C33062">
        <w:rPr>
          <w:rFonts w:ascii="Arial" w:hAnsi="Arial" w:cs="Arial"/>
        </w:rPr>
        <w:tab/>
        <w:t xml:space="preserve"> ст. Днепровская</w:t>
      </w:r>
    </w:p>
    <w:p w:rsidR="00882495" w:rsidRPr="00566CC4" w:rsidRDefault="00882495" w:rsidP="00882495"/>
    <w:p w:rsidR="00882495" w:rsidRPr="00622A67" w:rsidRDefault="008C3418" w:rsidP="00622A67">
      <w:pPr>
        <w:jc w:val="center"/>
        <w:rPr>
          <w:rFonts w:ascii="Arial" w:hAnsi="Arial" w:cs="Arial"/>
          <w:b/>
          <w:sz w:val="32"/>
          <w:szCs w:val="32"/>
        </w:rPr>
      </w:pPr>
      <w:r w:rsidRPr="00622A67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Днепровского сельского поселения Тимашевского района от 27 октября 2016 года </w:t>
      </w:r>
      <w:r w:rsidR="00C950BF" w:rsidRPr="00622A67">
        <w:rPr>
          <w:rFonts w:ascii="Arial" w:hAnsi="Arial" w:cs="Arial"/>
          <w:b/>
          <w:sz w:val="32"/>
          <w:szCs w:val="32"/>
        </w:rPr>
        <w:t xml:space="preserve">№109 </w:t>
      </w:r>
      <w:r w:rsidRPr="00622A67">
        <w:rPr>
          <w:rFonts w:ascii="Arial" w:hAnsi="Arial" w:cs="Arial"/>
          <w:b/>
          <w:sz w:val="32"/>
          <w:szCs w:val="32"/>
        </w:rPr>
        <w:t>«</w:t>
      </w:r>
      <w:r w:rsidR="00882495" w:rsidRPr="00622A67">
        <w:rPr>
          <w:rFonts w:ascii="Arial" w:hAnsi="Arial" w:cs="Arial"/>
          <w:b/>
          <w:sz w:val="32"/>
          <w:szCs w:val="32"/>
        </w:rPr>
        <w:t>О</w:t>
      </w:r>
      <w:r w:rsidR="00D811D4" w:rsidRPr="00622A67">
        <w:rPr>
          <w:rFonts w:ascii="Arial" w:hAnsi="Arial" w:cs="Arial"/>
          <w:b/>
          <w:sz w:val="32"/>
          <w:szCs w:val="32"/>
        </w:rPr>
        <w:t>б установлении</w:t>
      </w:r>
      <w:r w:rsidR="00882495" w:rsidRPr="00622A67">
        <w:rPr>
          <w:rFonts w:ascii="Arial" w:hAnsi="Arial" w:cs="Arial"/>
          <w:b/>
          <w:sz w:val="32"/>
          <w:szCs w:val="32"/>
        </w:rPr>
        <w:t xml:space="preserve"> налог</w:t>
      </w:r>
      <w:r w:rsidR="00D811D4" w:rsidRPr="00622A67">
        <w:rPr>
          <w:rFonts w:ascii="Arial" w:hAnsi="Arial" w:cs="Arial"/>
          <w:b/>
          <w:sz w:val="32"/>
          <w:szCs w:val="32"/>
        </w:rPr>
        <w:t>а</w:t>
      </w:r>
      <w:r w:rsidR="00882495" w:rsidRPr="00622A67">
        <w:rPr>
          <w:rFonts w:ascii="Arial" w:hAnsi="Arial" w:cs="Arial"/>
          <w:b/>
          <w:sz w:val="32"/>
          <w:szCs w:val="32"/>
        </w:rPr>
        <w:t xml:space="preserve"> на имущество физических лиц</w:t>
      </w:r>
      <w:r w:rsidR="00D811D4" w:rsidRPr="00622A67">
        <w:rPr>
          <w:rFonts w:ascii="Arial" w:hAnsi="Arial" w:cs="Arial"/>
          <w:b/>
          <w:sz w:val="32"/>
          <w:szCs w:val="32"/>
        </w:rPr>
        <w:t xml:space="preserve"> на</w:t>
      </w:r>
      <w:r w:rsidR="00622A67">
        <w:rPr>
          <w:rFonts w:ascii="Arial" w:hAnsi="Arial" w:cs="Arial"/>
          <w:b/>
          <w:sz w:val="32"/>
          <w:szCs w:val="32"/>
        </w:rPr>
        <w:t xml:space="preserve"> </w:t>
      </w:r>
      <w:r w:rsidR="00D811D4" w:rsidRPr="00622A67">
        <w:rPr>
          <w:rFonts w:ascii="Arial" w:hAnsi="Arial" w:cs="Arial"/>
          <w:b/>
          <w:sz w:val="32"/>
          <w:szCs w:val="32"/>
        </w:rPr>
        <w:t>территории Днепровского сельского поселения Тимашевского района</w:t>
      </w:r>
      <w:r w:rsidRPr="00622A67">
        <w:rPr>
          <w:rFonts w:ascii="Arial" w:hAnsi="Arial" w:cs="Arial"/>
          <w:b/>
          <w:sz w:val="32"/>
          <w:szCs w:val="32"/>
        </w:rPr>
        <w:t>»</w:t>
      </w:r>
    </w:p>
    <w:p w:rsidR="00622A67" w:rsidRDefault="00622A67" w:rsidP="00622A67">
      <w:pPr>
        <w:ind w:firstLine="708"/>
        <w:jc w:val="both"/>
        <w:rPr>
          <w:rFonts w:ascii="Arial" w:hAnsi="Arial" w:cs="Arial"/>
        </w:rPr>
      </w:pPr>
    </w:p>
    <w:p w:rsidR="00622A67" w:rsidRDefault="00622A67" w:rsidP="00622A67">
      <w:pPr>
        <w:ind w:firstLine="708"/>
        <w:jc w:val="both"/>
        <w:rPr>
          <w:rFonts w:ascii="Arial" w:hAnsi="Arial" w:cs="Arial"/>
        </w:rPr>
      </w:pPr>
    </w:p>
    <w:p w:rsidR="00882495" w:rsidRPr="00622A67" w:rsidRDefault="00D811D4" w:rsidP="00622A67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В соответствии с</w:t>
      </w:r>
      <w:r w:rsidR="003D2497" w:rsidRPr="00622A67">
        <w:rPr>
          <w:rFonts w:ascii="Arial" w:hAnsi="Arial" w:cs="Arial"/>
        </w:rPr>
        <w:t xml:space="preserve"> изменениями, внесенными Федеральным законом от 31.09.2017 № 286-ФЗ в ча</w:t>
      </w:r>
      <w:r w:rsidR="00CA5E8D" w:rsidRPr="00622A67">
        <w:rPr>
          <w:rFonts w:ascii="Arial" w:hAnsi="Arial" w:cs="Arial"/>
        </w:rPr>
        <w:t>с</w:t>
      </w:r>
      <w:r w:rsidR="003D2497" w:rsidRPr="00622A67">
        <w:rPr>
          <w:rFonts w:ascii="Arial" w:hAnsi="Arial" w:cs="Arial"/>
        </w:rPr>
        <w:t>ть 2 Налогового кодекса РФ, в том числе в</w:t>
      </w:r>
      <w:r w:rsidRPr="00622A67">
        <w:rPr>
          <w:rFonts w:ascii="Arial" w:hAnsi="Arial" w:cs="Arial"/>
        </w:rPr>
        <w:t xml:space="preserve"> </w:t>
      </w:r>
      <w:r w:rsidR="00F50240" w:rsidRPr="00622A67">
        <w:rPr>
          <w:rFonts w:ascii="Arial" w:hAnsi="Arial" w:cs="Arial"/>
        </w:rPr>
        <w:t>глав</w:t>
      </w:r>
      <w:r w:rsidR="003D2497" w:rsidRPr="00622A67">
        <w:rPr>
          <w:rFonts w:ascii="Arial" w:hAnsi="Arial" w:cs="Arial"/>
        </w:rPr>
        <w:t>у</w:t>
      </w:r>
      <w:r w:rsidR="00F50240" w:rsidRPr="00622A67">
        <w:rPr>
          <w:rFonts w:ascii="Arial" w:hAnsi="Arial" w:cs="Arial"/>
        </w:rPr>
        <w:t xml:space="preserve"> 32 </w:t>
      </w:r>
      <w:r w:rsidR="00CA5E8D" w:rsidRPr="00622A67">
        <w:rPr>
          <w:rFonts w:ascii="Arial" w:hAnsi="Arial" w:cs="Arial"/>
        </w:rPr>
        <w:t>«Налог на имущество физических лиц» ст.401</w:t>
      </w:r>
      <w:r w:rsidRPr="00622A67">
        <w:rPr>
          <w:rFonts w:ascii="Arial" w:hAnsi="Arial" w:cs="Arial"/>
        </w:rPr>
        <w:t>,</w:t>
      </w:r>
      <w:r w:rsidR="00CA5E8D" w:rsidRPr="00622A67">
        <w:rPr>
          <w:rFonts w:ascii="Arial" w:hAnsi="Arial" w:cs="Arial"/>
        </w:rPr>
        <w:t xml:space="preserve"> 403, 406,</w:t>
      </w:r>
      <w:r w:rsidRPr="00622A67">
        <w:rPr>
          <w:rFonts w:ascii="Arial" w:hAnsi="Arial" w:cs="Arial"/>
        </w:rPr>
        <w:t xml:space="preserve"> </w:t>
      </w:r>
      <w:r w:rsidR="00CA5E8D" w:rsidRPr="00622A67">
        <w:rPr>
          <w:rFonts w:ascii="Arial" w:hAnsi="Arial" w:cs="Arial"/>
        </w:rPr>
        <w:t xml:space="preserve">407, </w:t>
      </w:r>
      <w:r w:rsidRPr="00622A67">
        <w:rPr>
          <w:rFonts w:ascii="Arial" w:hAnsi="Arial" w:cs="Arial"/>
        </w:rPr>
        <w:t xml:space="preserve">Федеральным законом </w:t>
      </w:r>
      <w:r w:rsidR="00EF640B" w:rsidRPr="00622A67">
        <w:rPr>
          <w:rFonts w:ascii="Arial" w:hAnsi="Arial" w:cs="Arial"/>
        </w:rPr>
        <w:t>от 6 октября 2003</w:t>
      </w:r>
      <w:r w:rsidRPr="00622A67">
        <w:rPr>
          <w:rFonts w:ascii="Arial" w:hAnsi="Arial" w:cs="Arial"/>
        </w:rPr>
        <w:t xml:space="preserve">года № 131-ФЗ «Об общих принципах организации местного самоуправления в Российской Федерации», </w:t>
      </w:r>
      <w:r w:rsidR="00F50240" w:rsidRPr="00622A67">
        <w:rPr>
          <w:rFonts w:ascii="Arial" w:hAnsi="Arial" w:cs="Arial"/>
        </w:rPr>
        <w:t>Законом Краснодарского края от 4 апреля 2016 года № 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</w:t>
      </w:r>
      <w:r w:rsidR="00CA5E8D" w:rsidRPr="00622A67">
        <w:rPr>
          <w:rFonts w:ascii="Arial" w:hAnsi="Arial" w:cs="Arial"/>
        </w:rPr>
        <w:t xml:space="preserve">, </w:t>
      </w:r>
      <w:r w:rsidR="00EF640B" w:rsidRPr="00622A67">
        <w:rPr>
          <w:rFonts w:ascii="Arial" w:hAnsi="Arial" w:cs="Arial"/>
        </w:rPr>
        <w:t>Совет Днепровского сельского поселения Тимашевского района решил:</w:t>
      </w:r>
      <w:r w:rsidR="00882495" w:rsidRPr="00622A67">
        <w:rPr>
          <w:rFonts w:ascii="Arial" w:hAnsi="Arial" w:cs="Arial"/>
        </w:rPr>
        <w:t xml:space="preserve"> </w:t>
      </w:r>
    </w:p>
    <w:p w:rsidR="0082349B" w:rsidRPr="00622A67" w:rsidRDefault="00F201CA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1.</w:t>
      </w:r>
      <w:r w:rsidR="00F50240" w:rsidRPr="00622A67">
        <w:rPr>
          <w:rFonts w:ascii="Arial" w:hAnsi="Arial" w:cs="Arial"/>
        </w:rPr>
        <w:t xml:space="preserve"> </w:t>
      </w:r>
      <w:r w:rsidR="004036A0" w:rsidRPr="00622A67">
        <w:rPr>
          <w:rFonts w:ascii="Arial" w:hAnsi="Arial" w:cs="Arial"/>
        </w:rPr>
        <w:t xml:space="preserve">Внести в решение Совета Днепровского сельского поселения Тимашевского района третьего созыва от 27 октября 2016 года </w:t>
      </w:r>
      <w:r w:rsidR="00C950BF" w:rsidRPr="00622A67">
        <w:rPr>
          <w:rFonts w:ascii="Arial" w:hAnsi="Arial" w:cs="Arial"/>
        </w:rPr>
        <w:t xml:space="preserve">№109 </w:t>
      </w:r>
      <w:r w:rsidR="004036A0" w:rsidRPr="00622A67">
        <w:rPr>
          <w:rFonts w:ascii="Arial" w:hAnsi="Arial" w:cs="Arial"/>
        </w:rPr>
        <w:t>«Об установлении налога на имущество физических лиц на территории Днепровского сельского поселения Тимашевского района», следующие изменения:</w:t>
      </w:r>
    </w:p>
    <w:p w:rsidR="00CA5E8D" w:rsidRPr="00622A67" w:rsidRDefault="00EF6CED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1.1. Внести изменения в абзац 1 пункта 2 и читать его в следующей редакции:</w:t>
      </w:r>
      <w:r w:rsidR="006B54AA" w:rsidRPr="00622A67">
        <w:rPr>
          <w:rFonts w:ascii="Arial" w:hAnsi="Arial" w:cs="Arial"/>
        </w:rPr>
        <w:t xml:space="preserve"> </w:t>
      </w:r>
    </w:p>
    <w:p w:rsidR="00EF6CED" w:rsidRPr="00622A67" w:rsidRDefault="004B1882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«У</w:t>
      </w:r>
      <w:r w:rsidR="006B54AA" w:rsidRPr="00622A67">
        <w:rPr>
          <w:rFonts w:ascii="Arial" w:hAnsi="Arial" w:cs="Arial"/>
        </w:rPr>
        <w:t>становить налоговые ставки исходя из кадастровой стоимости в размере 0,3% для:</w:t>
      </w:r>
    </w:p>
    <w:p w:rsidR="006B54AA" w:rsidRPr="00622A67" w:rsidRDefault="006B54AA" w:rsidP="00622A67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- жилых домов, квартир, комнат;</w:t>
      </w:r>
    </w:p>
    <w:p w:rsidR="006B54AA" w:rsidRPr="00622A67" w:rsidRDefault="006B54AA" w:rsidP="00622A67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6B54AA" w:rsidRPr="00622A67" w:rsidRDefault="006B54AA" w:rsidP="00622A67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- единых недвижимых комплексов, в состав которых входит хотя бы один жилой дом;</w:t>
      </w:r>
    </w:p>
    <w:p w:rsidR="006B54AA" w:rsidRPr="00622A67" w:rsidRDefault="006B54AA" w:rsidP="00622A67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- гаражей и машино-мест;</w:t>
      </w:r>
    </w:p>
    <w:p w:rsidR="0084677F" w:rsidRPr="00622A67" w:rsidRDefault="006B54AA" w:rsidP="00622A67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- хозяйственных строений и сооружений, площадь каждого из которых не превышает 50 квадратных метров и которые рас</w:t>
      </w:r>
      <w:r w:rsidR="00A43072" w:rsidRPr="00622A67">
        <w:rPr>
          <w:rFonts w:ascii="Arial" w:hAnsi="Arial" w:cs="Arial"/>
        </w:rPr>
        <w:t xml:space="preserve">положены на земельных участках, </w:t>
      </w:r>
      <w:r w:rsidRPr="00622A67">
        <w:rPr>
          <w:rFonts w:ascii="Arial" w:hAnsi="Arial" w:cs="Arial"/>
        </w:rPr>
        <w:t>предоставленных для ведения личного подсобного, дачного хозяйства, огородничества, садоводства или индивидуального жилищного стро</w:t>
      </w:r>
      <w:r w:rsidR="004B1882" w:rsidRPr="00622A67">
        <w:rPr>
          <w:rFonts w:ascii="Arial" w:hAnsi="Arial" w:cs="Arial"/>
        </w:rPr>
        <w:t>ительства».</w:t>
      </w:r>
    </w:p>
    <w:p w:rsidR="009F3ED7" w:rsidRPr="00622A67" w:rsidRDefault="004A2AAE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1.2</w:t>
      </w:r>
      <w:r w:rsidR="00665DAC" w:rsidRPr="00622A67">
        <w:rPr>
          <w:rFonts w:ascii="Arial" w:hAnsi="Arial" w:cs="Arial"/>
        </w:rPr>
        <w:t>. Внести изменение в абзац 5 пункта 3 и читать его в следующей редакции</w:t>
      </w:r>
      <w:r w:rsidR="004B1882" w:rsidRPr="00622A67">
        <w:rPr>
          <w:rFonts w:ascii="Arial" w:hAnsi="Arial" w:cs="Arial"/>
        </w:rPr>
        <w:t>:</w:t>
      </w:r>
    </w:p>
    <w:p w:rsidR="009F3ED7" w:rsidRPr="00622A67" w:rsidRDefault="00665DAC" w:rsidP="0084677F">
      <w:pPr>
        <w:ind w:firstLine="708"/>
        <w:jc w:val="both"/>
        <w:rPr>
          <w:rFonts w:ascii="Arial" w:hAnsi="Arial" w:cs="Arial"/>
          <w:color w:val="000000"/>
        </w:rPr>
      </w:pPr>
      <w:r w:rsidRPr="00622A67">
        <w:rPr>
          <w:rFonts w:ascii="Arial" w:hAnsi="Arial" w:cs="Arial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 w:rsidR="009F3ED7" w:rsidRPr="00622A67">
        <w:rPr>
          <w:rFonts w:ascii="Arial" w:hAnsi="Arial" w:cs="Arial"/>
          <w:color w:val="000000"/>
        </w:rPr>
        <w:t xml:space="preserve"> </w:t>
      </w:r>
    </w:p>
    <w:p w:rsidR="009F3ED7" w:rsidRDefault="009F3ED7" w:rsidP="0084677F">
      <w:pPr>
        <w:ind w:firstLine="708"/>
        <w:jc w:val="both"/>
        <w:rPr>
          <w:rFonts w:ascii="Arial" w:hAnsi="Arial" w:cs="Arial"/>
          <w:color w:val="000000"/>
        </w:rPr>
      </w:pPr>
      <w:r w:rsidRPr="00622A67">
        <w:rPr>
          <w:rFonts w:ascii="Arial" w:hAnsi="Arial" w:cs="Arial"/>
          <w:color w:val="000000"/>
        </w:rPr>
        <w:t>Подтверждение права налогоплательщика на налоговую льготу осуществляется в порядке, аналогичному порядку, предусмотренному пунктом 3 статьи 361.1 Налогового кодекса Российской Федерации.</w:t>
      </w:r>
    </w:p>
    <w:p w:rsidR="009B238C" w:rsidRDefault="009B238C" w:rsidP="0084677F">
      <w:pPr>
        <w:ind w:firstLine="708"/>
        <w:jc w:val="both"/>
        <w:rPr>
          <w:rFonts w:ascii="Arial" w:hAnsi="Arial" w:cs="Arial"/>
          <w:color w:val="000000"/>
        </w:rPr>
      </w:pPr>
    </w:p>
    <w:p w:rsidR="009F3ED7" w:rsidRPr="00622A67" w:rsidRDefault="009F3ED7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  <w:color w:val="000000"/>
        </w:rPr>
        <w:lastRenderedPageBreak/>
        <w:t>Форма заявления о предоставлении налоговой льготы и порядок ее заполнения, формат представления такого заявления в электронной форме утверждаются федеральным органом исполнительной власти, уполномоченным по контролю и надзору в области налогов и сборов.</w:t>
      </w:r>
    </w:p>
    <w:p w:rsidR="00882495" w:rsidRPr="00622A67" w:rsidRDefault="00C950BF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2</w:t>
      </w:r>
      <w:r w:rsidR="00882495" w:rsidRPr="00622A67">
        <w:rPr>
          <w:rFonts w:ascii="Arial" w:hAnsi="Arial" w:cs="Arial"/>
        </w:rPr>
        <w:t>.</w:t>
      </w:r>
      <w:r w:rsidR="00F201CA" w:rsidRPr="00622A67">
        <w:rPr>
          <w:rFonts w:ascii="Arial" w:hAnsi="Arial" w:cs="Arial"/>
        </w:rPr>
        <w:t xml:space="preserve"> </w:t>
      </w:r>
      <w:r w:rsidR="00882495" w:rsidRPr="00622A67">
        <w:rPr>
          <w:rFonts w:ascii="Arial" w:hAnsi="Arial" w:cs="Arial"/>
        </w:rPr>
        <w:t>Опубликовать настоящее решение в газете «Днепровские вести» и разместить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882495" w:rsidRPr="00622A67" w:rsidRDefault="00C950BF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3</w:t>
      </w:r>
      <w:r w:rsidR="00F201CA" w:rsidRPr="00622A67">
        <w:rPr>
          <w:rFonts w:ascii="Arial" w:hAnsi="Arial" w:cs="Arial"/>
        </w:rPr>
        <w:t xml:space="preserve">. </w:t>
      </w:r>
      <w:r w:rsidR="00882495" w:rsidRPr="00622A67">
        <w:rPr>
          <w:rFonts w:ascii="Arial" w:hAnsi="Arial" w:cs="Arial"/>
        </w:rPr>
        <w:t xml:space="preserve">Контроль за выполнением настоящего решения возложить на специалиста 2 категории МКУ «ФРУ» Днепровского сельского поселения Тимашевского района  </w:t>
      </w:r>
      <w:r w:rsidR="0017674C" w:rsidRPr="00622A67">
        <w:rPr>
          <w:rFonts w:ascii="Arial" w:hAnsi="Arial" w:cs="Arial"/>
        </w:rPr>
        <w:t xml:space="preserve"> </w:t>
      </w:r>
      <w:r w:rsidR="00882495" w:rsidRPr="00622A67">
        <w:rPr>
          <w:rFonts w:ascii="Arial" w:hAnsi="Arial" w:cs="Arial"/>
        </w:rPr>
        <w:t>Л.А.</w:t>
      </w:r>
      <w:r w:rsidR="0052759F" w:rsidRPr="00622A67">
        <w:rPr>
          <w:rFonts w:ascii="Arial" w:hAnsi="Arial" w:cs="Arial"/>
        </w:rPr>
        <w:t xml:space="preserve"> </w:t>
      </w:r>
      <w:r w:rsidR="00882495" w:rsidRPr="00622A67">
        <w:rPr>
          <w:rFonts w:ascii="Arial" w:hAnsi="Arial" w:cs="Arial"/>
        </w:rPr>
        <w:t>Кодинец.</w:t>
      </w:r>
    </w:p>
    <w:p w:rsidR="00882495" w:rsidRPr="00622A67" w:rsidRDefault="00C950BF" w:rsidP="0084677F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 xml:space="preserve">4. Настоящее решение вступает в силу </w:t>
      </w:r>
      <w:r w:rsidRPr="00622A67">
        <w:rPr>
          <w:rFonts w:ascii="Arial" w:hAnsi="Arial" w:cs="Arial"/>
          <w:color w:val="000000"/>
          <w:shd w:val="clear" w:color="auto" w:fill="FFFFFF"/>
        </w:rPr>
        <w:t>не ранее</w:t>
      </w:r>
      <w:r w:rsidR="00A43072" w:rsidRPr="00622A67">
        <w:rPr>
          <w:rFonts w:ascii="Arial" w:hAnsi="Arial" w:cs="Arial"/>
          <w:color w:val="000000"/>
          <w:shd w:val="clear" w:color="auto" w:fill="FFFFFF"/>
        </w:rPr>
        <w:t xml:space="preserve"> чем по истечении одного месяца со дня его </w:t>
      </w:r>
      <w:r w:rsidRPr="00622A67">
        <w:rPr>
          <w:rFonts w:ascii="Arial" w:hAnsi="Arial" w:cs="Arial"/>
          <w:color w:val="000000"/>
          <w:shd w:val="clear" w:color="auto" w:fill="FFFFFF"/>
        </w:rPr>
        <w:t xml:space="preserve">официального </w:t>
      </w:r>
      <w:r w:rsidR="00A43072" w:rsidRPr="00622A67">
        <w:rPr>
          <w:rFonts w:ascii="Arial" w:hAnsi="Arial" w:cs="Arial"/>
          <w:color w:val="000000"/>
          <w:shd w:val="clear" w:color="auto" w:fill="FFFFFF"/>
        </w:rPr>
        <w:t>опубликования и </w:t>
      </w:r>
      <w:r w:rsidRPr="00622A67">
        <w:rPr>
          <w:rFonts w:ascii="Arial" w:hAnsi="Arial" w:cs="Arial"/>
          <w:color w:val="000000"/>
          <w:shd w:val="clear" w:color="auto" w:fill="FFFFFF"/>
        </w:rPr>
        <w:t>распространяется   на правоотношение возникшие с 1 января 201</w:t>
      </w:r>
      <w:r w:rsidR="004A2AAE" w:rsidRPr="00622A67">
        <w:rPr>
          <w:rFonts w:ascii="Arial" w:hAnsi="Arial" w:cs="Arial"/>
          <w:color w:val="000000"/>
          <w:shd w:val="clear" w:color="auto" w:fill="FFFFFF"/>
        </w:rPr>
        <w:t>8</w:t>
      </w:r>
      <w:r w:rsidRPr="00622A67">
        <w:rPr>
          <w:rFonts w:ascii="Arial" w:hAnsi="Arial" w:cs="Arial"/>
          <w:color w:val="000000"/>
          <w:shd w:val="clear" w:color="auto" w:fill="FFFFFF"/>
        </w:rPr>
        <w:t xml:space="preserve"> года</w:t>
      </w:r>
      <w:r w:rsidR="00CF503F" w:rsidRPr="00622A67">
        <w:rPr>
          <w:rFonts w:ascii="Arial" w:hAnsi="Arial" w:cs="Arial"/>
        </w:rPr>
        <w:t>.</w:t>
      </w:r>
    </w:p>
    <w:p w:rsidR="00241213" w:rsidRPr="00622A67" w:rsidRDefault="00241213" w:rsidP="0061113F">
      <w:pPr>
        <w:jc w:val="both"/>
        <w:rPr>
          <w:rFonts w:ascii="Arial" w:hAnsi="Arial" w:cs="Arial"/>
        </w:rPr>
      </w:pPr>
    </w:p>
    <w:p w:rsidR="009A1EA7" w:rsidRPr="00622A67" w:rsidRDefault="009A1EA7" w:rsidP="0061113F">
      <w:pPr>
        <w:jc w:val="both"/>
        <w:rPr>
          <w:rFonts w:ascii="Arial" w:hAnsi="Arial" w:cs="Arial"/>
        </w:rPr>
      </w:pPr>
    </w:p>
    <w:p w:rsidR="009A1EA7" w:rsidRPr="00622A67" w:rsidRDefault="009A1EA7" w:rsidP="0061113F">
      <w:pPr>
        <w:jc w:val="both"/>
        <w:rPr>
          <w:rFonts w:ascii="Arial" w:hAnsi="Arial" w:cs="Arial"/>
        </w:rPr>
      </w:pPr>
    </w:p>
    <w:p w:rsidR="009A1EA7" w:rsidRPr="00622A67" w:rsidRDefault="009A1EA7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Председатель Совета</w:t>
      </w:r>
    </w:p>
    <w:p w:rsidR="009A1EA7" w:rsidRPr="00622A67" w:rsidRDefault="009A1EA7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Днепровского сельского поселения</w:t>
      </w:r>
    </w:p>
    <w:p w:rsidR="009B238C" w:rsidRDefault="009A1EA7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Тимашевского района</w:t>
      </w:r>
    </w:p>
    <w:p w:rsidR="009A1EA7" w:rsidRPr="00622A67" w:rsidRDefault="009A1EA7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В.Н.</w:t>
      </w:r>
      <w:r w:rsidR="009B238C">
        <w:rPr>
          <w:rFonts w:ascii="Arial" w:hAnsi="Arial" w:cs="Arial"/>
        </w:rPr>
        <w:t xml:space="preserve"> </w:t>
      </w:r>
      <w:r w:rsidRPr="00622A67">
        <w:rPr>
          <w:rFonts w:ascii="Arial" w:hAnsi="Arial" w:cs="Arial"/>
        </w:rPr>
        <w:t>Лазаренко</w:t>
      </w:r>
    </w:p>
    <w:p w:rsidR="009A1EA7" w:rsidRPr="00622A67" w:rsidRDefault="009A1EA7" w:rsidP="0061113F">
      <w:pPr>
        <w:jc w:val="both"/>
        <w:rPr>
          <w:rFonts w:ascii="Arial" w:hAnsi="Arial" w:cs="Arial"/>
        </w:rPr>
      </w:pPr>
    </w:p>
    <w:p w:rsidR="00275871" w:rsidRDefault="00275871" w:rsidP="0061113F">
      <w:pPr>
        <w:jc w:val="both"/>
        <w:rPr>
          <w:rFonts w:ascii="Arial" w:hAnsi="Arial" w:cs="Arial"/>
        </w:rPr>
      </w:pPr>
    </w:p>
    <w:p w:rsidR="009B238C" w:rsidRPr="00622A67" w:rsidRDefault="009B238C" w:rsidP="0061113F">
      <w:pPr>
        <w:jc w:val="both"/>
        <w:rPr>
          <w:rFonts w:ascii="Arial" w:hAnsi="Arial" w:cs="Arial"/>
        </w:rPr>
      </w:pPr>
    </w:p>
    <w:p w:rsidR="00275871" w:rsidRPr="00622A67" w:rsidRDefault="00275871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Глава Днепровского</w:t>
      </w:r>
    </w:p>
    <w:p w:rsidR="00275871" w:rsidRPr="00622A67" w:rsidRDefault="00275871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 xml:space="preserve">сельского поселения </w:t>
      </w:r>
    </w:p>
    <w:p w:rsidR="009B238C" w:rsidRDefault="00275871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Тимашевского района</w:t>
      </w:r>
    </w:p>
    <w:p w:rsidR="00275871" w:rsidRPr="00622A67" w:rsidRDefault="00275871" w:rsidP="009B238C">
      <w:pPr>
        <w:ind w:firstLine="708"/>
        <w:jc w:val="both"/>
        <w:rPr>
          <w:rFonts w:ascii="Arial" w:hAnsi="Arial" w:cs="Arial"/>
        </w:rPr>
      </w:pPr>
      <w:r w:rsidRPr="00622A67">
        <w:rPr>
          <w:rFonts w:ascii="Arial" w:hAnsi="Arial" w:cs="Arial"/>
        </w:rPr>
        <w:t>В.А.</w:t>
      </w:r>
      <w:r w:rsidR="009B238C">
        <w:rPr>
          <w:rFonts w:ascii="Arial" w:hAnsi="Arial" w:cs="Arial"/>
        </w:rPr>
        <w:t xml:space="preserve"> </w:t>
      </w:r>
      <w:r w:rsidRPr="00622A67">
        <w:rPr>
          <w:rFonts w:ascii="Arial" w:hAnsi="Arial" w:cs="Arial"/>
        </w:rPr>
        <w:t>Ледовский</w:t>
      </w:r>
      <w:bookmarkStart w:id="0" w:name="_GoBack"/>
      <w:bookmarkEnd w:id="0"/>
    </w:p>
    <w:sectPr w:rsidR="00275871" w:rsidRPr="00622A67" w:rsidSect="00B50072">
      <w:pgSz w:w="11906" w:h="16838"/>
      <w:pgMar w:top="794" w:right="85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F09" w:rsidRDefault="00E57F09" w:rsidP="009D2FBA">
      <w:r>
        <w:separator/>
      </w:r>
    </w:p>
  </w:endnote>
  <w:endnote w:type="continuationSeparator" w:id="0">
    <w:p w:rsidR="00E57F09" w:rsidRDefault="00E57F09" w:rsidP="009D2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F09" w:rsidRDefault="00E57F09" w:rsidP="009D2FBA">
      <w:r>
        <w:separator/>
      </w:r>
    </w:p>
  </w:footnote>
  <w:footnote w:type="continuationSeparator" w:id="0">
    <w:p w:rsidR="00E57F09" w:rsidRDefault="00E57F09" w:rsidP="009D2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7A038C"/>
    <w:multiLevelType w:val="hybridMultilevel"/>
    <w:tmpl w:val="7A6A9128"/>
    <w:lvl w:ilvl="0" w:tplc="55FC15FC">
      <w:start w:val="1"/>
      <w:numFmt w:val="decimal"/>
      <w:lvlText w:val="%1."/>
      <w:lvlJc w:val="left"/>
      <w:pPr>
        <w:ind w:left="18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261FC6"/>
    <w:multiLevelType w:val="hybridMultilevel"/>
    <w:tmpl w:val="D0FCF6A6"/>
    <w:lvl w:ilvl="0" w:tplc="55FC15FC">
      <w:start w:val="1"/>
      <w:numFmt w:val="decimal"/>
      <w:lvlText w:val="%1.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79"/>
    <w:rsid w:val="0009566F"/>
    <w:rsid w:val="000A5C79"/>
    <w:rsid w:val="000E5A20"/>
    <w:rsid w:val="0017674C"/>
    <w:rsid w:val="001E28DD"/>
    <w:rsid w:val="001E3932"/>
    <w:rsid w:val="00213711"/>
    <w:rsid w:val="0023223F"/>
    <w:rsid w:val="00241213"/>
    <w:rsid w:val="00275871"/>
    <w:rsid w:val="00281EDE"/>
    <w:rsid w:val="002E5138"/>
    <w:rsid w:val="002F19E4"/>
    <w:rsid w:val="00312DBF"/>
    <w:rsid w:val="00363063"/>
    <w:rsid w:val="003D2497"/>
    <w:rsid w:val="004035C2"/>
    <w:rsid w:val="004036A0"/>
    <w:rsid w:val="00411E5B"/>
    <w:rsid w:val="004A0378"/>
    <w:rsid w:val="004A2AAE"/>
    <w:rsid w:val="004B1882"/>
    <w:rsid w:val="00504B86"/>
    <w:rsid w:val="0051061B"/>
    <w:rsid w:val="0052759F"/>
    <w:rsid w:val="005E082A"/>
    <w:rsid w:val="0061113F"/>
    <w:rsid w:val="0061582E"/>
    <w:rsid w:val="00622A67"/>
    <w:rsid w:val="00665DAC"/>
    <w:rsid w:val="006B54AA"/>
    <w:rsid w:val="007D3C03"/>
    <w:rsid w:val="0082349B"/>
    <w:rsid w:val="00840E54"/>
    <w:rsid w:val="0084677F"/>
    <w:rsid w:val="00882495"/>
    <w:rsid w:val="00893C0B"/>
    <w:rsid w:val="008A37BD"/>
    <w:rsid w:val="008C3418"/>
    <w:rsid w:val="008D4339"/>
    <w:rsid w:val="00901155"/>
    <w:rsid w:val="00991605"/>
    <w:rsid w:val="00993F27"/>
    <w:rsid w:val="009A1EA7"/>
    <w:rsid w:val="009B225B"/>
    <w:rsid w:val="009B238C"/>
    <w:rsid w:val="009B2E1F"/>
    <w:rsid w:val="009D2FBA"/>
    <w:rsid w:val="009D7F15"/>
    <w:rsid w:val="009F3ED7"/>
    <w:rsid w:val="00A065C9"/>
    <w:rsid w:val="00A0739E"/>
    <w:rsid w:val="00A43072"/>
    <w:rsid w:val="00AF66CE"/>
    <w:rsid w:val="00B50072"/>
    <w:rsid w:val="00B82A40"/>
    <w:rsid w:val="00BC5400"/>
    <w:rsid w:val="00BC6984"/>
    <w:rsid w:val="00BD5632"/>
    <w:rsid w:val="00C33062"/>
    <w:rsid w:val="00C513D4"/>
    <w:rsid w:val="00C950BF"/>
    <w:rsid w:val="00CA5E8D"/>
    <w:rsid w:val="00CF503F"/>
    <w:rsid w:val="00D811D4"/>
    <w:rsid w:val="00DB3260"/>
    <w:rsid w:val="00E4075F"/>
    <w:rsid w:val="00E57F09"/>
    <w:rsid w:val="00EA3CD0"/>
    <w:rsid w:val="00EF640B"/>
    <w:rsid w:val="00EF6CED"/>
    <w:rsid w:val="00F037CE"/>
    <w:rsid w:val="00F201CA"/>
    <w:rsid w:val="00F50240"/>
    <w:rsid w:val="00F508F6"/>
    <w:rsid w:val="00FE0D6A"/>
    <w:rsid w:val="00FF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44AD2E-CBB8-4105-B175-2814F19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8249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824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882495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513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D4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8A3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2349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D2F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2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7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B4B5-7BE3-4805-A445-94A8D3C3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Nalog</dc:creator>
  <cp:keywords/>
  <dc:description/>
  <cp:lastModifiedBy>Зам_главы</cp:lastModifiedBy>
  <cp:revision>45</cp:revision>
  <cp:lastPrinted>2017-12-14T06:44:00Z</cp:lastPrinted>
  <dcterms:created xsi:type="dcterms:W3CDTF">2016-07-27T04:03:00Z</dcterms:created>
  <dcterms:modified xsi:type="dcterms:W3CDTF">2017-12-20T13:47:00Z</dcterms:modified>
</cp:coreProperties>
</file>