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29.02.2024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pacing w:before="280" w:after="240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Доставка пенсий в Краснодарском крае в марте 2024 года: график выплат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В связи с предстоящими праздничными и выходными днями в марте 2024 года жителям Краснодарского края, которые получают пенсии и социальные выплаты через отделения почтовой связи, доставка за март будет производиться по следующему графику:  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/>
          <w:b/>
          <w:bCs/>
          <w:i/>
          <w:i/>
          <w:iCs/>
          <w:sz w:val="28"/>
          <w:szCs w:val="28"/>
        </w:rPr>
      </w:pPr>
      <w:r>
        <w:rPr>
          <w:rFonts w:ascii="Montserrat" w:hAnsi="Montserrat"/>
          <w:b/>
          <w:bCs/>
          <w:i/>
          <w:iCs/>
          <w:sz w:val="28"/>
          <w:szCs w:val="28"/>
        </w:rPr>
        <w:t>Городские отделения почтовой связи Краснодара</w:t>
      </w:r>
    </w:p>
    <w:p>
      <w:pPr>
        <w:pStyle w:val="NormalWeb"/>
        <w:numPr>
          <w:ilvl w:val="0"/>
          <w:numId w:val="1"/>
        </w:numPr>
        <w:spacing w:lineRule="auto" w:line="276" w:before="28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 марта — за 3 марта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4 марта — за 4 марта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5 марта — за 5 и 6 марта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6 марта — за 7 и 8 марта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7 марта — за 9 марта  </w:t>
      </w:r>
    </w:p>
    <w:p>
      <w:pPr>
        <w:pStyle w:val="NormalWeb"/>
        <w:numPr>
          <w:ilvl w:val="0"/>
          <w:numId w:val="1"/>
        </w:numPr>
        <w:spacing w:lineRule="auto" w:line="276" w:before="0" w:after="28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9 марта — за 10 марта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/>
          <w:b/>
          <w:bCs/>
          <w:i/>
          <w:i/>
          <w:iCs/>
          <w:sz w:val="28"/>
          <w:szCs w:val="28"/>
        </w:rPr>
      </w:pPr>
      <w:r>
        <w:rPr>
          <w:rFonts w:ascii="Montserrat" w:hAnsi="Montserrat"/>
          <w:b/>
          <w:bCs/>
          <w:i/>
          <w:iCs/>
          <w:sz w:val="28"/>
          <w:szCs w:val="28"/>
        </w:rPr>
        <w:t>Отделения почтовой связи Краснодарского края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 марта — за 3 и 4 марта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5 марта — за 5 и 6 марта 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6 марта — за 7 и 8 марта 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7 марта — за 9 и 10 марта   </w:t>
      </w:r>
    </w:p>
    <w:p>
      <w:pPr>
        <w:pStyle w:val="NormalWeb"/>
        <w:widowControl w:val="false"/>
        <w:numPr>
          <w:ilvl w:val="0"/>
          <w:numId w:val="1"/>
        </w:numPr>
        <w:spacing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9 марта — за 11 марта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настоящее время в Краснодарском крае проживает свыше 1,6  миллиона получателей пенсий, 35% из которых получают ее в отделениях почтовой связи.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C8AA-7EFE-4670-A2AF-EB508F0A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LibreOffice/7.3.5.2$Windows_X86_64 LibreOffice_project/184fe81b8c8c30d8b5082578aee2fed2ea847c01</Application>
  <AppVersion>15.0000</AppVersion>
  <Pages>4</Pages>
  <Words>181</Words>
  <Characters>863</Characters>
  <CharactersWithSpaces>1036</CharactersWithSpaces>
  <Paragraphs>32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2024-01-29T10:57:00Z</dcterms:created>
  <dc:creator>Обиход Владимир Анатольевич</dc:creator>
  <dc:description/>
  <dc:language>ru-RU</dc:language>
  <cp:lastModifiedBy>Бекух Аслан Нурбечевич</cp:lastModifiedBy>
  <cp:lastPrinted>2024-01-29T05:41:00Z</cp:lastPrinted>
  <dcterms:modified xsi:type="dcterms:W3CDTF">2024-02-28T10:01:00Z</dcterms:modified>
  <cp:revision>11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