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819"/>
      </w:tblGrid>
      <w:tr w:rsidR="00C21934" w:rsidRPr="00663830" w:rsidTr="00692F28">
        <w:tc>
          <w:tcPr>
            <w:tcW w:w="4928" w:type="dxa"/>
          </w:tcPr>
          <w:p w:rsidR="00C21934" w:rsidRPr="00663830" w:rsidRDefault="00C21934" w:rsidP="00663830">
            <w:pPr>
              <w:pStyle w:val="a5"/>
              <w:ind w:firstLine="567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21934" w:rsidRPr="00663830" w:rsidRDefault="00C21934" w:rsidP="00663830">
            <w:pPr>
              <w:pStyle w:val="a5"/>
              <w:ind w:left="317"/>
              <w:rPr>
                <w:sz w:val="28"/>
                <w:szCs w:val="28"/>
              </w:rPr>
            </w:pPr>
            <w:r w:rsidRPr="00663830">
              <w:rPr>
                <w:sz w:val="28"/>
                <w:szCs w:val="28"/>
              </w:rPr>
              <w:t>Приложение</w:t>
            </w:r>
          </w:p>
          <w:p w:rsidR="00F75D81" w:rsidRPr="00663830" w:rsidRDefault="00F75D81" w:rsidP="00663830">
            <w:pPr>
              <w:pStyle w:val="a5"/>
              <w:ind w:left="317"/>
              <w:rPr>
                <w:sz w:val="28"/>
                <w:szCs w:val="28"/>
              </w:rPr>
            </w:pPr>
            <w:r w:rsidRPr="00663830">
              <w:rPr>
                <w:sz w:val="28"/>
                <w:szCs w:val="28"/>
              </w:rPr>
              <w:t>УТВЕРЖДЕН</w:t>
            </w:r>
          </w:p>
          <w:p w:rsidR="00C21934" w:rsidRPr="00663830" w:rsidRDefault="00F75D81" w:rsidP="00663830">
            <w:pPr>
              <w:pStyle w:val="a5"/>
              <w:spacing w:after="0" w:afterAutospacing="0"/>
              <w:ind w:left="317"/>
              <w:rPr>
                <w:sz w:val="28"/>
                <w:szCs w:val="28"/>
              </w:rPr>
            </w:pPr>
            <w:r w:rsidRPr="00663830">
              <w:rPr>
                <w:sz w:val="28"/>
                <w:szCs w:val="28"/>
              </w:rPr>
              <w:t xml:space="preserve">Постановлением </w:t>
            </w:r>
            <w:r w:rsidR="00C21934" w:rsidRPr="00663830">
              <w:rPr>
                <w:sz w:val="28"/>
                <w:szCs w:val="28"/>
              </w:rPr>
              <w:t xml:space="preserve"> администрации</w:t>
            </w:r>
            <w:r w:rsidR="00C21934" w:rsidRPr="00663830">
              <w:rPr>
                <w:sz w:val="28"/>
                <w:szCs w:val="28"/>
              </w:rPr>
              <w:br/>
            </w:r>
            <w:r w:rsidR="00663830" w:rsidRPr="00663830">
              <w:rPr>
                <w:sz w:val="28"/>
                <w:szCs w:val="28"/>
              </w:rPr>
              <w:t>Днепровского</w:t>
            </w:r>
            <w:r w:rsidR="00C21934" w:rsidRPr="00663830">
              <w:rPr>
                <w:sz w:val="28"/>
                <w:szCs w:val="28"/>
              </w:rPr>
              <w:t xml:space="preserve"> сельского поселения</w:t>
            </w:r>
          </w:p>
          <w:p w:rsidR="002D6C17" w:rsidRDefault="00C21934" w:rsidP="002D6C17">
            <w:pPr>
              <w:pStyle w:val="a5"/>
              <w:spacing w:before="0" w:beforeAutospacing="0" w:after="0" w:afterAutospacing="0"/>
              <w:ind w:left="317"/>
              <w:rPr>
                <w:sz w:val="28"/>
                <w:szCs w:val="28"/>
              </w:rPr>
            </w:pPr>
            <w:r w:rsidRPr="00663830">
              <w:rPr>
                <w:sz w:val="28"/>
                <w:szCs w:val="28"/>
              </w:rPr>
              <w:t>Тима</w:t>
            </w:r>
            <w:r w:rsidR="00F75D81" w:rsidRPr="00663830">
              <w:rPr>
                <w:sz w:val="28"/>
                <w:szCs w:val="28"/>
              </w:rPr>
              <w:t>шевск</w:t>
            </w:r>
            <w:r w:rsidR="00CA2B96" w:rsidRPr="00663830">
              <w:rPr>
                <w:sz w:val="28"/>
                <w:szCs w:val="28"/>
              </w:rPr>
              <w:t>ого района</w:t>
            </w:r>
          </w:p>
          <w:p w:rsidR="00B43AA2" w:rsidRPr="00663830" w:rsidRDefault="00CA2B96" w:rsidP="00051CF4">
            <w:pPr>
              <w:pStyle w:val="a5"/>
              <w:spacing w:before="0" w:beforeAutospacing="0" w:after="0" w:afterAutospacing="0"/>
              <w:ind w:left="317"/>
              <w:rPr>
                <w:sz w:val="28"/>
                <w:szCs w:val="28"/>
              </w:rPr>
            </w:pPr>
            <w:r w:rsidRPr="00663830">
              <w:rPr>
                <w:sz w:val="28"/>
                <w:szCs w:val="28"/>
              </w:rPr>
              <w:t xml:space="preserve">от </w:t>
            </w:r>
            <w:r w:rsidR="00051CF4">
              <w:rPr>
                <w:sz w:val="28"/>
                <w:szCs w:val="28"/>
              </w:rPr>
              <w:t>23.05.2019 года № 64</w:t>
            </w:r>
          </w:p>
        </w:tc>
      </w:tr>
    </w:tbl>
    <w:p w:rsidR="00692F28" w:rsidRPr="00663830" w:rsidRDefault="00692F28" w:rsidP="00663830">
      <w:pPr>
        <w:pStyle w:val="a5"/>
        <w:spacing w:before="0" w:beforeAutospacing="0" w:after="0" w:afterAutospacing="0"/>
        <w:ind w:firstLine="567"/>
        <w:jc w:val="center"/>
        <w:rPr>
          <w:sz w:val="28"/>
          <w:szCs w:val="28"/>
        </w:rPr>
      </w:pPr>
    </w:p>
    <w:p w:rsidR="003A4B72" w:rsidRPr="00663830" w:rsidRDefault="004106AA" w:rsidP="00663830">
      <w:pPr>
        <w:pStyle w:val="a5"/>
        <w:spacing w:before="0" w:beforeAutospacing="0" w:after="0" w:afterAutospacing="0"/>
        <w:jc w:val="center"/>
        <w:rPr>
          <w:b/>
          <w:sz w:val="28"/>
          <w:szCs w:val="28"/>
        </w:rPr>
      </w:pPr>
      <w:r w:rsidRPr="00663830">
        <w:rPr>
          <w:b/>
          <w:sz w:val="28"/>
          <w:szCs w:val="28"/>
        </w:rPr>
        <w:t>Порядок</w:t>
      </w:r>
      <w:r w:rsidRPr="00663830">
        <w:rPr>
          <w:b/>
          <w:sz w:val="28"/>
          <w:szCs w:val="28"/>
        </w:rPr>
        <w:br/>
        <w:t>дов</w:t>
      </w:r>
      <w:r w:rsidR="00A5214C" w:rsidRPr="00663830">
        <w:rPr>
          <w:b/>
          <w:sz w:val="28"/>
          <w:szCs w:val="28"/>
        </w:rPr>
        <w:t xml:space="preserve">едения бюджетных ассигнований, </w:t>
      </w:r>
      <w:r w:rsidRPr="00663830">
        <w:rPr>
          <w:b/>
          <w:sz w:val="28"/>
          <w:szCs w:val="28"/>
        </w:rPr>
        <w:t xml:space="preserve">лимитов бюджетных обязательств </w:t>
      </w:r>
      <w:r w:rsidR="00C21934" w:rsidRPr="00663830">
        <w:rPr>
          <w:b/>
          <w:sz w:val="28"/>
          <w:szCs w:val="28"/>
        </w:rPr>
        <w:t xml:space="preserve">и предельных объемов финансирования при организации </w:t>
      </w:r>
      <w:r w:rsidR="007E569B" w:rsidRPr="00663830">
        <w:rPr>
          <w:b/>
          <w:sz w:val="28"/>
          <w:szCs w:val="28"/>
        </w:rPr>
        <w:t xml:space="preserve">исполнения </w:t>
      </w:r>
      <w:r w:rsidR="00C21934" w:rsidRPr="00663830">
        <w:rPr>
          <w:b/>
          <w:sz w:val="28"/>
          <w:szCs w:val="28"/>
        </w:rPr>
        <w:t xml:space="preserve">бюджета </w:t>
      </w:r>
      <w:r w:rsidR="00663830">
        <w:rPr>
          <w:b/>
          <w:sz w:val="28"/>
          <w:szCs w:val="28"/>
        </w:rPr>
        <w:t xml:space="preserve">поселения </w:t>
      </w:r>
      <w:r w:rsidR="00C21934" w:rsidRPr="00663830">
        <w:rPr>
          <w:b/>
          <w:sz w:val="28"/>
          <w:szCs w:val="28"/>
        </w:rPr>
        <w:t>по расходам и источникам финансирования дефицит</w:t>
      </w:r>
      <w:r w:rsidR="003A4B72" w:rsidRPr="00663830">
        <w:rPr>
          <w:b/>
          <w:sz w:val="28"/>
          <w:szCs w:val="28"/>
        </w:rPr>
        <w:t>а</w:t>
      </w:r>
    </w:p>
    <w:p w:rsidR="00692F28" w:rsidRPr="00663830" w:rsidRDefault="00C21934" w:rsidP="00663830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 w:rsidRPr="00663830">
        <w:rPr>
          <w:b/>
          <w:sz w:val="28"/>
          <w:szCs w:val="28"/>
        </w:rPr>
        <w:t xml:space="preserve"> бюджета</w:t>
      </w:r>
      <w:r w:rsidRPr="00663830">
        <w:rPr>
          <w:sz w:val="28"/>
          <w:szCs w:val="28"/>
        </w:rPr>
        <w:t xml:space="preserve"> </w:t>
      </w:r>
      <w:r w:rsidR="00663830" w:rsidRPr="00663830">
        <w:rPr>
          <w:b/>
          <w:sz w:val="28"/>
          <w:szCs w:val="28"/>
        </w:rPr>
        <w:t>поселения</w:t>
      </w:r>
    </w:p>
    <w:p w:rsidR="00692F28" w:rsidRPr="00663830" w:rsidRDefault="00692F28" w:rsidP="00663830">
      <w:pPr>
        <w:pStyle w:val="a5"/>
        <w:spacing w:before="0" w:beforeAutospacing="0" w:after="0" w:afterAutospacing="0"/>
        <w:ind w:firstLine="567"/>
        <w:jc w:val="center"/>
        <w:rPr>
          <w:sz w:val="28"/>
          <w:szCs w:val="28"/>
        </w:rPr>
      </w:pPr>
    </w:p>
    <w:p w:rsidR="00A5214C" w:rsidRPr="00575FD2" w:rsidRDefault="00B43AA2" w:rsidP="00663830">
      <w:pPr>
        <w:pStyle w:val="a5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  <w:r w:rsidRPr="00663830">
        <w:rPr>
          <w:sz w:val="28"/>
          <w:szCs w:val="28"/>
        </w:rPr>
        <w:t xml:space="preserve"> </w:t>
      </w:r>
      <w:r w:rsidR="00A35FE0" w:rsidRPr="00575FD2">
        <w:rPr>
          <w:b/>
          <w:sz w:val="28"/>
          <w:szCs w:val="28"/>
        </w:rPr>
        <w:t>1</w:t>
      </w:r>
      <w:r w:rsidR="00F75D81" w:rsidRPr="00575FD2">
        <w:rPr>
          <w:b/>
          <w:sz w:val="28"/>
          <w:szCs w:val="28"/>
        </w:rPr>
        <w:t>.</w:t>
      </w:r>
      <w:r w:rsidR="00A5214C" w:rsidRPr="00575FD2">
        <w:rPr>
          <w:b/>
          <w:sz w:val="28"/>
          <w:szCs w:val="28"/>
        </w:rPr>
        <w:t xml:space="preserve"> </w:t>
      </w:r>
      <w:r w:rsidR="00F75D81" w:rsidRPr="00575FD2">
        <w:rPr>
          <w:b/>
          <w:sz w:val="28"/>
          <w:szCs w:val="28"/>
        </w:rPr>
        <w:t>Общие</w:t>
      </w:r>
      <w:r w:rsidRPr="00575FD2">
        <w:rPr>
          <w:b/>
          <w:sz w:val="28"/>
          <w:szCs w:val="28"/>
        </w:rPr>
        <w:t xml:space="preserve"> </w:t>
      </w:r>
      <w:r w:rsidR="004106AA" w:rsidRPr="00575FD2">
        <w:rPr>
          <w:b/>
          <w:sz w:val="28"/>
          <w:szCs w:val="28"/>
        </w:rPr>
        <w:t>положения</w:t>
      </w:r>
    </w:p>
    <w:p w:rsidR="009873E3" w:rsidRPr="00663830" w:rsidRDefault="009873E3" w:rsidP="0066383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13418D" w:rsidRPr="00663830" w:rsidRDefault="004106AA" w:rsidP="00663830">
      <w:pPr>
        <w:pStyle w:val="a5"/>
        <w:tabs>
          <w:tab w:val="left" w:pos="1276"/>
          <w:tab w:val="left" w:pos="141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63830">
        <w:rPr>
          <w:sz w:val="28"/>
          <w:szCs w:val="28"/>
        </w:rPr>
        <w:t>1.1. Настоящий Порядок дов</w:t>
      </w:r>
      <w:r w:rsidR="00A5214C" w:rsidRPr="00663830">
        <w:rPr>
          <w:sz w:val="28"/>
          <w:szCs w:val="28"/>
        </w:rPr>
        <w:t xml:space="preserve">едения бюджетных ассигнований, </w:t>
      </w:r>
      <w:r w:rsidRPr="00663830">
        <w:rPr>
          <w:sz w:val="28"/>
          <w:szCs w:val="28"/>
        </w:rPr>
        <w:t>лимитов бюджетных обяза</w:t>
      </w:r>
      <w:r w:rsidR="003A4B72" w:rsidRPr="00663830">
        <w:rPr>
          <w:sz w:val="28"/>
          <w:szCs w:val="28"/>
        </w:rPr>
        <w:t xml:space="preserve">тельств </w:t>
      </w:r>
      <w:r w:rsidR="00A5214C" w:rsidRPr="00663830">
        <w:rPr>
          <w:sz w:val="28"/>
          <w:szCs w:val="28"/>
        </w:rPr>
        <w:t xml:space="preserve">и предельных объемов финансирования при организации </w:t>
      </w:r>
      <w:r w:rsidR="007E569B" w:rsidRPr="00663830">
        <w:rPr>
          <w:sz w:val="28"/>
          <w:szCs w:val="28"/>
        </w:rPr>
        <w:t>исполнения</w:t>
      </w:r>
      <w:r w:rsidR="003A4B72" w:rsidRPr="00663830">
        <w:rPr>
          <w:sz w:val="28"/>
          <w:szCs w:val="28"/>
        </w:rPr>
        <w:t xml:space="preserve"> бюджета</w:t>
      </w:r>
      <w:r w:rsidR="00663830">
        <w:rPr>
          <w:sz w:val="28"/>
          <w:szCs w:val="28"/>
        </w:rPr>
        <w:t xml:space="preserve"> поселения</w:t>
      </w:r>
      <w:r w:rsidR="00A5214C" w:rsidRPr="00663830">
        <w:rPr>
          <w:sz w:val="28"/>
          <w:szCs w:val="28"/>
        </w:rPr>
        <w:t xml:space="preserve"> по расходам и источникам финансирования дефицита бюджета </w:t>
      </w:r>
      <w:r w:rsidR="00663830" w:rsidRPr="00663830">
        <w:rPr>
          <w:sz w:val="28"/>
          <w:szCs w:val="28"/>
        </w:rPr>
        <w:t>Днепровского</w:t>
      </w:r>
      <w:r w:rsidR="003A4B72" w:rsidRPr="00663830">
        <w:rPr>
          <w:sz w:val="28"/>
          <w:szCs w:val="28"/>
        </w:rPr>
        <w:t xml:space="preserve"> сельского поселения Тимашевского района </w:t>
      </w:r>
      <w:r w:rsidRPr="00663830">
        <w:rPr>
          <w:sz w:val="28"/>
          <w:szCs w:val="28"/>
        </w:rPr>
        <w:t>(далее – бюджет) разработан на о</w:t>
      </w:r>
      <w:r w:rsidR="003A4B72" w:rsidRPr="00663830">
        <w:rPr>
          <w:sz w:val="28"/>
          <w:szCs w:val="28"/>
        </w:rPr>
        <w:t>снова</w:t>
      </w:r>
      <w:r w:rsidR="00F75D81" w:rsidRPr="00663830">
        <w:rPr>
          <w:sz w:val="28"/>
          <w:szCs w:val="28"/>
        </w:rPr>
        <w:t>нии положений статей 219,</w:t>
      </w:r>
      <w:r w:rsidR="0013418D" w:rsidRPr="00663830">
        <w:rPr>
          <w:sz w:val="28"/>
          <w:szCs w:val="28"/>
        </w:rPr>
        <w:t xml:space="preserve"> </w:t>
      </w:r>
      <w:r w:rsidRPr="00663830">
        <w:rPr>
          <w:sz w:val="28"/>
          <w:szCs w:val="28"/>
        </w:rPr>
        <w:t>219.2</w:t>
      </w:r>
      <w:r w:rsidR="0013418D" w:rsidRPr="00663830">
        <w:rPr>
          <w:sz w:val="28"/>
          <w:szCs w:val="28"/>
        </w:rPr>
        <w:t xml:space="preserve"> </w:t>
      </w:r>
      <w:r w:rsidR="00F75D81" w:rsidRPr="00663830">
        <w:rPr>
          <w:sz w:val="28"/>
          <w:szCs w:val="28"/>
        </w:rPr>
        <w:t xml:space="preserve">и 226.1 Бюджетного кодекса Российской </w:t>
      </w:r>
      <w:r w:rsidRPr="00663830">
        <w:rPr>
          <w:sz w:val="28"/>
          <w:szCs w:val="28"/>
        </w:rPr>
        <w:t>Федерации.</w:t>
      </w:r>
    </w:p>
    <w:p w:rsidR="00B04FB1" w:rsidRDefault="004106AA" w:rsidP="006D2F32">
      <w:pPr>
        <w:pStyle w:val="a5"/>
        <w:tabs>
          <w:tab w:val="left" w:pos="1276"/>
          <w:tab w:val="left" w:pos="141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63830">
        <w:rPr>
          <w:sz w:val="28"/>
          <w:szCs w:val="28"/>
        </w:rPr>
        <w:t>1.2. Настоящий Порядок устанавливает правила взаимодействия:</w:t>
      </w:r>
    </w:p>
    <w:p w:rsidR="006D2F32" w:rsidRPr="006D2F32" w:rsidRDefault="00C4139F" w:rsidP="006D2F32">
      <w:pPr>
        <w:pStyle w:val="a5"/>
        <w:tabs>
          <w:tab w:val="left" w:pos="1276"/>
          <w:tab w:val="left" w:pos="141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Днепровского сельского поселения Тимашевского района (далее – администрация поселения), </w:t>
      </w:r>
      <w:r w:rsidRPr="00C4139F">
        <w:rPr>
          <w:sz w:val="28"/>
          <w:szCs w:val="28"/>
        </w:rPr>
        <w:t>Управления Федерального казначейства Российской федерации (далее – УФК)</w:t>
      </w:r>
      <w:r w:rsidR="004106AA" w:rsidRPr="00663830">
        <w:rPr>
          <w:sz w:val="28"/>
          <w:szCs w:val="28"/>
        </w:rPr>
        <w:t xml:space="preserve"> </w:t>
      </w:r>
      <w:r w:rsidR="006D2F32" w:rsidRPr="006D2F32">
        <w:rPr>
          <w:sz w:val="28"/>
          <w:szCs w:val="28"/>
        </w:rPr>
        <w:t xml:space="preserve">и главных распорядителей средств </w:t>
      </w:r>
      <w:r w:rsidR="00B04FB1">
        <w:rPr>
          <w:sz w:val="28"/>
          <w:szCs w:val="28"/>
        </w:rPr>
        <w:t>бюджета поселения</w:t>
      </w:r>
      <w:r w:rsidR="006D2F32" w:rsidRPr="006D2F32">
        <w:rPr>
          <w:sz w:val="28"/>
          <w:szCs w:val="28"/>
        </w:rPr>
        <w:t xml:space="preserve"> (далее – главный распорядитель) при доведении главным р</w:t>
      </w:r>
      <w:r w:rsidR="006D2F32">
        <w:rPr>
          <w:sz w:val="28"/>
          <w:szCs w:val="28"/>
        </w:rPr>
        <w:t>аспорядителям бюджетных ассигно</w:t>
      </w:r>
      <w:r w:rsidR="006D2F32" w:rsidRPr="006D2F32">
        <w:rPr>
          <w:sz w:val="28"/>
          <w:szCs w:val="28"/>
        </w:rPr>
        <w:t xml:space="preserve">ваний и (или) лимитов бюджетных обязательств (далее – бюджетные данные) и предельных объемов финансирования расходов </w:t>
      </w:r>
      <w:r w:rsidR="00B04FB1">
        <w:rPr>
          <w:sz w:val="28"/>
          <w:szCs w:val="28"/>
        </w:rPr>
        <w:t>бюджета поселения</w:t>
      </w:r>
      <w:r w:rsidR="006D2F32" w:rsidRPr="006D2F32">
        <w:rPr>
          <w:sz w:val="28"/>
          <w:szCs w:val="28"/>
        </w:rPr>
        <w:t xml:space="preserve"> (далее – предельные объемы финансирования);</w:t>
      </w:r>
    </w:p>
    <w:p w:rsidR="006D2F32" w:rsidRPr="006D2F32" w:rsidRDefault="00C4139F" w:rsidP="006D2F32">
      <w:pPr>
        <w:pStyle w:val="a5"/>
        <w:tabs>
          <w:tab w:val="left" w:pos="1276"/>
          <w:tab w:val="left" w:pos="141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поселения, </w:t>
      </w:r>
      <w:r w:rsidRPr="00C4139F">
        <w:rPr>
          <w:sz w:val="28"/>
          <w:szCs w:val="28"/>
        </w:rPr>
        <w:t>УФК</w:t>
      </w:r>
      <w:r>
        <w:rPr>
          <w:sz w:val="28"/>
          <w:szCs w:val="28"/>
        </w:rPr>
        <w:t xml:space="preserve"> </w:t>
      </w:r>
      <w:r w:rsidR="006D2F32" w:rsidRPr="006D2F32">
        <w:rPr>
          <w:sz w:val="28"/>
          <w:szCs w:val="28"/>
        </w:rPr>
        <w:t xml:space="preserve">и главных администраторов источников финансирования дефицита </w:t>
      </w:r>
      <w:r w:rsidR="00B04FB1">
        <w:rPr>
          <w:sz w:val="28"/>
          <w:szCs w:val="28"/>
        </w:rPr>
        <w:t>бюджета поселения</w:t>
      </w:r>
      <w:r w:rsidR="006D2F32" w:rsidRPr="006D2F32">
        <w:rPr>
          <w:sz w:val="28"/>
          <w:szCs w:val="28"/>
        </w:rPr>
        <w:t xml:space="preserve"> (дале</w:t>
      </w:r>
      <w:r w:rsidR="006D2F32">
        <w:rPr>
          <w:sz w:val="28"/>
          <w:szCs w:val="28"/>
        </w:rPr>
        <w:t>е – главный администратор источ</w:t>
      </w:r>
      <w:r w:rsidR="006D2F32" w:rsidRPr="006D2F32">
        <w:rPr>
          <w:sz w:val="28"/>
          <w:szCs w:val="28"/>
        </w:rPr>
        <w:t>ников) при доведении главным админист</w:t>
      </w:r>
      <w:r w:rsidR="006D2F32">
        <w:rPr>
          <w:sz w:val="28"/>
          <w:szCs w:val="28"/>
        </w:rPr>
        <w:t>раторам источников бюджетных ас</w:t>
      </w:r>
      <w:r w:rsidR="006D2F32" w:rsidRPr="006D2F32">
        <w:rPr>
          <w:sz w:val="28"/>
          <w:szCs w:val="28"/>
        </w:rPr>
        <w:t>сигнований;</w:t>
      </w:r>
    </w:p>
    <w:p w:rsidR="006D2F32" w:rsidRPr="006D2F32" w:rsidRDefault="00C4139F" w:rsidP="006D2F32">
      <w:pPr>
        <w:pStyle w:val="a5"/>
        <w:tabs>
          <w:tab w:val="left" w:pos="1276"/>
          <w:tab w:val="left" w:pos="141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поселения, </w:t>
      </w:r>
      <w:r w:rsidRPr="00C4139F">
        <w:rPr>
          <w:sz w:val="28"/>
          <w:szCs w:val="28"/>
        </w:rPr>
        <w:t>УФК</w:t>
      </w:r>
      <w:r w:rsidR="006D2F32" w:rsidRPr="006D2F32">
        <w:rPr>
          <w:sz w:val="28"/>
          <w:szCs w:val="28"/>
        </w:rPr>
        <w:t xml:space="preserve">, распорядителей средств </w:t>
      </w:r>
      <w:r w:rsidR="00B04FB1">
        <w:rPr>
          <w:sz w:val="28"/>
          <w:szCs w:val="28"/>
        </w:rPr>
        <w:t>бюджета поселения</w:t>
      </w:r>
      <w:r>
        <w:rPr>
          <w:sz w:val="28"/>
          <w:szCs w:val="28"/>
        </w:rPr>
        <w:t xml:space="preserve"> (да</w:t>
      </w:r>
      <w:r w:rsidR="006D2F32" w:rsidRPr="006D2F32">
        <w:rPr>
          <w:sz w:val="28"/>
          <w:szCs w:val="28"/>
        </w:rPr>
        <w:t xml:space="preserve">лее – распорядитель), получателей средств </w:t>
      </w:r>
      <w:r w:rsidR="00B04FB1">
        <w:rPr>
          <w:sz w:val="28"/>
          <w:szCs w:val="28"/>
        </w:rPr>
        <w:t>бюджета поселения</w:t>
      </w:r>
      <w:r w:rsidR="006D2F32">
        <w:rPr>
          <w:sz w:val="28"/>
          <w:szCs w:val="28"/>
        </w:rPr>
        <w:t xml:space="preserve"> (далее – получа</w:t>
      </w:r>
      <w:r w:rsidR="006D2F32" w:rsidRPr="006D2F32">
        <w:rPr>
          <w:sz w:val="28"/>
          <w:szCs w:val="28"/>
        </w:rPr>
        <w:t>тель) при доведении  им  распределенных главными распорядителями (распорядителями) бюджетных данных и предельных объемов финансирования;</w:t>
      </w:r>
    </w:p>
    <w:p w:rsidR="00C4139F" w:rsidRPr="00C4139F" w:rsidRDefault="00C4139F" w:rsidP="00C413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139F">
        <w:rPr>
          <w:rFonts w:ascii="Times New Roman" w:eastAsia="Times New Roman" w:hAnsi="Times New Roman" w:cs="Times New Roman"/>
          <w:sz w:val="28"/>
          <w:szCs w:val="28"/>
        </w:rPr>
        <w:t>Доведение бюджетных данных и предельных объемов финансиро</w:t>
      </w:r>
      <w:r w:rsidR="00A9069A">
        <w:rPr>
          <w:rFonts w:ascii="Times New Roman" w:eastAsia="Times New Roman" w:hAnsi="Times New Roman" w:cs="Times New Roman"/>
          <w:sz w:val="28"/>
          <w:szCs w:val="28"/>
        </w:rPr>
        <w:t xml:space="preserve">вания </w:t>
      </w:r>
      <w:r w:rsidRPr="00C4139F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осуществляется с использованием автоматизированной системы «Бюджет» (далее – АС «Бюджет») и </w:t>
      </w:r>
      <w:r w:rsidR="00A9069A">
        <w:rPr>
          <w:rFonts w:ascii="Times New Roman" w:eastAsia="Times New Roman" w:hAnsi="Times New Roman" w:cs="Times New Roman"/>
          <w:sz w:val="28"/>
          <w:szCs w:val="28"/>
        </w:rPr>
        <w:t xml:space="preserve">системы удаленного </w:t>
      </w:r>
      <w:r w:rsidR="002464FD">
        <w:rPr>
          <w:rFonts w:ascii="Times New Roman" w:eastAsia="Times New Roman" w:hAnsi="Times New Roman" w:cs="Times New Roman"/>
          <w:sz w:val="28"/>
          <w:szCs w:val="28"/>
        </w:rPr>
        <w:t>финансового документооборота (далее – СУФД)</w:t>
      </w:r>
      <w:r w:rsidRPr="00C4139F">
        <w:rPr>
          <w:rFonts w:ascii="Times New Roman" w:eastAsia="Times New Roman" w:hAnsi="Times New Roman" w:cs="Times New Roman"/>
          <w:sz w:val="28"/>
          <w:szCs w:val="28"/>
        </w:rPr>
        <w:t xml:space="preserve">, применением в указанных системах кодов классификации </w:t>
      </w:r>
      <w:r w:rsidRPr="00C4139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расходов бюджетов (классификации источников финансирования дефицитов бюджетов), отражением в соответствии с приказом </w:t>
      </w:r>
      <w:r w:rsidR="00E5435B" w:rsidRPr="00E5435B">
        <w:rPr>
          <w:rFonts w:ascii="Times New Roman" w:eastAsia="Times New Roman" w:hAnsi="Times New Roman" w:cs="Times New Roman"/>
          <w:sz w:val="28"/>
          <w:szCs w:val="28"/>
        </w:rPr>
        <w:t>Управлени</w:t>
      </w:r>
      <w:r w:rsidR="00E5435B">
        <w:rPr>
          <w:rFonts w:ascii="Times New Roman" w:eastAsia="Times New Roman" w:hAnsi="Times New Roman" w:cs="Times New Roman"/>
          <w:sz w:val="28"/>
          <w:szCs w:val="28"/>
        </w:rPr>
        <w:t>я</w:t>
      </w:r>
      <w:r w:rsidR="00E5435B" w:rsidRPr="00E5435B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казначейства</w:t>
      </w:r>
      <w:r w:rsidR="004C2D80">
        <w:rPr>
          <w:rFonts w:ascii="Times New Roman" w:eastAsia="Times New Roman" w:hAnsi="Times New Roman" w:cs="Times New Roman"/>
          <w:sz w:val="28"/>
          <w:szCs w:val="28"/>
        </w:rPr>
        <w:t xml:space="preserve"> от 17 октября 2016 г. N 21н «</w:t>
      </w:r>
      <w:r w:rsidR="00E5435B" w:rsidRPr="00E5435B">
        <w:rPr>
          <w:rFonts w:ascii="Times New Roman" w:eastAsia="Times New Roman" w:hAnsi="Times New Roman" w:cs="Times New Roman"/>
          <w:sz w:val="28"/>
          <w:szCs w:val="28"/>
        </w:rPr>
        <w:t>О порядке открытия и ведения лицевых счетов территориальными органами Федерального казначейства</w:t>
      </w:r>
      <w:r w:rsidR="004C2D80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C4139F" w:rsidRPr="00C4139F" w:rsidRDefault="00C4139F" w:rsidP="00C413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139F">
        <w:rPr>
          <w:rFonts w:ascii="Times New Roman" w:eastAsia="Times New Roman" w:hAnsi="Times New Roman" w:cs="Times New Roman"/>
          <w:sz w:val="28"/>
          <w:szCs w:val="28"/>
        </w:rPr>
        <w:t>1.4.</w:t>
      </w:r>
      <w:r w:rsidRPr="00C4139F">
        <w:rPr>
          <w:rFonts w:ascii="Times New Roman" w:eastAsia="Times New Roman" w:hAnsi="Times New Roman" w:cs="Times New Roman"/>
          <w:sz w:val="28"/>
          <w:szCs w:val="28"/>
        </w:rPr>
        <w:tab/>
        <w:t xml:space="preserve">В соответствии с договором об обмене электронными документами, заключенным между </w:t>
      </w:r>
      <w:r w:rsidR="004C2D80">
        <w:rPr>
          <w:rFonts w:ascii="Times New Roman" w:eastAsia="Times New Roman" w:hAnsi="Times New Roman" w:cs="Times New Roman"/>
          <w:sz w:val="28"/>
          <w:szCs w:val="28"/>
        </w:rPr>
        <w:t>УФК</w:t>
      </w:r>
      <w:r w:rsidRPr="00C4139F">
        <w:rPr>
          <w:rFonts w:ascii="Times New Roman" w:eastAsia="Times New Roman" w:hAnsi="Times New Roman" w:cs="Times New Roman"/>
          <w:sz w:val="28"/>
          <w:szCs w:val="28"/>
        </w:rPr>
        <w:t xml:space="preserve"> и главными распорядителями, распорядителями, главными администраторами источников, администраторами источников, получателями информационный обмен при доведении бюджетных данных и предельных объемов финансирования осуществляется в электронном виде с применением средств электронной подписи (далее – в электронном виде).</w:t>
      </w:r>
    </w:p>
    <w:p w:rsidR="00C4139F" w:rsidRPr="00C4139F" w:rsidRDefault="00C4139F" w:rsidP="00C4139F">
      <w:pPr>
        <w:tabs>
          <w:tab w:val="left" w:pos="84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C4139F">
        <w:rPr>
          <w:rFonts w:ascii="Times New Roman" w:eastAsia="Times New Roman" w:hAnsi="Times New Roman" w:cs="Times New Roman"/>
          <w:sz w:val="28"/>
          <w:szCs w:val="28"/>
        </w:rPr>
        <w:t xml:space="preserve">Право по использованию электронной подписи (далее – ЭП) осуществляется в соответствии с </w:t>
      </w:r>
      <w:r w:rsidR="004C2D80">
        <w:rPr>
          <w:rFonts w:ascii="Times New Roman" w:eastAsia="Times New Roman" w:hAnsi="Times New Roman" w:cs="Times New Roman"/>
          <w:sz w:val="28"/>
          <w:szCs w:val="28"/>
        </w:rPr>
        <w:t>нормативным актом главного распорядителя</w:t>
      </w:r>
      <w:r w:rsidRPr="00C4139F">
        <w:rPr>
          <w:rFonts w:ascii="Times New Roman" w:eastAsia="Times New Roman" w:hAnsi="Times New Roman" w:cs="Times New Roman"/>
          <w:sz w:val="28"/>
          <w:szCs w:val="28"/>
        </w:rPr>
        <w:t xml:space="preserve"> (далее – в установленном порядке ЭП).</w:t>
      </w:r>
    </w:p>
    <w:p w:rsidR="00C4139F" w:rsidRPr="00C4139F" w:rsidRDefault="00C4139F" w:rsidP="00C413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139F">
        <w:rPr>
          <w:rFonts w:ascii="Times New Roman" w:eastAsia="Times New Roman" w:hAnsi="Times New Roman" w:cs="Times New Roman"/>
          <w:sz w:val="28"/>
          <w:szCs w:val="28"/>
        </w:rPr>
        <w:t>При отсутствии технической возможности информационного обмена документами в электронном виде обмен информацией осуществляется на бумажных носителях.</w:t>
      </w:r>
    </w:p>
    <w:p w:rsidR="00692F28" w:rsidRPr="00663830" w:rsidRDefault="00692F28" w:rsidP="00663830">
      <w:pPr>
        <w:pStyle w:val="a5"/>
        <w:tabs>
          <w:tab w:val="left" w:pos="1276"/>
          <w:tab w:val="left" w:pos="1418"/>
        </w:tabs>
        <w:spacing w:before="0" w:beforeAutospacing="0" w:after="0" w:afterAutospacing="0"/>
        <w:ind w:firstLine="567"/>
        <w:jc w:val="center"/>
        <w:rPr>
          <w:sz w:val="28"/>
          <w:szCs w:val="28"/>
        </w:rPr>
      </w:pPr>
    </w:p>
    <w:p w:rsidR="004C2D80" w:rsidRPr="004C2D80" w:rsidRDefault="00A35FE0" w:rsidP="004C2D80">
      <w:pPr>
        <w:pStyle w:val="a"/>
        <w:numPr>
          <w:ilvl w:val="0"/>
          <w:numId w:val="0"/>
        </w:numPr>
        <w:tabs>
          <w:tab w:val="left" w:pos="390"/>
        </w:tabs>
        <w:spacing w:before="0" w:after="0"/>
        <w:ind w:left="851" w:right="709"/>
      </w:pPr>
      <w:r w:rsidRPr="004C2D80">
        <w:t>2</w:t>
      </w:r>
      <w:r w:rsidR="004106AA" w:rsidRPr="004C2D80">
        <w:t xml:space="preserve">. </w:t>
      </w:r>
      <w:bookmarkStart w:id="0" w:name="_Toc206847671"/>
      <w:r w:rsidR="004C2D80" w:rsidRPr="004C2D80">
        <w:t>Доведение бюджетных данных до главных распорядителей и главных администраторов источников</w:t>
      </w:r>
      <w:bookmarkEnd w:id="0"/>
    </w:p>
    <w:p w:rsidR="00575FD2" w:rsidRPr="00575FD2" w:rsidRDefault="00575FD2" w:rsidP="004C2D80">
      <w:pPr>
        <w:pStyle w:val="a5"/>
        <w:tabs>
          <w:tab w:val="left" w:pos="1276"/>
          <w:tab w:val="left" w:pos="1418"/>
        </w:tabs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</w:p>
    <w:p w:rsidR="00634DB7" w:rsidRDefault="006D541E" w:rsidP="006D541E">
      <w:pPr>
        <w:tabs>
          <w:tab w:val="left" w:pos="1276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="00634DB7">
        <w:rPr>
          <w:rFonts w:ascii="Times New Roman" w:hAnsi="Times New Roman" w:cs="Times New Roman"/>
          <w:sz w:val="28"/>
          <w:szCs w:val="28"/>
        </w:rPr>
        <w:t>Функции главных распорядителей и главных администраторов источников по доведению бюджетных данных осуществляет г</w:t>
      </w:r>
      <w:r>
        <w:rPr>
          <w:rFonts w:ascii="Times New Roman" w:hAnsi="Times New Roman" w:cs="Times New Roman"/>
          <w:sz w:val="28"/>
          <w:szCs w:val="28"/>
        </w:rPr>
        <w:t>лавный специалист администрации Днепровского сельского поселения Тимашевского района (далее – финансист)</w:t>
      </w:r>
      <w:r w:rsidR="00634DB7">
        <w:rPr>
          <w:rFonts w:ascii="Times New Roman" w:hAnsi="Times New Roman" w:cs="Times New Roman"/>
          <w:sz w:val="28"/>
          <w:szCs w:val="28"/>
        </w:rPr>
        <w:t>.</w:t>
      </w:r>
    </w:p>
    <w:p w:rsidR="0058437D" w:rsidRPr="00663830" w:rsidRDefault="00D71E5C" w:rsidP="006D541E">
      <w:pPr>
        <w:tabs>
          <w:tab w:val="left" w:pos="1276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</w:t>
      </w:r>
      <w:r w:rsidR="006D541E">
        <w:rPr>
          <w:rFonts w:ascii="Times New Roman" w:hAnsi="Times New Roman" w:cs="Times New Roman"/>
          <w:sz w:val="28"/>
          <w:szCs w:val="28"/>
        </w:rPr>
        <w:t xml:space="preserve"> </w:t>
      </w:r>
      <w:r w:rsidR="00634DB7">
        <w:rPr>
          <w:rFonts w:ascii="Times New Roman" w:hAnsi="Times New Roman" w:cs="Times New Roman"/>
          <w:sz w:val="28"/>
          <w:szCs w:val="28"/>
        </w:rPr>
        <w:t xml:space="preserve">Финансист </w:t>
      </w:r>
      <w:r w:rsidR="006D541E">
        <w:rPr>
          <w:rFonts w:ascii="Times New Roman" w:hAnsi="Times New Roman" w:cs="Times New Roman"/>
          <w:sz w:val="28"/>
          <w:szCs w:val="28"/>
        </w:rPr>
        <w:t>дов</w:t>
      </w:r>
      <w:r w:rsidR="00634DB7">
        <w:rPr>
          <w:rFonts w:ascii="Times New Roman" w:hAnsi="Times New Roman" w:cs="Times New Roman"/>
          <w:sz w:val="28"/>
          <w:szCs w:val="28"/>
        </w:rPr>
        <w:t>одит</w:t>
      </w:r>
      <w:r w:rsidR="006D541E">
        <w:rPr>
          <w:rFonts w:ascii="Times New Roman" w:hAnsi="Times New Roman" w:cs="Times New Roman"/>
          <w:sz w:val="28"/>
          <w:szCs w:val="28"/>
        </w:rPr>
        <w:t xml:space="preserve"> бюджетн</w:t>
      </w:r>
      <w:r w:rsidR="00634DB7">
        <w:rPr>
          <w:rFonts w:ascii="Times New Roman" w:hAnsi="Times New Roman" w:cs="Times New Roman"/>
          <w:sz w:val="28"/>
          <w:szCs w:val="28"/>
        </w:rPr>
        <w:t>ые</w:t>
      </w:r>
      <w:r w:rsidR="006D541E">
        <w:rPr>
          <w:rFonts w:ascii="Times New Roman" w:hAnsi="Times New Roman" w:cs="Times New Roman"/>
          <w:sz w:val="28"/>
          <w:szCs w:val="28"/>
        </w:rPr>
        <w:t xml:space="preserve"> данн</w:t>
      </w:r>
      <w:r w:rsidR="00634DB7">
        <w:rPr>
          <w:rFonts w:ascii="Times New Roman" w:hAnsi="Times New Roman" w:cs="Times New Roman"/>
          <w:sz w:val="28"/>
          <w:szCs w:val="28"/>
        </w:rPr>
        <w:t>ые</w:t>
      </w:r>
      <w:r w:rsidR="006D541E">
        <w:rPr>
          <w:rFonts w:ascii="Times New Roman" w:hAnsi="Times New Roman" w:cs="Times New Roman"/>
          <w:sz w:val="28"/>
          <w:szCs w:val="28"/>
        </w:rPr>
        <w:t xml:space="preserve"> </w:t>
      </w:r>
      <w:r w:rsidR="004106AA" w:rsidRPr="00663830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4C2D80">
        <w:rPr>
          <w:rFonts w:ascii="Times New Roman" w:hAnsi="Times New Roman" w:cs="Times New Roman"/>
          <w:sz w:val="28"/>
          <w:szCs w:val="28"/>
        </w:rPr>
        <w:t>П</w:t>
      </w:r>
      <w:r w:rsidR="004106AA" w:rsidRPr="00663830">
        <w:rPr>
          <w:rFonts w:ascii="Times New Roman" w:hAnsi="Times New Roman" w:cs="Times New Roman"/>
          <w:sz w:val="28"/>
          <w:szCs w:val="28"/>
        </w:rPr>
        <w:t xml:space="preserve">орядком </w:t>
      </w:r>
      <w:r w:rsidR="004C2D80" w:rsidRPr="004C2D80">
        <w:rPr>
          <w:rFonts w:ascii="Times New Roman" w:hAnsi="Times New Roman" w:cs="Times New Roman"/>
          <w:sz w:val="28"/>
          <w:szCs w:val="28"/>
        </w:rPr>
        <w:t xml:space="preserve">составления и </w:t>
      </w:r>
      <w:r w:rsidR="00634DB7" w:rsidRPr="004C2D80">
        <w:rPr>
          <w:rFonts w:ascii="Times New Roman" w:hAnsi="Times New Roman" w:cs="Times New Roman"/>
          <w:sz w:val="28"/>
          <w:szCs w:val="28"/>
        </w:rPr>
        <w:t>ведения сводной бюджетной росписи,</w:t>
      </w:r>
      <w:r w:rsidR="004C2D80" w:rsidRPr="004C2D80">
        <w:rPr>
          <w:rFonts w:ascii="Times New Roman" w:hAnsi="Times New Roman" w:cs="Times New Roman"/>
          <w:sz w:val="28"/>
          <w:szCs w:val="28"/>
        </w:rPr>
        <w:t xml:space="preserve"> и бюджетных росписей главных распорядителей средств бюджета поселения (главных администраторов источников финансирования</w:t>
      </w:r>
      <w:r w:rsidR="00634DB7">
        <w:rPr>
          <w:rFonts w:ascii="Times New Roman" w:hAnsi="Times New Roman" w:cs="Times New Roman"/>
          <w:sz w:val="28"/>
          <w:szCs w:val="28"/>
        </w:rPr>
        <w:t xml:space="preserve"> </w:t>
      </w:r>
      <w:r w:rsidR="004C2D80" w:rsidRPr="004C2D80">
        <w:rPr>
          <w:rFonts w:ascii="Times New Roman" w:hAnsi="Times New Roman" w:cs="Times New Roman"/>
          <w:sz w:val="28"/>
          <w:szCs w:val="28"/>
        </w:rPr>
        <w:t>дефицита бюджета поселения)</w:t>
      </w:r>
      <w:r w:rsidR="004106AA" w:rsidRPr="00663830">
        <w:rPr>
          <w:rFonts w:ascii="Times New Roman" w:hAnsi="Times New Roman" w:cs="Times New Roman"/>
          <w:sz w:val="28"/>
          <w:szCs w:val="28"/>
        </w:rPr>
        <w:t>, утвержденным в установленном порядке (далее - Порядок составления и ведения сводной бюджетной росписи)</w:t>
      </w:r>
      <w:r w:rsidR="0058437D" w:rsidRPr="00663830">
        <w:rPr>
          <w:rFonts w:ascii="Times New Roman" w:hAnsi="Times New Roman" w:cs="Times New Roman"/>
          <w:sz w:val="28"/>
          <w:szCs w:val="28"/>
        </w:rPr>
        <w:t>.</w:t>
      </w:r>
    </w:p>
    <w:p w:rsidR="00634DB7" w:rsidRDefault="00D71E5C" w:rsidP="00634D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2.3. </w:t>
      </w:r>
      <w:r w:rsidR="00634DB7">
        <w:rPr>
          <w:rFonts w:ascii="Times New Roman" w:eastAsia="Times New Roman" w:hAnsi="Times New Roman" w:cs="Times New Roman"/>
          <w:sz w:val="28"/>
          <w:szCs w:val="28"/>
        </w:rPr>
        <w:t>Н</w:t>
      </w:r>
      <w:r w:rsidR="00634DB7" w:rsidRPr="00634DB7">
        <w:rPr>
          <w:rFonts w:ascii="Times New Roman" w:eastAsia="Times New Roman" w:hAnsi="Times New Roman" w:cs="Times New Roman"/>
          <w:sz w:val="28"/>
          <w:szCs w:val="28"/>
        </w:rPr>
        <w:t xml:space="preserve">е позднее трех рабочих дней со дня </w:t>
      </w:r>
      <w:r w:rsidR="00634DB7">
        <w:rPr>
          <w:rFonts w:ascii="Times New Roman" w:eastAsia="Times New Roman" w:hAnsi="Times New Roman" w:cs="Times New Roman"/>
          <w:sz w:val="28"/>
          <w:szCs w:val="28"/>
        </w:rPr>
        <w:t xml:space="preserve">доведения бюджетных данных до главных распорядителей и главных администраторов источников </w:t>
      </w:r>
      <w:r w:rsidR="00AF3081">
        <w:rPr>
          <w:rFonts w:ascii="Times New Roman" w:eastAsia="Times New Roman" w:hAnsi="Times New Roman" w:cs="Times New Roman"/>
          <w:sz w:val="28"/>
          <w:szCs w:val="28"/>
        </w:rPr>
        <w:t xml:space="preserve">(но </w:t>
      </w:r>
      <w:r w:rsidR="005C245B">
        <w:rPr>
          <w:rFonts w:ascii="Times New Roman" w:eastAsia="Times New Roman" w:hAnsi="Times New Roman" w:cs="Times New Roman"/>
          <w:sz w:val="28"/>
          <w:szCs w:val="28"/>
        </w:rPr>
        <w:t>не позднее</w:t>
      </w:r>
      <w:r w:rsidR="00AF3081">
        <w:rPr>
          <w:rFonts w:ascii="Times New Roman" w:eastAsia="Times New Roman" w:hAnsi="Times New Roman" w:cs="Times New Roman"/>
          <w:sz w:val="28"/>
          <w:szCs w:val="28"/>
        </w:rPr>
        <w:t xml:space="preserve"> конца текущего финансового года при утверждении бюджета поселения на очередной финансовый год) </w:t>
      </w:r>
      <w:r w:rsidR="00634DB7">
        <w:rPr>
          <w:rFonts w:ascii="Times New Roman" w:eastAsia="Times New Roman" w:hAnsi="Times New Roman" w:cs="Times New Roman"/>
          <w:sz w:val="28"/>
          <w:szCs w:val="28"/>
        </w:rPr>
        <w:t>финансист формирует</w:t>
      </w:r>
      <w:r w:rsidR="00AF3081">
        <w:rPr>
          <w:rFonts w:ascii="Times New Roman" w:eastAsia="Times New Roman" w:hAnsi="Times New Roman" w:cs="Times New Roman"/>
          <w:sz w:val="28"/>
          <w:szCs w:val="28"/>
        </w:rPr>
        <w:t xml:space="preserve"> в АС «Бюджет»</w:t>
      </w:r>
      <w:r w:rsidR="00634DB7" w:rsidRPr="00634D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34DB7">
        <w:rPr>
          <w:rFonts w:ascii="Times New Roman" w:eastAsia="Times New Roman" w:hAnsi="Times New Roman" w:cs="Times New Roman"/>
          <w:sz w:val="28"/>
          <w:szCs w:val="28"/>
        </w:rPr>
        <w:t>р</w:t>
      </w:r>
      <w:r w:rsidR="00634DB7" w:rsidRPr="00634DB7">
        <w:rPr>
          <w:rFonts w:ascii="Times New Roman" w:eastAsia="Times New Roman" w:hAnsi="Times New Roman" w:cs="Times New Roman"/>
          <w:sz w:val="28"/>
          <w:szCs w:val="28"/>
        </w:rPr>
        <w:t>асходные расписания по форме</w:t>
      </w:r>
      <w:r w:rsidR="00634DB7">
        <w:rPr>
          <w:rFonts w:ascii="Times New Roman" w:eastAsia="Times New Roman" w:hAnsi="Times New Roman" w:cs="Times New Roman"/>
          <w:sz w:val="28"/>
          <w:szCs w:val="28"/>
        </w:rPr>
        <w:t>,</w:t>
      </w:r>
      <w:r w:rsidR="00634DB7" w:rsidRPr="00634DB7">
        <w:rPr>
          <w:rFonts w:ascii="Times New Roman" w:eastAsia="Times New Roman" w:hAnsi="Times New Roman" w:cs="Times New Roman"/>
          <w:sz w:val="28"/>
          <w:szCs w:val="28"/>
        </w:rPr>
        <w:t xml:space="preserve"> согласно </w:t>
      </w:r>
      <w:r w:rsidR="00634DB7" w:rsidRPr="00FE23A1">
        <w:rPr>
          <w:rFonts w:ascii="Times New Roman" w:eastAsia="Times New Roman" w:hAnsi="Times New Roman" w:cs="Times New Roman"/>
          <w:sz w:val="28"/>
          <w:szCs w:val="28"/>
        </w:rPr>
        <w:t>приложения 1</w:t>
      </w:r>
      <w:r w:rsidR="00634DB7" w:rsidRPr="00634DB7">
        <w:rPr>
          <w:rFonts w:ascii="Times New Roman" w:eastAsia="Times New Roman" w:hAnsi="Times New Roman" w:cs="Times New Roman"/>
          <w:sz w:val="28"/>
          <w:szCs w:val="28"/>
        </w:rPr>
        <w:t xml:space="preserve"> к настоящему Порядку (код формы по КФД 0531722)</w:t>
      </w:r>
      <w:r w:rsidR="00634DB7">
        <w:rPr>
          <w:rFonts w:ascii="Times New Roman" w:eastAsia="Times New Roman" w:hAnsi="Times New Roman" w:cs="Times New Roman"/>
          <w:sz w:val="28"/>
          <w:szCs w:val="28"/>
        </w:rPr>
        <w:t>.</w:t>
      </w:r>
      <w:r w:rsidR="00AF30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A1ABA" w:rsidRPr="007A1ABA" w:rsidRDefault="007B175C" w:rsidP="007A1A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Расходными расписаниями доводятся бюджетные данные </w:t>
      </w:r>
      <w:r w:rsidR="007A1ABA" w:rsidRPr="007A1ABA">
        <w:rPr>
          <w:rFonts w:ascii="Times New Roman" w:eastAsia="Times New Roman" w:hAnsi="Times New Roman" w:cs="Times New Roman"/>
          <w:sz w:val="28"/>
          <w:szCs w:val="28"/>
        </w:rPr>
        <w:t>до главных распорядителей в разрезе кодов классификации расходов бюджетов: разделов, подразделов, целевых статей (</w:t>
      </w:r>
      <w:r w:rsidR="007A1ABA">
        <w:rPr>
          <w:rFonts w:ascii="Times New Roman" w:eastAsia="Times New Roman" w:hAnsi="Times New Roman" w:cs="Times New Roman"/>
          <w:sz w:val="28"/>
          <w:szCs w:val="28"/>
        </w:rPr>
        <w:t>муниципальных</w:t>
      </w:r>
      <w:r w:rsidR="007A1ABA" w:rsidRPr="007A1ABA">
        <w:rPr>
          <w:rFonts w:ascii="Times New Roman" w:eastAsia="Times New Roman" w:hAnsi="Times New Roman" w:cs="Times New Roman"/>
          <w:sz w:val="28"/>
          <w:szCs w:val="28"/>
        </w:rPr>
        <w:t xml:space="preserve"> программам </w:t>
      </w:r>
      <w:r w:rsidR="007A1ABA">
        <w:rPr>
          <w:rFonts w:ascii="Times New Roman" w:eastAsia="Times New Roman" w:hAnsi="Times New Roman" w:cs="Times New Roman"/>
          <w:sz w:val="28"/>
          <w:szCs w:val="28"/>
        </w:rPr>
        <w:t>Днепровского сельского поселения Тимашевского района</w:t>
      </w:r>
      <w:r w:rsidR="007A1ABA" w:rsidRPr="007A1ABA">
        <w:rPr>
          <w:rFonts w:ascii="Times New Roman" w:eastAsia="Times New Roman" w:hAnsi="Times New Roman" w:cs="Times New Roman"/>
          <w:sz w:val="28"/>
          <w:szCs w:val="28"/>
        </w:rPr>
        <w:t xml:space="preserve"> и непрограммных направлений деятельности), групп и подгрупп видов расходов </w:t>
      </w:r>
      <w:r w:rsidR="00FE23A1">
        <w:rPr>
          <w:rFonts w:ascii="Times New Roman" w:eastAsia="Times New Roman" w:hAnsi="Times New Roman" w:cs="Times New Roman"/>
          <w:sz w:val="28"/>
          <w:szCs w:val="28"/>
        </w:rPr>
        <w:t>классификации расходов бюджетов</w:t>
      </w:r>
      <w:r w:rsidR="007A1ABA" w:rsidRPr="007A1AB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A1ABA" w:rsidRPr="007A1ABA" w:rsidRDefault="007A1ABA" w:rsidP="007A1A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1ABA">
        <w:rPr>
          <w:rFonts w:ascii="Times New Roman" w:eastAsia="Times New Roman" w:hAnsi="Times New Roman" w:cs="Times New Roman"/>
          <w:sz w:val="28"/>
          <w:szCs w:val="28"/>
        </w:rPr>
        <w:t>Бюджетные ассигнования доводятся до главных администраторов источников в разрезе кодов классификации источников финансирования дефицита бюджетов, а также аналитических классификаторов.</w:t>
      </w:r>
    </w:p>
    <w:p w:rsidR="00B87FD0" w:rsidRDefault="00D71E5C" w:rsidP="00634D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2.4. </w:t>
      </w:r>
      <w:r w:rsidR="005C245B">
        <w:rPr>
          <w:rFonts w:ascii="Times New Roman" w:eastAsia="Times New Roman" w:hAnsi="Times New Roman" w:cs="Times New Roman"/>
          <w:sz w:val="28"/>
          <w:szCs w:val="28"/>
        </w:rPr>
        <w:t xml:space="preserve">Финансист проверяет расходные расписания на соответствие лицевых счетов, кодов бюджетной классификации и ставит статус документа «закрыт», после чего выгружает расходное расписание </w:t>
      </w:r>
      <w:r w:rsidR="002D6C17">
        <w:rPr>
          <w:rFonts w:ascii="Times New Roman" w:eastAsia="Times New Roman" w:hAnsi="Times New Roman" w:cs="Times New Roman"/>
          <w:sz w:val="28"/>
          <w:szCs w:val="28"/>
        </w:rPr>
        <w:t xml:space="preserve">в формате, утвержденном УФК </w:t>
      </w:r>
      <w:r w:rsidR="007A1ABA">
        <w:rPr>
          <w:rFonts w:ascii="Times New Roman" w:eastAsia="Times New Roman" w:hAnsi="Times New Roman" w:cs="Times New Roman"/>
          <w:sz w:val="28"/>
          <w:szCs w:val="28"/>
        </w:rPr>
        <w:t xml:space="preserve">и загружает в СУФД. Расходные расписания подписываются ЭЦП исполнителя и руководителя главного распорядителя или главного администратора источников и отправляются по электронным каналам в УФК. </w:t>
      </w:r>
    </w:p>
    <w:p w:rsidR="00634DB7" w:rsidRDefault="007A1ABA" w:rsidP="00634D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Специалисты УФК</w:t>
      </w:r>
      <w:r w:rsidR="00B87FD0">
        <w:rPr>
          <w:rFonts w:ascii="Times New Roman" w:eastAsia="Times New Roman" w:hAnsi="Times New Roman" w:cs="Times New Roman"/>
          <w:sz w:val="28"/>
          <w:szCs w:val="28"/>
        </w:rPr>
        <w:t xml:space="preserve"> проверяют расходное расписание на соответствие лицевых счетов и кодов бюджетной классификации. В случае прохождения контроля, специалисты УФК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регистрируют расходное расписание, после чего бюджетные данные считаются доведенными до главных распорядителей и </w:t>
      </w:r>
      <w:r w:rsidRPr="00634DB7">
        <w:rPr>
          <w:rFonts w:ascii="Times New Roman" w:eastAsia="Times New Roman" w:hAnsi="Times New Roman" w:cs="Times New Roman"/>
          <w:sz w:val="28"/>
          <w:szCs w:val="28"/>
        </w:rPr>
        <w:t>главных администраторов источников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87FD0" w:rsidRDefault="00B87FD0" w:rsidP="00634D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случае выявления несоответствий вышеуказанным требованиям в расходных расписаниях, они возвращаются главным распорядителям с отметкой «Отклонено» и с указанием причины отклонения.</w:t>
      </w:r>
    </w:p>
    <w:p w:rsidR="00634DB7" w:rsidRPr="00634DB7" w:rsidRDefault="00634DB7" w:rsidP="00634D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4DB7">
        <w:rPr>
          <w:rFonts w:ascii="Times New Roman" w:eastAsia="Times New Roman" w:hAnsi="Times New Roman" w:cs="Times New Roman"/>
          <w:sz w:val="28"/>
          <w:szCs w:val="28"/>
        </w:rPr>
        <w:t>Доведенные бюджетные данные отражаются на лицевых счетах главных распорядителей (лицевых счетах главных администраторов источников).</w:t>
      </w:r>
    </w:p>
    <w:p w:rsidR="007A1ABA" w:rsidRPr="007A1ABA" w:rsidRDefault="00D71E5C" w:rsidP="007A1A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2.5. </w:t>
      </w:r>
      <w:r w:rsidR="007A1ABA" w:rsidRPr="007A1ABA">
        <w:rPr>
          <w:rFonts w:ascii="Times New Roman" w:eastAsia="Times New Roman" w:hAnsi="Times New Roman" w:cs="Times New Roman"/>
          <w:sz w:val="28"/>
          <w:szCs w:val="28"/>
        </w:rPr>
        <w:t xml:space="preserve">При отсутствии технической возможности обмена документами в электронном виде </w:t>
      </w:r>
      <w:r w:rsidR="007A1ABA">
        <w:rPr>
          <w:rFonts w:ascii="Times New Roman" w:eastAsia="Times New Roman" w:hAnsi="Times New Roman" w:cs="Times New Roman"/>
          <w:sz w:val="28"/>
          <w:szCs w:val="28"/>
        </w:rPr>
        <w:t>расходные расписания</w:t>
      </w:r>
      <w:r w:rsidR="007A1ABA" w:rsidRPr="007A1ABA">
        <w:rPr>
          <w:rFonts w:ascii="Times New Roman" w:eastAsia="Times New Roman" w:hAnsi="Times New Roman" w:cs="Times New Roman"/>
          <w:sz w:val="28"/>
          <w:szCs w:val="28"/>
        </w:rPr>
        <w:t xml:space="preserve"> формируются на бумажном носителе в двух экземплярах. Первый экземпляр </w:t>
      </w:r>
      <w:r w:rsidR="007A1ABA">
        <w:rPr>
          <w:rFonts w:ascii="Times New Roman" w:eastAsia="Times New Roman" w:hAnsi="Times New Roman" w:cs="Times New Roman"/>
          <w:sz w:val="28"/>
          <w:szCs w:val="28"/>
        </w:rPr>
        <w:t>расходного</w:t>
      </w:r>
      <w:r w:rsidR="007A1ABA" w:rsidRPr="007A1ABA">
        <w:rPr>
          <w:rFonts w:ascii="Times New Roman" w:eastAsia="Times New Roman" w:hAnsi="Times New Roman" w:cs="Times New Roman"/>
          <w:sz w:val="28"/>
          <w:szCs w:val="28"/>
        </w:rPr>
        <w:t xml:space="preserve"> расписания </w:t>
      </w:r>
      <w:r w:rsidR="007A1ABA">
        <w:rPr>
          <w:rFonts w:ascii="Times New Roman" w:eastAsia="Times New Roman" w:hAnsi="Times New Roman" w:cs="Times New Roman"/>
          <w:sz w:val="28"/>
          <w:szCs w:val="28"/>
        </w:rPr>
        <w:t>остается в УФК</w:t>
      </w:r>
      <w:r w:rsidR="007A1ABA" w:rsidRPr="007A1ABA">
        <w:rPr>
          <w:rFonts w:ascii="Times New Roman" w:eastAsia="Times New Roman" w:hAnsi="Times New Roman" w:cs="Times New Roman"/>
          <w:sz w:val="28"/>
          <w:szCs w:val="28"/>
        </w:rPr>
        <w:t>, второй - передается главному распорядителю (главному администратору источников) вместе с выпиской из лицевого счета главного распорядителя (распорядительного лицевого счета главного администратора источников).</w:t>
      </w:r>
    </w:p>
    <w:p w:rsidR="003A4B72" w:rsidRDefault="003A4B72" w:rsidP="00663830">
      <w:pPr>
        <w:pStyle w:val="a5"/>
        <w:tabs>
          <w:tab w:val="left" w:pos="1276"/>
          <w:tab w:val="left" w:pos="141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D71E5C" w:rsidRDefault="00D71E5C" w:rsidP="00D71E5C">
      <w:pPr>
        <w:pStyle w:val="a"/>
        <w:numPr>
          <w:ilvl w:val="0"/>
          <w:numId w:val="0"/>
        </w:numPr>
        <w:tabs>
          <w:tab w:val="num" w:pos="851"/>
        </w:tabs>
        <w:spacing w:before="0" w:after="0"/>
        <w:ind w:left="851"/>
      </w:pPr>
      <w:r>
        <w:t>3. Утверждение и д</w:t>
      </w:r>
      <w:r w:rsidRPr="00E93E37">
        <w:t xml:space="preserve">оведение предельных объемов финансирования </w:t>
      </w:r>
    </w:p>
    <w:p w:rsidR="00D71E5C" w:rsidRPr="00E93E37" w:rsidRDefault="00D71E5C" w:rsidP="00D71E5C">
      <w:pPr>
        <w:pStyle w:val="a"/>
        <w:numPr>
          <w:ilvl w:val="0"/>
          <w:numId w:val="0"/>
        </w:numPr>
        <w:tabs>
          <w:tab w:val="num" w:pos="851"/>
        </w:tabs>
        <w:spacing w:before="0" w:after="0"/>
        <w:ind w:left="851"/>
      </w:pPr>
      <w:r w:rsidRPr="00E93E37">
        <w:t>до главных распорядителей</w:t>
      </w:r>
    </w:p>
    <w:p w:rsidR="00D71E5C" w:rsidRDefault="00D71E5C" w:rsidP="00575FD2">
      <w:pPr>
        <w:pStyle w:val="a5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D71E5C" w:rsidRPr="00D71E5C" w:rsidRDefault="00D71E5C" w:rsidP="00D71E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1E5C">
        <w:rPr>
          <w:rFonts w:ascii="Times New Roman" w:eastAsia="Times New Roman" w:hAnsi="Times New Roman" w:cs="Times New Roman"/>
          <w:sz w:val="28"/>
          <w:szCs w:val="28"/>
        </w:rPr>
        <w:t>Предельные объемы финансирования считаются утвержденными в день утверждения кассового плана исполнени</w:t>
      </w:r>
      <w:r>
        <w:rPr>
          <w:rFonts w:ascii="Times New Roman" w:eastAsia="Times New Roman" w:hAnsi="Times New Roman" w:cs="Times New Roman"/>
          <w:sz w:val="28"/>
          <w:szCs w:val="28"/>
        </w:rPr>
        <w:t>я бюджета поселения (далее – кас</w:t>
      </w:r>
      <w:r w:rsidRPr="00D71E5C">
        <w:rPr>
          <w:rFonts w:ascii="Times New Roman" w:eastAsia="Times New Roman" w:hAnsi="Times New Roman" w:cs="Times New Roman"/>
          <w:sz w:val="28"/>
          <w:szCs w:val="28"/>
        </w:rPr>
        <w:t xml:space="preserve">совый план) в соответствии с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постановлением администрации Днепровского сельского поселения Тимашевского района от </w:t>
      </w:r>
      <w:r w:rsidR="00AB3A2C">
        <w:rPr>
          <w:rFonts w:ascii="Times New Roman" w:eastAsia="Times New Roman" w:hAnsi="Times New Roman" w:cs="Times New Roman"/>
          <w:sz w:val="28"/>
          <w:szCs w:val="28"/>
        </w:rPr>
        <w:t xml:space="preserve">23 мая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2019 года № </w:t>
      </w:r>
      <w:r w:rsidR="00AB3A2C">
        <w:rPr>
          <w:rFonts w:ascii="Times New Roman" w:eastAsia="Times New Roman" w:hAnsi="Times New Roman" w:cs="Times New Roman"/>
          <w:sz w:val="28"/>
          <w:szCs w:val="28"/>
        </w:rPr>
        <w:t>65</w:t>
      </w:r>
      <w:bookmarkStart w:id="1" w:name="_GoBack"/>
      <w:bookmarkEnd w:id="1"/>
      <w:r>
        <w:rPr>
          <w:rFonts w:ascii="Times New Roman" w:eastAsia="Times New Roman" w:hAnsi="Times New Roman" w:cs="Times New Roman"/>
          <w:sz w:val="28"/>
          <w:szCs w:val="28"/>
        </w:rPr>
        <w:t xml:space="preserve"> «Об утверждении Порядка </w:t>
      </w:r>
      <w:r w:rsidRPr="00D71E5C">
        <w:rPr>
          <w:rFonts w:ascii="Times New Roman" w:eastAsia="Times New Roman" w:hAnsi="Times New Roman" w:cs="Times New Roman"/>
          <w:sz w:val="28"/>
          <w:szCs w:val="28"/>
        </w:rPr>
        <w:t>составления и ведения кассового плана исполнения бюджета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поселения</w:t>
      </w:r>
      <w:r w:rsidRPr="00D71E5C">
        <w:rPr>
          <w:rFonts w:ascii="Times New Roman" w:eastAsia="Times New Roman" w:hAnsi="Times New Roman" w:cs="Times New Roman"/>
          <w:sz w:val="28"/>
          <w:szCs w:val="28"/>
        </w:rPr>
        <w:t xml:space="preserve"> в текущем финансовом году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D71E5C">
        <w:rPr>
          <w:rFonts w:ascii="Times New Roman" w:eastAsia="Times New Roman" w:hAnsi="Times New Roman" w:cs="Times New Roman"/>
          <w:sz w:val="28"/>
          <w:szCs w:val="28"/>
        </w:rPr>
        <w:t xml:space="preserve"> (далее – Порядок ведения кассового плана) и соответствуют показателям кассового плана на соответствующий период, отраженным по разделу «Прогноз кассовых выплат из </w:t>
      </w:r>
      <w:r>
        <w:rPr>
          <w:rFonts w:ascii="Times New Roman" w:eastAsia="Times New Roman" w:hAnsi="Times New Roman" w:cs="Times New Roman"/>
          <w:sz w:val="28"/>
          <w:szCs w:val="28"/>
        </w:rPr>
        <w:t>бюджета поселения</w:t>
      </w:r>
      <w:r w:rsidRPr="00D71E5C">
        <w:rPr>
          <w:rFonts w:ascii="Times New Roman" w:eastAsia="Times New Roman" w:hAnsi="Times New Roman" w:cs="Times New Roman"/>
          <w:sz w:val="28"/>
          <w:szCs w:val="28"/>
        </w:rPr>
        <w:t xml:space="preserve">» в части расходов </w:t>
      </w:r>
      <w:r>
        <w:rPr>
          <w:rFonts w:ascii="Times New Roman" w:eastAsia="Times New Roman" w:hAnsi="Times New Roman" w:cs="Times New Roman"/>
          <w:sz w:val="28"/>
          <w:szCs w:val="28"/>
        </w:rPr>
        <w:t>бюджета поселения</w:t>
      </w:r>
      <w:r w:rsidRPr="00D71E5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71E5C" w:rsidRPr="00D71E5C" w:rsidRDefault="00D71E5C" w:rsidP="00D71E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1E5C">
        <w:rPr>
          <w:rFonts w:ascii="Times New Roman" w:eastAsia="Times New Roman" w:hAnsi="Times New Roman" w:cs="Times New Roman"/>
          <w:sz w:val="28"/>
          <w:szCs w:val="28"/>
        </w:rPr>
        <w:t>3.2.</w:t>
      </w:r>
      <w:r w:rsidRPr="00D71E5C">
        <w:rPr>
          <w:rFonts w:ascii="Times New Roman" w:eastAsia="Times New Roman" w:hAnsi="Times New Roman" w:cs="Times New Roman"/>
          <w:sz w:val="28"/>
          <w:szCs w:val="28"/>
        </w:rPr>
        <w:tab/>
        <w:t xml:space="preserve">Изменения в предельные объемы финансирования считаются внесенными в день внесения изменений в показатели кассового плана, отраженные по разделу «Прогноз кассовых выплат из </w:t>
      </w:r>
      <w:r>
        <w:rPr>
          <w:rFonts w:ascii="Times New Roman" w:eastAsia="Times New Roman" w:hAnsi="Times New Roman" w:cs="Times New Roman"/>
          <w:sz w:val="28"/>
          <w:szCs w:val="28"/>
        </w:rPr>
        <w:t>бюджета поселения</w:t>
      </w:r>
      <w:r w:rsidRPr="00D71E5C">
        <w:rPr>
          <w:rFonts w:ascii="Times New Roman" w:eastAsia="Times New Roman" w:hAnsi="Times New Roman" w:cs="Times New Roman"/>
          <w:sz w:val="28"/>
          <w:szCs w:val="28"/>
        </w:rPr>
        <w:t xml:space="preserve">» в части расходов </w:t>
      </w:r>
      <w:r>
        <w:rPr>
          <w:rFonts w:ascii="Times New Roman" w:eastAsia="Times New Roman" w:hAnsi="Times New Roman" w:cs="Times New Roman"/>
          <w:sz w:val="28"/>
          <w:szCs w:val="28"/>
        </w:rPr>
        <w:t>бюджета поселения</w:t>
      </w:r>
      <w:r w:rsidRPr="00D71E5C">
        <w:rPr>
          <w:rFonts w:ascii="Times New Roman" w:eastAsia="Times New Roman" w:hAnsi="Times New Roman" w:cs="Times New Roman"/>
          <w:sz w:val="28"/>
          <w:szCs w:val="28"/>
        </w:rPr>
        <w:t xml:space="preserve">, в соответствии с Порядком ведения кассового плана, и соответствуют изменениям в показатели кассового плана на соответствующий период, отраженным по разделу «Прогноз кассовых выплат из </w:t>
      </w:r>
      <w:r>
        <w:rPr>
          <w:rFonts w:ascii="Times New Roman" w:eastAsia="Times New Roman" w:hAnsi="Times New Roman" w:cs="Times New Roman"/>
          <w:sz w:val="28"/>
          <w:szCs w:val="28"/>
        </w:rPr>
        <w:t>бюджета поселения</w:t>
      </w:r>
      <w:r w:rsidRPr="00D71E5C">
        <w:rPr>
          <w:rFonts w:ascii="Times New Roman" w:eastAsia="Times New Roman" w:hAnsi="Times New Roman" w:cs="Times New Roman"/>
          <w:sz w:val="28"/>
          <w:szCs w:val="28"/>
        </w:rPr>
        <w:t xml:space="preserve">» в части расходов </w:t>
      </w:r>
      <w:r>
        <w:rPr>
          <w:rFonts w:ascii="Times New Roman" w:eastAsia="Times New Roman" w:hAnsi="Times New Roman" w:cs="Times New Roman"/>
          <w:sz w:val="28"/>
          <w:szCs w:val="28"/>
        </w:rPr>
        <w:t>бюджета поселения</w:t>
      </w:r>
      <w:r w:rsidRPr="00D71E5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A15B5" w:rsidRPr="004A15B5" w:rsidRDefault="004A15B5" w:rsidP="004A15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Финансист</w:t>
      </w:r>
      <w:r w:rsidRPr="004A15B5">
        <w:rPr>
          <w:rFonts w:ascii="Times New Roman" w:eastAsia="Times New Roman" w:hAnsi="Times New Roman" w:cs="Times New Roman"/>
          <w:sz w:val="28"/>
          <w:szCs w:val="28"/>
        </w:rPr>
        <w:t xml:space="preserve"> осуществляет доведение предельных объемов финансирования до главных распорядителей помесячно за три рабочих дня до начала периода </w:t>
      </w:r>
      <w:r w:rsidRPr="004A15B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финансирования </w:t>
      </w:r>
      <w:r>
        <w:rPr>
          <w:rFonts w:ascii="Times New Roman" w:eastAsia="Times New Roman" w:hAnsi="Times New Roman" w:cs="Times New Roman"/>
          <w:sz w:val="28"/>
          <w:szCs w:val="28"/>
        </w:rPr>
        <w:t>расходными расписаниями</w:t>
      </w:r>
      <w:r w:rsidRPr="004A15B5">
        <w:rPr>
          <w:rFonts w:ascii="Times New Roman" w:eastAsia="Times New Roman" w:hAnsi="Times New Roman" w:cs="Times New Roman"/>
          <w:sz w:val="28"/>
          <w:szCs w:val="28"/>
        </w:rPr>
        <w:t xml:space="preserve"> согласно требованиям, указанным в </w:t>
      </w:r>
      <w:r>
        <w:rPr>
          <w:rFonts w:ascii="Times New Roman" w:eastAsia="Times New Roman" w:hAnsi="Times New Roman" w:cs="Times New Roman"/>
          <w:sz w:val="28"/>
          <w:szCs w:val="28"/>
        </w:rPr>
        <w:t>разделе 2</w:t>
      </w:r>
      <w:r w:rsidRPr="004A15B5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Порядка.</w:t>
      </w:r>
    </w:p>
    <w:p w:rsidR="004A15B5" w:rsidRPr="004A15B5" w:rsidRDefault="004A15B5" w:rsidP="004A15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15B5">
        <w:rPr>
          <w:rFonts w:ascii="Times New Roman" w:eastAsia="Times New Roman" w:hAnsi="Times New Roman" w:cs="Times New Roman"/>
          <w:sz w:val="28"/>
          <w:szCs w:val="28"/>
        </w:rPr>
        <w:t>Доведение изменений в предельные объемы финансирования до главных распорядителей осуществляется не позднее трех рабочих дней со дня внесения изменений в показатели кассового плана в части расходов бюджета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поселения</w:t>
      </w:r>
      <w:r w:rsidRPr="004A15B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A15B5" w:rsidRPr="004A15B5" w:rsidRDefault="004A15B5" w:rsidP="004A15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15B5">
        <w:rPr>
          <w:rFonts w:ascii="Times New Roman" w:eastAsia="Times New Roman" w:hAnsi="Times New Roman" w:cs="Times New Roman"/>
          <w:sz w:val="28"/>
          <w:szCs w:val="28"/>
        </w:rPr>
        <w:t>Доведенные предельные объемы финансирования (изменения в предельные объемы финансирования) отражаются на лицевых счетах главных распорядителей.</w:t>
      </w:r>
    </w:p>
    <w:p w:rsidR="00D71E5C" w:rsidRDefault="00D71E5C" w:rsidP="00575FD2">
      <w:pPr>
        <w:pStyle w:val="a5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447C4E" w:rsidRPr="00447C4E" w:rsidRDefault="00447C4E" w:rsidP="00447C4E">
      <w:pPr>
        <w:keepNext/>
        <w:keepLines/>
        <w:tabs>
          <w:tab w:val="num" w:pos="142"/>
          <w:tab w:val="left" w:pos="390"/>
          <w:tab w:val="num" w:pos="851"/>
        </w:tabs>
        <w:suppressAutoHyphens/>
        <w:spacing w:after="0" w:line="240" w:lineRule="auto"/>
        <w:ind w:left="851" w:right="709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</w:rPr>
      </w:pPr>
      <w:bookmarkStart w:id="2" w:name="_Toc206847672"/>
      <w:r>
        <w:rPr>
          <w:rFonts w:ascii="Times New Roman" w:eastAsia="Times New Roman" w:hAnsi="Times New Roman" w:cs="Times New Roman"/>
          <w:b/>
          <w:bCs/>
          <w:kern w:val="28"/>
          <w:sz w:val="28"/>
          <w:szCs w:val="28"/>
        </w:rPr>
        <w:t xml:space="preserve">4. </w:t>
      </w:r>
      <w:r w:rsidRPr="00447C4E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</w:rPr>
        <w:t xml:space="preserve">Доведение бюджетных данных и предельных объемов финансирования, </w:t>
      </w:r>
      <w:r w:rsidRPr="00447C4E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shd w:val="clear" w:color="auto" w:fill="FFFFFF"/>
        </w:rPr>
        <w:t>распределенных главными распорядителями и главными администраторами источников</w:t>
      </w:r>
      <w:bookmarkEnd w:id="2"/>
    </w:p>
    <w:p w:rsidR="00D71E5C" w:rsidRDefault="00D71E5C" w:rsidP="00575FD2">
      <w:pPr>
        <w:pStyle w:val="a5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6127EA" w:rsidRDefault="006127EA" w:rsidP="006127EA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127EA">
        <w:rPr>
          <w:sz w:val="28"/>
          <w:szCs w:val="28"/>
        </w:rPr>
        <w:t>Функции распорядителей и администраторов источников по доведению бюджетных данных осуществляет главный специалист администрации Днепровского сельского поселения Тимашевского района (далее – финансист).</w:t>
      </w:r>
    </w:p>
    <w:p w:rsidR="003F6B14" w:rsidRDefault="006127EA" w:rsidP="006127EA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127EA">
        <w:rPr>
          <w:sz w:val="28"/>
          <w:szCs w:val="28"/>
        </w:rPr>
        <w:t xml:space="preserve">Главные распорядители, после утверждения бюджетной росписи главного распорядителя, на основании бюджетных данных, доведенных до них </w:t>
      </w:r>
      <w:r>
        <w:rPr>
          <w:sz w:val="28"/>
          <w:szCs w:val="28"/>
        </w:rPr>
        <w:t>расходными расписаниями</w:t>
      </w:r>
      <w:r w:rsidRPr="006127EA">
        <w:rPr>
          <w:sz w:val="28"/>
          <w:szCs w:val="28"/>
        </w:rPr>
        <w:t>, осуществляют распределение бюджетных данных между находящимися в их ведении распорядителями и (или) получателями</w:t>
      </w:r>
      <w:r>
        <w:rPr>
          <w:sz w:val="28"/>
          <w:szCs w:val="28"/>
        </w:rPr>
        <w:t>.</w:t>
      </w:r>
    </w:p>
    <w:p w:rsidR="006127EA" w:rsidRPr="006127EA" w:rsidRDefault="006127EA" w:rsidP="006127EA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Финансист</w:t>
      </w:r>
      <w:r w:rsidRPr="006127EA">
        <w:rPr>
          <w:sz w:val="28"/>
          <w:szCs w:val="28"/>
        </w:rPr>
        <w:t xml:space="preserve"> </w:t>
      </w:r>
      <w:r w:rsidR="003F6B14">
        <w:rPr>
          <w:sz w:val="28"/>
          <w:szCs w:val="28"/>
        </w:rPr>
        <w:t xml:space="preserve">осуществляет доведение бюджетных данных </w:t>
      </w:r>
      <w:r>
        <w:rPr>
          <w:sz w:val="28"/>
          <w:szCs w:val="28"/>
        </w:rPr>
        <w:t>р</w:t>
      </w:r>
      <w:r w:rsidRPr="006127EA">
        <w:rPr>
          <w:sz w:val="28"/>
          <w:szCs w:val="28"/>
        </w:rPr>
        <w:t>асходными расписаниями</w:t>
      </w:r>
      <w:r w:rsidR="003F6B14">
        <w:rPr>
          <w:sz w:val="28"/>
          <w:szCs w:val="28"/>
        </w:rPr>
        <w:t xml:space="preserve"> на лицевые счета распорядителей и (или) получателей</w:t>
      </w:r>
      <w:r w:rsidRPr="006127EA">
        <w:rPr>
          <w:sz w:val="28"/>
          <w:szCs w:val="28"/>
        </w:rPr>
        <w:t>.</w:t>
      </w:r>
    </w:p>
    <w:p w:rsidR="006127EA" w:rsidRPr="006127EA" w:rsidRDefault="003F6B14" w:rsidP="006127EA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Финансист </w:t>
      </w:r>
      <w:r w:rsidR="006127EA" w:rsidRPr="006127EA">
        <w:rPr>
          <w:sz w:val="28"/>
          <w:szCs w:val="28"/>
        </w:rPr>
        <w:t xml:space="preserve">на основании бюджетных ассигнований, доведенных до </w:t>
      </w:r>
      <w:r>
        <w:rPr>
          <w:sz w:val="28"/>
          <w:szCs w:val="28"/>
        </w:rPr>
        <w:t>главных администраторов</w:t>
      </w:r>
      <w:r w:rsidRPr="003F6B14">
        <w:rPr>
          <w:sz w:val="28"/>
          <w:szCs w:val="28"/>
        </w:rPr>
        <w:t xml:space="preserve"> источников</w:t>
      </w:r>
      <w:r>
        <w:rPr>
          <w:sz w:val="28"/>
          <w:szCs w:val="28"/>
        </w:rPr>
        <w:t>,</w:t>
      </w:r>
      <w:r w:rsidRPr="003F6B14">
        <w:rPr>
          <w:sz w:val="28"/>
          <w:szCs w:val="28"/>
        </w:rPr>
        <w:t xml:space="preserve"> </w:t>
      </w:r>
      <w:r w:rsidR="006127EA" w:rsidRPr="006127EA">
        <w:rPr>
          <w:sz w:val="28"/>
          <w:szCs w:val="28"/>
        </w:rPr>
        <w:t xml:space="preserve">осуществляют </w:t>
      </w:r>
      <w:r>
        <w:rPr>
          <w:sz w:val="28"/>
          <w:szCs w:val="28"/>
        </w:rPr>
        <w:t>доведение</w:t>
      </w:r>
      <w:r w:rsidR="006127EA" w:rsidRPr="006127EA">
        <w:rPr>
          <w:sz w:val="28"/>
          <w:szCs w:val="28"/>
        </w:rPr>
        <w:t xml:space="preserve"> бюджетных ассигнований на лицевые счета администраторов ист</w:t>
      </w:r>
      <w:r w:rsidR="006127EA">
        <w:rPr>
          <w:sz w:val="28"/>
          <w:szCs w:val="28"/>
        </w:rPr>
        <w:t xml:space="preserve">очников </w:t>
      </w:r>
      <w:r>
        <w:rPr>
          <w:sz w:val="28"/>
          <w:szCs w:val="28"/>
        </w:rPr>
        <w:t>р</w:t>
      </w:r>
      <w:r w:rsidR="006127EA">
        <w:rPr>
          <w:sz w:val="28"/>
          <w:szCs w:val="28"/>
        </w:rPr>
        <w:t>асходными расписаниями.</w:t>
      </w:r>
    </w:p>
    <w:p w:rsidR="003F6B14" w:rsidRDefault="006127EA" w:rsidP="006127EA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127EA">
        <w:rPr>
          <w:sz w:val="28"/>
          <w:szCs w:val="28"/>
        </w:rPr>
        <w:t xml:space="preserve">Главные распорядители на основании предельных объемов финансирования, доведенных до них </w:t>
      </w:r>
      <w:r>
        <w:rPr>
          <w:sz w:val="28"/>
          <w:szCs w:val="28"/>
        </w:rPr>
        <w:t>расходными расписаниями</w:t>
      </w:r>
      <w:r w:rsidRPr="006127EA">
        <w:rPr>
          <w:sz w:val="28"/>
          <w:szCs w:val="28"/>
        </w:rPr>
        <w:t>, осуществляют распределение предельных объемов финансирования между находящимися в их ведении распорядителями и (или) получателями</w:t>
      </w:r>
      <w:r w:rsidR="003F6B14">
        <w:rPr>
          <w:sz w:val="28"/>
          <w:szCs w:val="28"/>
        </w:rPr>
        <w:t>.</w:t>
      </w:r>
    </w:p>
    <w:p w:rsidR="006127EA" w:rsidRDefault="006127EA" w:rsidP="003F6B14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127EA">
        <w:rPr>
          <w:sz w:val="28"/>
          <w:szCs w:val="28"/>
        </w:rPr>
        <w:t xml:space="preserve"> </w:t>
      </w:r>
      <w:r w:rsidR="003F6B14" w:rsidRPr="003F6B14">
        <w:rPr>
          <w:sz w:val="28"/>
          <w:szCs w:val="28"/>
        </w:rPr>
        <w:t>Финансист осуществляет доведение предельных объемов финансирования расходными расписаниями на лицевые счета распорядителей и (или) получателей.</w:t>
      </w:r>
    </w:p>
    <w:p w:rsidR="003F6B14" w:rsidRPr="003F6B14" w:rsidRDefault="003F6B14" w:rsidP="003F6B14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F6B14">
        <w:rPr>
          <w:sz w:val="28"/>
          <w:szCs w:val="28"/>
        </w:rPr>
        <w:t>Расходные расписания формируются по каждому распорядителю и (или) получателю, администратору источников</w:t>
      </w:r>
      <w:r>
        <w:rPr>
          <w:sz w:val="28"/>
          <w:szCs w:val="28"/>
        </w:rPr>
        <w:t xml:space="preserve"> в </w:t>
      </w:r>
      <w:r w:rsidR="00B87FD0">
        <w:rPr>
          <w:sz w:val="28"/>
          <w:szCs w:val="28"/>
        </w:rPr>
        <w:t xml:space="preserve">аналогичном </w:t>
      </w:r>
      <w:r>
        <w:rPr>
          <w:sz w:val="28"/>
          <w:szCs w:val="28"/>
        </w:rPr>
        <w:t>порядке, согласно пункту 2 настоящего Порядка.</w:t>
      </w:r>
    </w:p>
    <w:p w:rsidR="003F6B14" w:rsidRDefault="00B87FD0" w:rsidP="003F6B14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3F6B14">
        <w:rPr>
          <w:sz w:val="28"/>
          <w:szCs w:val="28"/>
        </w:rPr>
        <w:t>редельные</w:t>
      </w:r>
      <w:r w:rsidR="003F6B14" w:rsidRPr="003F6B14">
        <w:rPr>
          <w:sz w:val="28"/>
          <w:szCs w:val="28"/>
        </w:rPr>
        <w:t xml:space="preserve"> объем</w:t>
      </w:r>
      <w:r w:rsidR="003F6B14">
        <w:rPr>
          <w:sz w:val="28"/>
          <w:szCs w:val="28"/>
        </w:rPr>
        <w:t>ы</w:t>
      </w:r>
      <w:r w:rsidR="003F6B14" w:rsidRPr="003F6B14">
        <w:rPr>
          <w:sz w:val="28"/>
          <w:szCs w:val="28"/>
        </w:rPr>
        <w:t xml:space="preserve"> финансирования</w:t>
      </w:r>
      <w:r w:rsidRPr="00B87FD0">
        <w:t xml:space="preserve"> </w:t>
      </w:r>
      <w:r w:rsidRPr="00B87FD0">
        <w:rPr>
          <w:sz w:val="28"/>
          <w:szCs w:val="28"/>
        </w:rPr>
        <w:t>доводятся</w:t>
      </w:r>
      <w:r w:rsidRPr="00B87FD0">
        <w:t xml:space="preserve"> </w:t>
      </w:r>
      <w:r>
        <w:rPr>
          <w:sz w:val="28"/>
          <w:szCs w:val="28"/>
        </w:rPr>
        <w:t>р</w:t>
      </w:r>
      <w:r w:rsidRPr="00B87FD0">
        <w:rPr>
          <w:sz w:val="28"/>
          <w:szCs w:val="28"/>
        </w:rPr>
        <w:t>асходными расписаниями</w:t>
      </w:r>
      <w:r w:rsidR="003F6B14" w:rsidRPr="003F6B14">
        <w:rPr>
          <w:sz w:val="28"/>
          <w:szCs w:val="28"/>
        </w:rPr>
        <w:t xml:space="preserve"> в разрезе кодов классификации расходов бюджетов: разделов</w:t>
      </w:r>
      <w:r w:rsidR="003F6B14">
        <w:rPr>
          <w:sz w:val="28"/>
          <w:szCs w:val="28"/>
        </w:rPr>
        <w:t xml:space="preserve"> и подразделов.</w:t>
      </w:r>
    </w:p>
    <w:p w:rsidR="006127EA" w:rsidRDefault="006127EA" w:rsidP="003F6B14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2D6C17" w:rsidRDefault="002D6C17" w:rsidP="003F6B14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2D6C17" w:rsidRDefault="002D6C17" w:rsidP="002D6C17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Главный специалист администрации </w:t>
      </w:r>
    </w:p>
    <w:p w:rsidR="002D6C17" w:rsidRDefault="002D6C17" w:rsidP="002D6C17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Днепровского сельского поселения </w:t>
      </w:r>
    </w:p>
    <w:p w:rsidR="002D6C17" w:rsidRDefault="002D6C17" w:rsidP="002D6C17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района                                                                          Т.Н. Батракова</w:t>
      </w:r>
    </w:p>
    <w:sectPr w:rsidR="002D6C17" w:rsidSect="00663830">
      <w:headerReference w:type="default" r:id="rId7"/>
      <w:pgSz w:w="11906" w:h="16838"/>
      <w:pgMar w:top="1134" w:right="4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43C4" w:rsidRDefault="00EC43C4" w:rsidP="00692F28">
      <w:pPr>
        <w:spacing w:after="0" w:line="240" w:lineRule="auto"/>
      </w:pPr>
      <w:r>
        <w:separator/>
      </w:r>
    </w:p>
  </w:endnote>
  <w:endnote w:type="continuationSeparator" w:id="0">
    <w:p w:rsidR="00EC43C4" w:rsidRDefault="00EC43C4" w:rsidP="00692F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43C4" w:rsidRDefault="00EC43C4" w:rsidP="00692F28">
      <w:pPr>
        <w:spacing w:after="0" w:line="240" w:lineRule="auto"/>
      </w:pPr>
      <w:r>
        <w:separator/>
      </w:r>
    </w:p>
  </w:footnote>
  <w:footnote w:type="continuationSeparator" w:id="0">
    <w:p w:rsidR="00EC43C4" w:rsidRDefault="00EC43C4" w:rsidP="00692F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7888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92F28" w:rsidRPr="00692F28" w:rsidRDefault="00694F52" w:rsidP="00692F28">
        <w:pPr>
          <w:pStyle w:val="aa"/>
          <w:jc w:val="center"/>
        </w:pPr>
        <w:r w:rsidRPr="00692F2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92F28" w:rsidRPr="00692F28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92F2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B3A2C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692F2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D893C8C"/>
    <w:multiLevelType w:val="multilevel"/>
    <w:tmpl w:val="93FCCEDA"/>
    <w:lvl w:ilvl="0">
      <w:start w:val="1"/>
      <w:numFmt w:val="decimal"/>
      <w:pStyle w:val="a"/>
      <w:lvlText w:val="%1."/>
      <w:lvlJc w:val="left"/>
      <w:pPr>
        <w:tabs>
          <w:tab w:val="num" w:pos="142"/>
        </w:tabs>
        <w:ind w:left="142" w:firstLine="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9061E"/>
    <w:rsid w:val="00034E7A"/>
    <w:rsid w:val="00051CF4"/>
    <w:rsid w:val="0009304B"/>
    <w:rsid w:val="000A27A8"/>
    <w:rsid w:val="00130C20"/>
    <w:rsid w:val="0013418D"/>
    <w:rsid w:val="0019061E"/>
    <w:rsid w:val="002464FD"/>
    <w:rsid w:val="002D6C17"/>
    <w:rsid w:val="003A4B72"/>
    <w:rsid w:val="003A6EDC"/>
    <w:rsid w:val="003F6B14"/>
    <w:rsid w:val="004106AA"/>
    <w:rsid w:val="00447C4E"/>
    <w:rsid w:val="004A15B5"/>
    <w:rsid w:val="004C0BF4"/>
    <w:rsid w:val="004C2D80"/>
    <w:rsid w:val="00566429"/>
    <w:rsid w:val="00575FD2"/>
    <w:rsid w:val="0058437D"/>
    <w:rsid w:val="005C245B"/>
    <w:rsid w:val="006127EA"/>
    <w:rsid w:val="00616529"/>
    <w:rsid w:val="00634DB7"/>
    <w:rsid w:val="00663830"/>
    <w:rsid w:val="00692F28"/>
    <w:rsid w:val="00694F52"/>
    <w:rsid w:val="006A4326"/>
    <w:rsid w:val="006D2F32"/>
    <w:rsid w:val="006D541E"/>
    <w:rsid w:val="00711EB9"/>
    <w:rsid w:val="00741748"/>
    <w:rsid w:val="007A1ABA"/>
    <w:rsid w:val="007A3CF9"/>
    <w:rsid w:val="007B175C"/>
    <w:rsid w:val="007C2E87"/>
    <w:rsid w:val="007E569B"/>
    <w:rsid w:val="0087095B"/>
    <w:rsid w:val="008E54C3"/>
    <w:rsid w:val="00960A3F"/>
    <w:rsid w:val="00962697"/>
    <w:rsid w:val="00967EBE"/>
    <w:rsid w:val="009873E3"/>
    <w:rsid w:val="00A35FE0"/>
    <w:rsid w:val="00A5214C"/>
    <w:rsid w:val="00A9069A"/>
    <w:rsid w:val="00A969A3"/>
    <w:rsid w:val="00AB3A2C"/>
    <w:rsid w:val="00AF3081"/>
    <w:rsid w:val="00B04FB1"/>
    <w:rsid w:val="00B2538D"/>
    <w:rsid w:val="00B43AA2"/>
    <w:rsid w:val="00B87FD0"/>
    <w:rsid w:val="00C21934"/>
    <w:rsid w:val="00C26650"/>
    <w:rsid w:val="00C4139F"/>
    <w:rsid w:val="00CA2B96"/>
    <w:rsid w:val="00D63EAB"/>
    <w:rsid w:val="00D71583"/>
    <w:rsid w:val="00D71E5C"/>
    <w:rsid w:val="00D812CB"/>
    <w:rsid w:val="00DF316A"/>
    <w:rsid w:val="00E5435B"/>
    <w:rsid w:val="00EA3D6D"/>
    <w:rsid w:val="00EC43C4"/>
    <w:rsid w:val="00EE2A10"/>
    <w:rsid w:val="00F40DF5"/>
    <w:rsid w:val="00F75D81"/>
    <w:rsid w:val="00FE2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20CC4F5-DEF2-4DBE-AB85-1A3B0FA14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40DF5"/>
  </w:style>
  <w:style w:type="paragraph" w:styleId="1">
    <w:name w:val="heading 1"/>
    <w:basedOn w:val="a0"/>
    <w:next w:val="a0"/>
    <w:link w:val="10"/>
    <w:uiPriority w:val="9"/>
    <w:qFormat/>
    <w:rsid w:val="004C2D8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blk">
    <w:name w:val="blk"/>
    <w:basedOn w:val="a1"/>
    <w:rsid w:val="0019061E"/>
  </w:style>
  <w:style w:type="character" w:styleId="a4">
    <w:name w:val="Hyperlink"/>
    <w:basedOn w:val="a1"/>
    <w:uiPriority w:val="99"/>
    <w:semiHidden/>
    <w:unhideWhenUsed/>
    <w:rsid w:val="0019061E"/>
    <w:rPr>
      <w:color w:val="0000FF"/>
      <w:u w:val="single"/>
    </w:rPr>
  </w:style>
  <w:style w:type="character" w:customStyle="1" w:styleId="nobr">
    <w:name w:val="nobr"/>
    <w:basedOn w:val="a1"/>
    <w:rsid w:val="0019061E"/>
  </w:style>
  <w:style w:type="paragraph" w:styleId="a5">
    <w:name w:val="Normal (Web)"/>
    <w:basedOn w:val="a0"/>
    <w:uiPriority w:val="99"/>
    <w:unhideWhenUsed/>
    <w:rsid w:val="004106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1"/>
    <w:uiPriority w:val="22"/>
    <w:qFormat/>
    <w:rsid w:val="004106AA"/>
    <w:rPr>
      <w:b/>
      <w:bCs/>
    </w:rPr>
  </w:style>
  <w:style w:type="paragraph" w:styleId="a7">
    <w:name w:val="Balloon Text"/>
    <w:basedOn w:val="a0"/>
    <w:link w:val="a8"/>
    <w:uiPriority w:val="99"/>
    <w:semiHidden/>
    <w:unhideWhenUsed/>
    <w:rsid w:val="004106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4106AA"/>
    <w:rPr>
      <w:rFonts w:ascii="Tahoma" w:hAnsi="Tahoma" w:cs="Tahoma"/>
      <w:sz w:val="16"/>
      <w:szCs w:val="16"/>
    </w:rPr>
  </w:style>
  <w:style w:type="table" w:styleId="a9">
    <w:name w:val="Table Grid"/>
    <w:basedOn w:val="a2"/>
    <w:uiPriority w:val="59"/>
    <w:rsid w:val="00C219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0"/>
    <w:link w:val="ab"/>
    <w:uiPriority w:val="99"/>
    <w:unhideWhenUsed/>
    <w:rsid w:val="00692F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1"/>
    <w:link w:val="aa"/>
    <w:uiPriority w:val="99"/>
    <w:rsid w:val="00692F28"/>
  </w:style>
  <w:style w:type="paragraph" w:styleId="ac">
    <w:name w:val="footer"/>
    <w:basedOn w:val="a0"/>
    <w:link w:val="ad"/>
    <w:uiPriority w:val="99"/>
    <w:semiHidden/>
    <w:unhideWhenUsed/>
    <w:rsid w:val="00692F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uiPriority w:val="99"/>
    <w:semiHidden/>
    <w:rsid w:val="00692F28"/>
  </w:style>
  <w:style w:type="character" w:styleId="ae">
    <w:name w:val="line number"/>
    <w:basedOn w:val="a1"/>
    <w:uiPriority w:val="99"/>
    <w:semiHidden/>
    <w:unhideWhenUsed/>
    <w:rsid w:val="00692F28"/>
  </w:style>
  <w:style w:type="paragraph" w:customStyle="1" w:styleId="a">
    <w:name w:val="Заголовок"/>
    <w:basedOn w:val="1"/>
    <w:rsid w:val="004C2D80"/>
    <w:pPr>
      <w:numPr>
        <w:numId w:val="1"/>
      </w:numPr>
      <w:tabs>
        <w:tab w:val="clear" w:pos="142"/>
        <w:tab w:val="num" w:pos="360"/>
      </w:tabs>
      <w:suppressAutoHyphens/>
      <w:spacing w:before="480" w:after="240" w:line="240" w:lineRule="auto"/>
      <w:ind w:left="0"/>
      <w:jc w:val="center"/>
    </w:pPr>
    <w:rPr>
      <w:rFonts w:ascii="Times New Roman" w:eastAsia="Times New Roman" w:hAnsi="Times New Roman" w:cs="Times New Roman"/>
      <w:b/>
      <w:bCs/>
      <w:color w:val="auto"/>
      <w:kern w:val="28"/>
      <w:sz w:val="28"/>
      <w:szCs w:val="28"/>
    </w:rPr>
  </w:style>
  <w:style w:type="character" w:customStyle="1" w:styleId="10">
    <w:name w:val="Заголовок 1 Знак"/>
    <w:basedOn w:val="a1"/>
    <w:link w:val="1"/>
    <w:uiPriority w:val="9"/>
    <w:rsid w:val="004C2D8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895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9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78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7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4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61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25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5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509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24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806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0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0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796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662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53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25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30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57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73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05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4</Pages>
  <Words>1457</Words>
  <Characters>8307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Newg</dc:creator>
  <cp:lastModifiedBy>Specialist</cp:lastModifiedBy>
  <cp:revision>25</cp:revision>
  <cp:lastPrinted>2019-04-23T12:03:00Z</cp:lastPrinted>
  <dcterms:created xsi:type="dcterms:W3CDTF">2019-04-18T06:36:00Z</dcterms:created>
  <dcterms:modified xsi:type="dcterms:W3CDTF">2019-05-31T08:31:00Z</dcterms:modified>
</cp:coreProperties>
</file>