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3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0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0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19.03.2026</w:t>
      </w:r>
    </w:p>
    <w:p>
      <w:pPr>
        <w:pStyle w:val="NormalWeb"/>
        <w:spacing w:lineRule="auto" w:line="276" w:beforeAutospacing="0" w:before="0" w:afterAutospacing="0" w:after="0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 начала 2026 года Отделение Социального фонда России по Краснодарскому краю оплатило более 16,3 тысячи дополнительных выходных дней по уходу за детьми с инвалидностью</w:t>
      </w:r>
    </w:p>
    <w:p>
      <w:pPr>
        <w:pStyle w:val="Normal"/>
        <w:spacing w:lineRule="auto" w:line="276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Style w:val="Strong"/>
          <w:rFonts w:ascii="Montserrat" w:hAnsi="Montserrat"/>
          <w:b w:val="false"/>
        </w:rPr>
      </w:pPr>
      <w:r>
        <w:rPr>
          <w:rFonts w:ascii="Montserrat" w:hAnsi="Montserrat"/>
          <w:szCs w:val="28"/>
        </w:rPr>
        <w:t xml:space="preserve">С начала года Отделение Социального фонда России по Краснодарскому краю оплатило родителям, воспитывающим детей с инвалидностью, дополнительные выходные дни на общую сумму 115 миллиона рублей. Один из родителей, а также опекун или попечитель ребёнка с инвалидностью может использовать четыре дополнительных оплачиваемых выходных дня в календарном месяце. </w:t>
      </w:r>
      <w:r>
        <w:rPr>
          <w:rStyle w:val="Strong"/>
          <w:rFonts w:ascii="Montserrat" w:hAnsi="Montserrat"/>
          <w:b w:val="false"/>
        </w:rPr>
        <w:t>В текущем году кубанские семьи с детьми-инвалидами уже воспользовались более чем 16,3 тысячи таких дней.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«Заявление на дополнительные выходные подаётся работодателю. Дни можно взять подряд или в разные даты в течение месяца. Каждый такой выходной оплачивается в размере среднего заработка. Дополнительные выходные можно накапливать и использовать до 24 дней подряд один раз в календарный год. В этом случае график предоставления дней необходимо согласовать с работодателем», — пояснил Дмитрий Фурса, управляющий Отделением Социального фонда России по Краснодарскому краю.</w:t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</w:r>
    </w:p>
    <w:p>
      <w:pPr>
        <w:pStyle w:val="Normal"/>
        <w:spacing w:lineRule="auto" w:line="360"/>
        <w:jc w:val="both"/>
        <w:rPr>
          <w:rFonts w:ascii="Montserrat" w:hAnsi="Montserrat"/>
          <w:szCs w:val="28"/>
        </w:rPr>
      </w:pPr>
      <w:r>
        <w:rPr>
          <w:rFonts w:ascii="Montserrat" w:hAnsi="Montserrat"/>
          <w:szCs w:val="28"/>
        </w:rPr>
        <w:t>Дополнительные выходные дни может использовать любой из работающих родителей, независимо от занятости другого. Например, если мать ребёнка не работает или находится в декретном отпуске, отец имеет право воспользоваться этой мерой поддержки. В случае же, когда оба родителя трудоустроены, выходные дни могут быть поделены между ними по их усмотрению.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Calibri" w:hAnsi="Calibri" w:asciiTheme="minorHAnsi" w:hAnsiTheme="minorHAnsi"/>
          <w:b/>
          <w:color w:val="488DCD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1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1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12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2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13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13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14" descr="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14" descr="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6" name="Рисунок 7" descr="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7" descr="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2"/>
      <w:headerReference w:type="default" r:id="rId13"/>
      <w:headerReference w:type="first" r:id="rId14"/>
      <w:footerReference w:type="even" r:id="rId15"/>
      <w:footerReference w:type="default" r:id="rId16"/>
      <w:footerReference w:type="first" r:id="rId17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1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7" name="Изображение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Изображение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4CBA8B9C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342900"/>
              <wp:effectExtent l="0" t="0" r="0" b="0"/>
              <wp:wrapNone/>
              <wp:docPr id="8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26.95pt;mso-wrap-style:square;v-text-anchor:top;mso-position-horizontal-relative:page;mso-position-vertical-relative:margin" wp14:anchorId="4CBA8B9C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fb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10" wp14:anchorId="15D1CAAA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0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15D1CAAA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0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0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link w:val="2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link w:val="3"/>
    <w:qFormat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pPr>
      <w:keepNext w:val="true"/>
      <w:keepLines/>
      <w:spacing w:before="200" w:after="0"/>
      <w:outlineLvl w:val="3"/>
    </w:pPr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80" w:after="40"/>
      <w:outlineLvl w:val="4"/>
    </w:pPr>
    <w:rPr>
      <w:rFonts w:ascii="Arial" w:hAnsi="Arial" w:eastAsia="Arial" w:cs="Arial"/>
      <w:color w:themeColor="accent1" w:themeShade="bf" w:val="365F91"/>
    </w:rPr>
  </w:style>
  <w:style w:type="paragraph" w:styleId="Heading6">
    <w:name w:val="heading 6"/>
    <w:basedOn w:val="Normal"/>
    <w:next w:val="Normal"/>
    <w:link w:val="6"/>
    <w:semiHidden/>
    <w:unhideWhenUsed/>
    <w:qFormat/>
    <w:pPr>
      <w:keepNext w:val="true"/>
      <w:keepLines/>
      <w:spacing w:before="200" w:after="0"/>
      <w:outlineLvl w:val="5"/>
    </w:pPr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40" w:after="0"/>
      <w:outlineLvl w:val="6"/>
    </w:pPr>
    <w:rPr>
      <w:rFonts w:ascii="Arial" w:hAnsi="Arial" w:eastAsia="Arial" w:cs="Arial"/>
      <w:color w:themeColor="text1" w:themeTint="a6" w:val="595959"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outlineLvl w:val="7"/>
    </w:pPr>
    <w:rPr>
      <w:rFonts w:ascii="Arial" w:hAnsi="Arial" w:eastAsia="Arial" w:cs="Arial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outlineLvl w:val="8"/>
    </w:pPr>
    <w:rPr>
      <w:rFonts w:ascii="Arial" w:hAnsi="Arial" w:eastAsia="Arial" w:cs="Arial"/>
      <w:i/>
      <w:iCs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32"/>
      <w:szCs w:val="32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color w:themeColor="accent1" w:themeShade="bf" w:val="365F91"/>
      <w:sz w:val="28"/>
      <w:szCs w:val="28"/>
    </w:rPr>
  </w:style>
  <w:style w:type="character" w:styleId="Heading4Char" w:customStyle="1">
    <w:name w:val="Heading 4 Char"/>
    <w:basedOn w:val="DefaultParagraphFont"/>
    <w:uiPriority w:val="9"/>
    <w:qFormat/>
    <w:rPr>
      <w:rFonts w:ascii="Arial" w:hAnsi="Arial" w:eastAsia="Arial" w:cs="Arial"/>
      <w:i/>
      <w:iCs/>
      <w:color w:themeColor="accent1" w:themeShade="bf" w:val="365F91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color w:themeColor="accent1" w:themeShade="bf" w:val="365F91"/>
    </w:rPr>
  </w:style>
  <w:style w:type="character" w:styleId="Heading6Char" w:customStyle="1">
    <w:name w:val="Heading 6 Char"/>
    <w:basedOn w:val="DefaultParagraphFont"/>
    <w:uiPriority w:val="9"/>
    <w:qFormat/>
    <w:rPr>
      <w:rFonts w:ascii="Arial" w:hAnsi="Arial" w:eastAsia="Arial" w:cs="Arial"/>
      <w:i/>
      <w:iCs/>
      <w:color w:themeColor="text1" w:themeTint="a6" w:val="595959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color w:themeColor="text1" w:themeTint="a6" w:val="595959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color w:themeColor="text1" w:themeTint="d8" w:val="272727"/>
    </w:rPr>
  </w:style>
  <w:style w:type="character" w:styleId="Style5" w:customStyle="1">
    <w:name w:val="Название Знак"/>
    <w:basedOn w:val="DefaultParagraphFont"/>
    <w:uiPriority w:val="10"/>
    <w:qFormat/>
    <w:rPr>
      <w:rFonts w:ascii="Arial" w:hAnsi="Arial" w:eastAsia="Arial" w:cs="Arial"/>
      <w:spacing w:val="-10"/>
      <w:sz w:val="56"/>
      <w:szCs w:val="56"/>
    </w:rPr>
  </w:style>
  <w:style w:type="character" w:styleId="Style6" w:customStyle="1">
    <w:name w:val="Подзаголовок Знак"/>
    <w:basedOn w:val="DefaultParagraphFont"/>
    <w:uiPriority w:val="11"/>
    <w:qFormat/>
    <w:rPr>
      <w:color w:themeColor="text1" w:themeTint="a6" w:val="595959"/>
      <w:spacing w:val="15"/>
      <w:sz w:val="28"/>
      <w:szCs w:val="28"/>
    </w:rPr>
  </w:style>
  <w:style w:type="character" w:styleId="21" w:customStyle="1">
    <w:name w:val="Цитата 2 Знак"/>
    <w:basedOn w:val="DefaultParagraphFont"/>
    <w:link w:val="Quote"/>
    <w:uiPriority w:val="29"/>
    <w:qFormat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Pr>
      <w:i/>
      <w:iCs/>
      <w:color w:themeColor="accent1" w:themeShade="bf" w:val="365F91"/>
    </w:rPr>
  </w:style>
  <w:style w:type="character" w:styleId="Style7" w:customStyle="1">
    <w:name w:val="Выделенная цитата Знак"/>
    <w:basedOn w:val="DefaultParagraphFont"/>
    <w:link w:val="IntenseQuote"/>
    <w:uiPriority w:val="30"/>
    <w:qFormat/>
    <w:rPr>
      <w:i/>
      <w:iCs/>
      <w:color w:themeColor="accent1" w:themeShade="bf" w:val="365F91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themeColor="accent1" w:themeShade="bf" w:val="365F91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themeColor="text1" w:themeTint="bf" w:val="404040"/>
    </w:rPr>
  </w:style>
  <w:style w:type="character" w:styleId="SubtleReference">
    <w:name w:val="Subtle Reference"/>
    <w:basedOn w:val="DefaultParagraphFont"/>
    <w:uiPriority w:val="31"/>
    <w:qFormat/>
    <w:rPr>
      <w:smallCaps/>
      <w:color w:themeColor="text1" w:themeTint="a5" w:val="5A5A5A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Текст сноски Знак"/>
    <w:basedOn w:val="DefaultParagraphFont"/>
    <w:uiPriority w:val="99"/>
    <w:semiHidden/>
    <w:qFormat/>
    <w:rPr>
      <w:sz w:val="20"/>
      <w:szCs w:val="20"/>
    </w:rPr>
  </w:style>
  <w:style w:type="character" w:styleId="Style11">
    <w:name w:val="Символ сноски"/>
    <w:basedOn w:val="DefaultParagraphFont"/>
    <w:uiPriority w:val="99"/>
    <w:semiHidden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2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3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Pr>
      <w:i/>
      <w:iCs/>
    </w:rPr>
  </w:style>
  <w:style w:type="character" w:styleId="apple-style-span" w:customStyle="1">
    <w:name w:val="apple-style-span"/>
    <w:basedOn w:val="DefaultParagraphFont"/>
    <w:qFormat/>
    <w:rPr/>
  </w:style>
  <w:style w:type="character" w:styleId="apple-converted-space" w:customStyle="1">
    <w:name w:val="apple-converted-space"/>
    <w:basedOn w:val="DefaultParagraphFont"/>
    <w:qFormat/>
    <w:rPr/>
  </w:style>
  <w:style w:type="character" w:styleId="FollowedHyperlink">
    <w:name w:val="FollowedHyperlink"/>
    <w:rPr>
      <w:color w:val="800080"/>
      <w:u w:val="single"/>
    </w:rPr>
  </w:style>
  <w:style w:type="character" w:styleId="Style14" w:customStyle="1">
    <w:name w:val="Текст документа Знак"/>
    <w:link w:val="Style19"/>
    <w:qFormat/>
    <w:rPr>
      <w:rFonts w:eastAsia="Verdana"/>
      <w:color w:val="000000"/>
      <w:sz w:val="24"/>
      <w:szCs w:val="28"/>
      <w:lang w:bidi="ar-SA"/>
    </w:rPr>
  </w:style>
  <w:style w:type="character" w:styleId="Style15" w:customStyle="1">
    <w:name w:val="Текст Знак"/>
    <w:link w:val="PlainText"/>
    <w:qFormat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Pr/>
  </w:style>
  <w:style w:type="character" w:styleId="6" w:customStyle="1">
    <w:name w:val="Заголовок 6 Знак"/>
    <w:basedOn w:val="DefaultParagraphFont"/>
    <w:semiHidden/>
    <w:qFormat/>
    <w:rPr>
      <w:rFonts w:ascii="Cambria" w:hAnsi="Cambria" w:eastAsia="Arial" w:cs="Arial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Pr>
      <w:rFonts w:ascii="Cambria" w:hAnsi="Cambria" w:eastAsia="Arial" w:cs="Arial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Pr>
      <w:b/>
    </w:rPr>
  </w:style>
  <w:style w:type="character" w:styleId="x-phmenubutton" w:customStyle="1">
    <w:name w:val="x-ph__menu__button"/>
    <w:basedOn w:val="DefaultParagraphFont"/>
    <w:qFormat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Pr/>
  </w:style>
  <w:style w:type="character" w:styleId="matching-text-highlight" w:customStyle="1">
    <w:name w:val="matching-text-highlight"/>
    <w:basedOn w:val="DefaultParagraphFont"/>
    <w:qFormat/>
    <w:rPr/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next w:val="Normal"/>
    <w:uiPriority w:val="35"/>
    <w:unhideWhenUsed/>
    <w:qFormat/>
    <w:pPr>
      <w:spacing w:before="0" w:after="200"/>
    </w:pPr>
    <w:rPr>
      <w:i/>
      <w:iCs/>
      <w:color w:themeColor="text2" w:val="1F497D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0" w:after="80"/>
      <w:contextualSpacing/>
    </w:pPr>
    <w:rPr>
      <w:rFonts w:ascii="Arial" w:hAnsi="Arial" w:eastAsia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tyle6"/>
    <w:uiPriority w:val="11"/>
    <w:qFormat/>
    <w:pPr/>
    <w:rPr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1"/>
    <w:uiPriority w:val="29"/>
    <w:qFormat/>
    <w:pPr>
      <w:spacing w:before="160" w:after="0"/>
      <w:jc w:val="center"/>
    </w:pPr>
    <w:rPr>
      <w:i/>
      <w:iCs/>
      <w:color w:themeColor="text1" w:themeTint="bf" w:val="404040"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365F91"/>
    </w:rPr>
  </w:style>
  <w:style w:type="paragraph" w:styleId="FootnoteText">
    <w:name w:val="footnote text"/>
    <w:basedOn w:val="Normal"/>
    <w:link w:val="Style10"/>
    <w:uiPriority w:val="99"/>
    <w:semiHidden/>
    <w:unhideWhenUsed/>
    <w:pPr/>
    <w:rPr>
      <w:sz w:val="20"/>
      <w:szCs w:val="20"/>
    </w:rPr>
  </w:style>
  <w:style w:type="paragraph" w:styleId="EndnoteText">
    <w:name w:val="endnote text"/>
    <w:basedOn w:val="Normal"/>
    <w:link w:val="Style12"/>
    <w:uiPriority w:val="99"/>
    <w:semiHidden/>
    <w:unhideWhenUsed/>
    <w:pPr/>
    <w:rPr>
      <w:sz w:val="20"/>
      <w:szCs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100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100"/>
      <w:ind w:left="220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100"/>
      <w:ind w:left="440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100"/>
      <w:ind w:left="66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100"/>
      <w:ind w:left="88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100"/>
      <w:ind w:left="110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100"/>
      <w:ind w:left="132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100"/>
      <w:ind w:left="154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100"/>
      <w:ind w:left="1760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TableofFigures">
    <w:name w:val="table of figures"/>
    <w:basedOn w:val="Normal"/>
    <w:next w:val="Normal"/>
    <w:uiPriority w:val="99"/>
    <w:unhideWhenUsed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link w:val="Style9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pPr>
      <w:ind w:firstLine="709"/>
      <w:jc w:val="both"/>
    </w:pPr>
    <w:rPr/>
  </w:style>
  <w:style w:type="paragraph" w:styleId="BodyTextIndent">
    <w:name w:val="Body Text Indent"/>
    <w:basedOn w:val="Normal"/>
    <w:pPr>
      <w:spacing w:before="0" w:after="120"/>
      <w:ind w:left="283"/>
    </w:pPr>
    <w:rPr/>
  </w:style>
  <w:style w:type="paragraph" w:styleId="Style18" w:customStyle="1">
    <w:name w:val="Знак"/>
    <w:basedOn w:val="Normal"/>
    <w:qFormat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9" w:customStyle="1">
    <w:name w:val="Текст документа"/>
    <w:basedOn w:val="NormalWeb"/>
    <w:link w:val="Style14"/>
    <w:qFormat/>
    <w:pPr>
      <w:jc w:val="both"/>
    </w:pPr>
    <w:rPr>
      <w:rFonts w:eastAsia="Verdana"/>
      <w:color w:val="000000"/>
      <w:szCs w:val="28"/>
    </w:rPr>
  </w:style>
  <w:style w:type="paragraph" w:styleId="PlainText">
    <w:name w:val="Plain Text"/>
    <w:basedOn w:val="Normal"/>
    <w:link w:val="Style15"/>
    <w:unhideWhenUsed/>
    <w:qFormat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qFormat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andard" w:customStyle="1">
    <w:name w:val="Standard"/>
    <w:qFormat/>
    <w:rsid w:val="008a090f"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ru-RU" w:eastAsia="ru-RU" w:bidi="ar-SA"/>
    </w:rPr>
  </w:style>
  <w:style w:type="paragraph" w:styleId="Style20">
    <w:name w:val="Содержимое врезки"/>
    <w:basedOn w:val="Normal"/>
    <w:qFormat/>
    <w:pPr/>
    <w:rPr/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7B4D8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DA989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C4D79D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B4A4C8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95CEDD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single" w:color="FAC192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</w:rPr>
      <w:tblPr/>
      <w:tcPr>
        <w:tcBorders>
          <w:top w:val="single" w:color="5D8AC2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</w:rPr>
      <w:tblPr/>
      <w:tcPr>
        <w:tcBorders>
          <w:top w:val="single" w:color="9ABB59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sz w:val="22"/>
      </w:rPr>
      <w:tblPr/>
      <w:tcPr>
        <w:shd w:val="clear" w:color="4F81BD" w:fill="4F81BD" w:themeFill="accent1"/>
      </w:tcPr>
    </w:tblStylePr>
    <w:tblStylePr w:type="lastCol">
      <w:rPr>
        <w:b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sz w:val="22"/>
      </w:rPr>
      <w:tblPr/>
      <w:tcPr>
        <w:shd w:val="clear" w:color="C0504D" w:fill="C0504D" w:themeFill="accent2"/>
      </w:tcPr>
    </w:tblStylePr>
    <w:tblStylePr w:type="lastCol">
      <w:rPr>
        <w:b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sz w:val="22"/>
      </w:rPr>
      <w:tblPr/>
      <w:tcPr>
        <w:shd w:val="clear" w:color="9BBB59" w:fill="9BBB59" w:themeFill="accent3"/>
      </w:tcPr>
    </w:tblStylePr>
    <w:tblStylePr w:type="lastCol">
      <w:rPr>
        <w:b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sz w:val="22"/>
      </w:rPr>
      <w:tblPr/>
      <w:tcPr>
        <w:shd w:val="clear" w:color="8064A2" w:fill="8064A2" w:themeFill="accent4"/>
      </w:tcPr>
    </w:tblStylePr>
    <w:tblStylePr w:type="lastCol">
      <w:rPr>
        <w:b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sz w:val="22"/>
      </w:rPr>
      <w:tblPr/>
      <w:tcPr>
        <w:shd w:val="clear" w:color="4BACC6" w:fill="4BACC6" w:themeFill="accent5"/>
      </w:tcPr>
    </w:tblStylePr>
    <w:tblStylePr w:type="lastCol">
      <w:rPr>
        <w:b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sz w:val="22"/>
      </w:rPr>
      <w:tblPr/>
      <w:tcPr>
        <w:shd w:val="clear" w:color="F79646" w:fill="F79646" w:themeFill="accent6"/>
      </w:tcPr>
    </w:tblStylePr>
    <w:tblStylePr w:type="lastCol">
      <w:rPr>
        <w:b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</w:rPr>
      <w:tblPr/>
      <w:tcPr>
        <w:tcBorders>
          <w:bottom w:val="single" w:color="A6BFDD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</w:rPr>
      <w:tblPr/>
      <w:tcPr>
        <w:tcBorders>
          <w:bottom w:val="single" w:color="9ABB59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6BFD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6BFD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6BFD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ABB5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9ABB5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9ABB5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9D0DE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9D0DE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9D0DE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396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FAC396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FAC396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F81BD" w:fill="4F81BD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C0504D" w:fill="C0504D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9BBB59" w:fill="9BBB59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8064A2" w:fill="8064A2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4BACC6" w:fill="4BACC6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shd w:val="clear" w:color="F79646" w:fill="F79646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D99695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C3D69B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B2A1C6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92CCDC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light1"/>
        <w:sz w:val="22"/>
      </w:rPr>
      <w:tblPr/>
      <w:tcPr>
        <w:tcBorders>
          <w:top w:val="single" w:color="FAC090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2" w:themeTint="97" w:themeShade="95"/>
      </w:rPr>
      <w:tblPr/>
      <w:tcPr>
        <w:tcBorders>
          <w:bottom w:val="single" w:color="D99695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D99695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3" w:themeTint="98" w:themeShade="95"/>
      </w:rPr>
      <w:tblPr/>
      <w:tcPr>
        <w:tcBorders>
          <w:bottom w:val="single" w:color="C3D69B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3D69B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4" w:themeTint="9a" w:themeShade="95"/>
      </w:rPr>
      <w:tblPr/>
      <w:tcPr>
        <w:tcBorders>
          <w:bottom w:val="single" w:color="B2A1C6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B2A1C6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5" w:themeTint="9a" w:themeShade="95"/>
      </w:rPr>
      <w:tblPr/>
      <w:tcPr>
        <w:tcBorders>
          <w:bottom w:val="single" w:color="92CCDC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92CCDC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themeColor="accent6" w:themeTint="98" w:themeShade="95"/>
      </w:rPr>
      <w:tblPr/>
      <w:tcPr>
        <w:tcBorders>
          <w:bottom w:val="single" w:color="FAC090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FAC090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D99695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D99695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D99695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3D69B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3D69B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3D69B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B2A1C6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B2A1C6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B2A1C6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2CCDC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92CCDC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92CCDC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AC090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FAC090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FAC090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/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/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/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/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/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/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4BACC6" w:fill="4BACC6" w:themeFill="accent5"/>
      </w:tcPr>
    </w:tblStylePr>
    <w:tblStylePr w:type="lastRow">
      <w:rPr>
        <w:sz w:val="22"/>
      </w:rPr>
      <w:tblPr/>
      <w:tcPr>
        <w:shd w:val="clear" w:color="4BACC6" w:fill="4BACC6" w:themeFill="accent5"/>
      </w:tcPr>
    </w:tblStylePr>
    <w:tblStylePr w:type="firstCol">
      <w:rPr>
        <w:sz w:val="22"/>
      </w:rPr>
      <w:tblPr/>
      <w:tcPr>
        <w:shd w:val="clear" w:color="4BACC6" w:fill="4BACC6" w:themeFill="accent5"/>
      </w:tcPr>
    </w:tblStylePr>
    <w:tblStylePr w:type="lastCol">
      <w:rPr>
        <w:sz w:val="22"/>
      </w:rPr>
      <w:tblPr/>
      <w:tcPr>
        <w:shd w:val="clear" w:color="4BACC6" w:fill="4BACC6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/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shd w:val="clear" w:color="F79646" w:fill="F79646" w:themeFill="accent6"/>
      </w:tcPr>
    </w:tblStylePr>
    <w:tblStylePr w:type="lastRow">
      <w:rPr>
        <w:sz w:val="22"/>
      </w:rPr>
      <w:tblPr/>
      <w:tcPr>
        <w:shd w:val="clear" w:color="F79646" w:fill="F79646" w:themeFill="accent6"/>
      </w:tcPr>
    </w:tblStylePr>
    <w:tblStylePr w:type="firstCol">
      <w:rPr>
        <w:sz w:val="22"/>
      </w:rPr>
      <w:tblPr/>
      <w:tcPr>
        <w:shd w:val="clear" w:color="F79646" w:fill="F79646" w:themeFill="accent6"/>
      </w:tcPr>
    </w:tblStylePr>
    <w:tblStylePr w:type="lastCol">
      <w:rPr>
        <w:sz w:val="22"/>
      </w:rPr>
      <w:tblPr/>
      <w:tcPr>
        <w:shd w:val="clear" w:color="F79646" w:fill="F79646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D99695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D99695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D99695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C3D69B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3D69B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3D69B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B2A1C6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B2A1C6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B2A1C6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92CCDC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92CCDC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92CCDC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2"/>
      </w:rPr>
      <w:tblPr/>
      <w:tcPr>
        <w:tcBorders>
          <w:bottom w:val="single" w:color="FAC090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FAC090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AC090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</w:style>
  <w:style w:type="table" w:styleId="affb">
    <w:name w:val="Table Grid"/>
    <w:basedOn w:val="a1"/>
    <w:uiPriority w:val="59"/>
    <w:rPr>
      <w:lang w:eastAsia="en-US"/>
      <w:sz w:val="22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max.ru/sfr_krasnodarskiykray" TargetMode="External"/><Relationship Id="rId4" Type="http://schemas.openxmlformats.org/officeDocument/2006/relationships/image" Target="media/image2.png"/><Relationship Id="rId5" Type="http://schemas.openxmlformats.org/officeDocument/2006/relationships/hyperlink" Target="https://vk.com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ok.ru/sfr.krasnodarskiykray" TargetMode="External"/><Relationship Id="rId8" Type="http://schemas.openxmlformats.org/officeDocument/2006/relationships/image" Target="media/image4.png"/><Relationship Id="rId9" Type="http://schemas.openxmlformats.org/officeDocument/2006/relationships/hyperlink" Target="https://t.me/sfr_krasnodarskiykray" TargetMode="External"/><Relationship Id="rId10" Type="http://schemas.openxmlformats.org/officeDocument/2006/relationships/image" Target="media/image5.png"/><Relationship Id="rId11" Type="http://schemas.openxmlformats.org/officeDocument/2006/relationships/hyperlink" Target="https://dzen.ru/sfr_krasnodarskiykray" TargetMode="External"/><Relationship Id="rId12" Type="http://schemas.openxmlformats.org/officeDocument/2006/relationships/header" Target="header1.xml"/><Relationship Id="rId13" Type="http://schemas.openxmlformats.org/officeDocument/2006/relationships/header" Target="header2.xml"/><Relationship Id="rId14" Type="http://schemas.openxmlformats.org/officeDocument/2006/relationships/header" Target="header3.xml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oter" Target="footer3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<Relationship Id="rId21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7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0" t="0" r="0" b="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0" t="0" r="0" b="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570F94-100F-4BA7-9B34-11A1D9E35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LibreOffice/25.2.4.3$Windows_X86_64 LibreOffice_project/33e196637044ead23f5c3226cde09b47731f7e27</Application>
  <AppVersion>15.0000</AppVersion>
  <Pages>2</Pages>
  <Words>235</Words>
  <Characters>1551</Characters>
  <CharactersWithSpaces>1782</CharactersWithSpaces>
  <Paragraphs>20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2026-03-19T04:52:00Z</dcterms:created>
  <dc:creator>Обиход Владимир Анатольевич</dc:creator>
  <dc:description/>
  <dc:language>ru-RU</dc:language>
  <cp:lastModifiedBy>Семенова Ангелина Михайловна</cp:lastModifiedBy>
  <cp:lastPrinted>2026-03-11T10:55:00Z</cp:lastPrinted>
  <dcterms:modified xsi:type="dcterms:W3CDTF">2026-03-19T05:28:00Z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