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04.12.2025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оплатило более 41 тысячи дополнительных выходных дней для родителей детей с инвалидностью с начала года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начала года Отделение Социального фонда России по Краснодарскому краю возместило работодателям расходы на оплату более 41 тысячи дополнительных выходных дней для родителей, воспитывающих детей с инвалидностью. Общий объём выделенных средств составил более 391 миллиона рублей.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Родители детей с инвалидностью имеют право на четыре оплачиваемых дополнительных выходных дня в месяц. Эти дни можно использовать для посещения врачей, реабилитационных процедур или других важных мероприятий, связанных с уходом за ребёнком. Оба родителя могут брать выходные поочерёдно или одновременно.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Неиспользованные выходные дни накапливаются и могут быть использованы позже, например, для отпуска продолжительностью до 24 дней (по согласованию с работодателем). Однако важно помнить, что неиспользованные дни необходимо реализовать в течение текущего года — перенос на следующий год или денежная компенсация не предусмотрены.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Для оформления дополнительных выходных дней родителю необходимо подать заявление работодателю. К нему прилагается справка с работы второго родителя о количестве уже использованных дополнительных выходных. Если родитель сменил работу в текущем году, потребуется справка с предыдущего места работы.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Правом на дополнительные выходные также обладают опекуны и попечители детей с инвалидностью. Работодатель оплачивает каждый дополнительный выходной день по средней дневной заработной плате, а Отделение СФР по Краснодарскому краю компенсирует эти расходы.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  <w:szCs w:val="28"/>
        </w:rPr>
        <w:t>Отделение Соцфонда по Краснодарскому краю продолжает оказывать поддержку семьям с детьми с инвалидностью, обеспечивая доступность важных социальных гарантий.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2"/>
      <w:headerReference w:type="default" r:id="rId13"/>
      <w:headerReference w:type="first" r:id="rId14"/>
      <w:footerReference w:type="even" r:id="rId15"/>
      <w:footerReference w:type="default" r:id="rId16"/>
      <w:footerReference w:type="first" r:id="rId17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549BADAE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549BADA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7AA656F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7AA656F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ax.ru/sfr_krasnodarskiykray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vk.com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ok.ru/sfr.krasnodarskiykray" TargetMode="External"/><Relationship Id="rId8" Type="http://schemas.openxmlformats.org/officeDocument/2006/relationships/image" Target="media/image4.png"/><Relationship Id="rId9" Type="http://schemas.openxmlformats.org/officeDocument/2006/relationships/hyperlink" Target="https://t.me/sfr_krasnodarskiykray" TargetMode="External"/><Relationship Id="rId10" Type="http://schemas.openxmlformats.org/officeDocument/2006/relationships/image" Target="media/image5.png"/><Relationship Id="rId11" Type="http://schemas.openxmlformats.org/officeDocument/2006/relationships/hyperlink" Target="https://dzen.ru/sfr_krasnodarskiykray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25E2-A6BA-4AB7-A4DC-A653A0DC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265</Words>
  <Characters>1838</Characters>
  <CharactersWithSpaces>2096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2025-12-03T12:30:00Z</dcterms:created>
  <dc:creator>Обиход Владимир Анатольевич</dc:creator>
  <dc:description/>
  <dc:language>ru-RU</dc:language>
  <cp:lastModifiedBy>Семенова Ангелина Михайловна</cp:lastModifiedBy>
  <dcterms:modified xsi:type="dcterms:W3CDTF">2025-12-03T12:30:00Z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