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6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16.04.2026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Отделение Социального фонда России по Краснодарскому краю поддерживает более 6 тысяч жителей, пострадавших от радиационных и техногенных катастроф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26 апреля в России отмечается День памяти погибших в радиационных авариях и катастрофах, а также 40-летие аварии на Чернобыльской АЭС. Отделение Социального фонда России по Краснодарскому краю оказывает поддержку более 6 тысячам граждан, пострадавшим в результате чернобыльской катастрофы.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Граждане, пострадавшие от последствий чернобыльской катастрофы, имеют право на комплекс мер социальной поддержки. Среди них досрочный выход на пенсию по старости; установление пенсий по инвалидности и по случаю потери кормильца; возможность получения двух пенсий; ежемесячные денежные выплаты (ЕДВ). 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С января 2022 года региональное Отделение Социального фонда России предоставляет меры социальной поддержки, ранее оказывавшиеся Министерством труда и социального развития Краснодарского края. Среди них — ежемесячные и ежегодные выплаты, а также единовременные компенсации.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Ежемесячные выплаты: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в возмещение вреда, причиненного здоровью, — от 6 412,38 рублей до 32 062,10 рублей (в зависимости от группы инвалидности).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нетрудоспособным членам семьи, находившимся на иждивении умершего инвалида, — от 1 282,47 рубля до 16 031,05 рублей (в зависимости от группы инвалидности умершего кормильца и количества нетрудоспособных членов семьи, находившихся на его иждивении).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в возмещение вреда, причиненного здоровью (без установления инвалидности), — 1 603,15 рубля.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на приобретение продовольственных товаров — от 1 022,21 рубля до 1 533,42 рубля.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гражданам, проживавшим в 1949–1956 годах в населённых пунктах, подвергшихся радиоактивному загрязнению вследствие сбросов радиоактивных отходов в реку Теча, — от 511,15 рубля до 1 022,21 рубля (в зависимости от полученной накопительной эффективной дозы облучения).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компенсация семьям за потерю кормильца, участвовавшего в ликвидации последствий катастрофы на Чернобыльской АЭС, — 387,87 рубля.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Ежемесячная денежная компенсация на питание детей — 376,75 рубля.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Ежегодные выплаты: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Ежегодная компенсация на оздоровление — от 511,15 рублей до 1 533,42 рубля (в зависимости от установленного статуса).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Ежегодная компенсация за вред, нанесённый здоровью вследствие чернобыльской катастрофы, — от 2 044,58 рублей до 2 555,70 рублей (в зависимости от группы инвалидности).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Ежегодная компенсация детям, потерявшим кормильца, участвовавшего в ликвидации последствий катастрофы на Чернобыльской АЭС, — 511,15 рублей.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Оплата дополнительного оплачиваемого отпуска — размер определяется индивидуально на основании справки работодателя.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Единовременные компенсации: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Единовременная компенсация за вред, нанесённый здоровью вследствие чернобыльской катастрофы, — от 25 556,85 рублей до 51 113,53 рублей (в зависимости от группы инвалидности).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Единовременная компенсация семьям, потерявшим кормильца вследствие чернобыльской катастрофы, а также родителям погибшего (умершего) вследствие чернобыльской катастрофы, — от 25 556,85 рублей до 51 113,53 рублей.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Единовременное пособие в связи с переездом на новое место жительства — 2 555,62 рубля.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Компенсация стоимости переезда — размер определяется индивидуально.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На сегодняшний день средний размер пенсии для чернобыльцев на Кубани составляет 20 тысяч рублей. Размер ЕДВ варьируется до 4 397,23 рубля в зависимости от категории льготника.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снижение пенсионного возраста зависит от статуса пострадавшего: для ликвидаторов последствий катастрофы в зоне отчуждения в 1986–1987 годах — на 10 лет; для ликвидаторов в 1988–1990 годах — на 5 лет. Важное условие — наличие страхового стажа не менее 5 лет.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ЕДВ устанавливается в полном объёме без вычета стоимости набора социальных услуг (НСУ). Размер выплаты зависит от категории льготника. Граждане могут выбрать получение части льгот в натуральном виде или в денежном эквиваленте. Стоимость набора социальных услуг (НСУ) составляет 1 825,25 рубля.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Некоторые категории граждан, например, участники ликвидации последствий катастрофы на ЧАЭС, признанные инвалидами, имеют право на получение двух ЕДВ.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Чтобы выбрать форму получения НСУ (натуральную или денежную), необходимо до 1 октября текущего года подать заявление на портале госуслуг или в клиентской службе Отделения СФР по Краснодарскому краю. Изменения вступят в силу со следующего года.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продолжает оказывать всестороннюю поддержку гражданам, пострадавшим от радиационных и техногенных катастроф, обеспечивая им доступ к необходимым мерам социальной поддержки.</w:t>
      </w:r>
    </w:p>
    <w:p>
      <w:pPr>
        <w:pStyle w:val="Normal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i/>
          <w:i/>
          <w:color w:val="00B050"/>
        </w:rPr>
      </w:pPr>
      <w:r>
        <w:rPr>
          <w:rFonts w:ascii="Montserrat" w:hAnsi="Montserrat"/>
          <w:b/>
          <w:i/>
          <w:color w:val="00B050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121D-EFEE-4C07-B341-A70B529E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659</Words>
  <Characters>4478</Characters>
  <CharactersWithSpaces>5120</CharactersWithSpaces>
  <Paragraphs>32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2026-04-10T05:47:00Z</dcterms:created>
  <dc:creator>Обиход Владимир Анатольевич</dc:creator>
  <dc:description/>
  <dc:language>ru-RU</dc:language>
  <cp:lastModifiedBy>Обиход Владимир Анатольевич</cp:lastModifiedBy>
  <cp:lastPrinted>2026-03-11T10:55:00Z</cp:lastPrinted>
  <dcterms:modified xsi:type="dcterms:W3CDTF">2026-04-10T05:47:00Z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