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14.05.2024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32 тысячи медработников Краснодарского края получают специальные социальные выплаты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Ежемесячно Отделение СФР по Краснодарскому краю осуществляет специальную социальную выплату 32 тысячам медицинских работников из 143 организаций здравоохранения Кубани.</w:t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 xml:space="preserve">Данная мера поддержки установлена с 2023 года. В прошлом году специалистам здравоохранения было перечислено более 2,7 миллиарда рублей. В первом квартале 2024 года медикам было выплачено свыше 1,3 миллиарда рублей. Размер специальной социальной выплаты составляет от 4,5 тысяч до </w:t>
      </w:r>
      <w:r>
        <w:rPr>
          <w:rStyle w:val="Style10"/>
          <w:rFonts w:ascii="Montserrat" w:hAnsi="Montserrat"/>
          <w:i w:val="false"/>
          <w:color w:val="000000" w:themeColor="text1"/>
          <w:sz w:val="28"/>
          <w:szCs w:val="28"/>
        </w:rPr>
        <w:t xml:space="preserve">50 </w:t>
      </w:r>
      <w:r>
        <w:rPr>
          <w:rStyle w:val="Style10"/>
          <w:rFonts w:ascii="Montserrat" w:hAnsi="Montserrat"/>
          <w:i w:val="false"/>
          <w:sz w:val="28"/>
          <w:szCs w:val="28"/>
        </w:rPr>
        <w:t>тысяч рублей в зависимости от категории специалиста и вида организации.</w:t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Каждый месяц медучреждения Краснодарского края составляют электронный реестр работников, имеющих право на специальные социальные выплаты, и передают эти сведения в региональное Отделение СФР. ОСФР по Краснодарскому краю назначает специальную социальную выплату в течение 7 рабочих дней со дня получения такого реестра. Средства начисляются на банковский счет работника, реквизиты которого указаны в этом документе.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В марте текущего года в законодательство были внесены изменения по социальным выплатам медработникам. Теперь выплаты для некоторых категорий увеличены до 50 тысяч рублей. Это нововведение коснется, прежде всего, тех медиков, которые работают в малых городах, районных центрах и станицах.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1552-45F4-484C-9809-463140BE5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232</Words>
  <Characters>1594</Characters>
  <CharactersWithSpaces>1818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2024-05-13T13:19:00Z</dcterms:created>
  <dc:creator>Обиход Владимир Анатольевич</dc:creator>
  <dc:description/>
  <dc:language>ru-RU</dc:language>
  <cp:lastModifiedBy>Абрамкин Вадим Сергеевич</cp:lastModifiedBy>
  <cp:lastPrinted>2024-04-22T12:12:00Z</cp:lastPrinted>
  <dcterms:modified xsi:type="dcterms:W3CDTF">2024-05-13T13:19:00Z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