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31.08.2023</w:t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Более 245 тысяч федеральных льготников Кубани получают набор социальных услуг в натуральном виде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526 175 жителей Краснодарского края являются получателями ежемесячной денежной выплаты (ЕДВ) и  набора социальных услуг (НСУ).  Из них более 245 тысяч человек получают НСУ в натуральном виде.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набор социальных услуг включает в себя: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лекарственные препараты для медицинского применения по рецептам, медицинские изделия по рецептам, специализированные продукты лечебного питания для детей-инвалидов;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путевки на санаторно-курортное лечение для профилактики основных заболеваний;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бесплатный проезд на пригородном железнодорожном транспорте, а также на междугородном транспорте к месту лечения и обратно.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Право на получение НСУ имеют участники и инвалиды Великой Отечественной войны, ветераны боевых действий и члены их семей; лица, награждённые знаком «Жителю блокадного Ленинграда», «Житель осаждённого Севастополя» и «Жителю осажденного Сталинграда; инвалиды любой группы и дети-инвалиды; бывшие узники фашизма; пострадавшие от радиации.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желании вместо натуральной формы набора можно получать прибавку к ежемесячной денежной выплате (ЕДВ). Отказаться можно как от всего набора целиком, так и от одной или нескольких услуг. Размер НСУ составляет 1469 рублей 74 копейки в месяц.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Выбор в пользу денежной формы набора соцуслуг или его натурального эквивалента можно сделать, подав соответствующее заявление до 1 октября. Изменения начнут действовать с января следующего года.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Заявление можно подать через Госуслуги, в МФЦ или клиентской службе ОСФР по Краснодарскому краю.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Ежегодно обновлять свой выбор не нужно – льгота будет действовать, пока вы не решите изменить форму ее получения.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4F56-6EE3-4E92-8FF1-730BBD2D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256</Words>
  <Characters>1674</Characters>
  <CharactersWithSpaces>1921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2023-08-29T07:20:00Z</dcterms:created>
  <dc:creator>Обиход Владимир Анатольевич</dc:creator>
  <dc:description/>
  <dc:language>ru-RU</dc:language>
  <cp:lastModifiedBy>Обиход Владимир Анатольевич</cp:lastModifiedBy>
  <cp:lastPrinted>2023-08-21T05:53:00Z</cp:lastPrinted>
  <dcterms:modified xsi:type="dcterms:W3CDTF">2023-08-29T07:20:00Z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