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1" wp14:anchorId="5C3ED8EB">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C3ED8EB">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28.07.2026</w:t>
      </w:r>
    </w:p>
    <w:p>
      <w:pPr>
        <w:pStyle w:val="Normal"/>
        <w:spacing w:lineRule="auto" w:line="276"/>
        <w:jc w:val="both"/>
        <w:rPr>
          <w:rFonts w:ascii="Montserrat" w:hAnsi="Montserrat"/>
          <w:b/>
          <w:bCs/>
        </w:rPr>
      </w:pPr>
      <w:r>
        <w:rPr>
          <w:rFonts w:ascii="Montserrat" w:hAnsi="Montserrat"/>
          <w:b/>
          <w:bCs/>
        </w:rPr>
      </w:r>
    </w:p>
    <w:p>
      <w:pPr>
        <w:pStyle w:val="NormalWeb"/>
        <w:shd w:val="clear" w:color="auto" w:fill="FFFFFF"/>
        <w:spacing w:lineRule="auto" w:line="276" w:beforeAutospacing="0" w:before="0" w:afterAutospacing="0" w:after="0"/>
        <w:jc w:val="both"/>
        <w:rPr>
          <w:rFonts w:ascii="Montserrat" w:hAnsi="Montserrat"/>
          <w:b/>
          <w:bCs/>
        </w:rPr>
      </w:pPr>
      <w:r>
        <w:rPr>
          <w:rFonts w:ascii="Montserrat" w:hAnsi="Montserrat"/>
          <w:b/>
          <w:bCs/>
        </w:rPr>
        <w:t>Свыше 37,3 тыс. жителей Кубани получили от Отделения Социального фонда России по Краснодарскому краю уведомления о будущей пенсии с начала года</w:t>
      </w:r>
    </w:p>
    <w:p>
      <w:pPr>
        <w:pStyle w:val="NormalWeb"/>
        <w:shd w:val="clear" w:color="auto" w:fill="FFFFFF"/>
        <w:spacing w:lineRule="auto" w:line="360" w:beforeAutospacing="0" w:before="0" w:afterAutospacing="0" w:after="0"/>
        <w:jc w:val="both"/>
        <w:rPr>
          <w:rFonts w:ascii="Montserrat" w:hAnsi="Montserrat"/>
          <w:b/>
          <w:bCs/>
        </w:rPr>
      </w:pPr>
      <w:r>
        <w:rPr>
          <w:rFonts w:ascii="Montserrat" w:hAnsi="Montserrat"/>
          <w:b/>
          <w:bCs/>
        </w:rPr>
      </w:r>
    </w:p>
    <w:p>
      <w:pPr>
        <w:pStyle w:val="NormalWeb"/>
        <w:shd w:val="clear" w:color="auto" w:fill="FFFFFF"/>
        <w:spacing w:lineRule="auto" w:line="360" w:beforeAutospacing="0" w:before="0" w:afterAutospacing="0" w:after="0"/>
        <w:jc w:val="both"/>
        <w:rPr>
          <w:rFonts w:ascii="Montserrat" w:hAnsi="Montserrat"/>
          <w:bCs/>
        </w:rPr>
      </w:pPr>
      <w:r>
        <w:rPr>
          <w:rFonts w:ascii="Montserrat" w:hAnsi="Montserrat"/>
          <w:bCs/>
        </w:rPr>
        <w:t>Отделение СФР по Краснодарскому краю каждые три года информирует женщин в возрасте 40 лет и старше, мужчин в возрасте 45 лет и старше о сформированных пенсионных правах по состоянию на определённую дату. Информация поступает в личные кабинеты на портале госуслуг. В уведомлениях содержатся сведения о страховом стаже, величине индивидуального пенсионного коэффициента (ИПК), а также о предполагаемом размере пенсии, рассчитанном по состоянию на текущую дату.</w:t>
      </w:r>
    </w:p>
    <w:p>
      <w:pPr>
        <w:pStyle w:val="NormalWeb"/>
        <w:shd w:val="clear" w:color="auto" w:fill="FFFFFF"/>
        <w:spacing w:lineRule="auto" w:line="360" w:beforeAutospacing="0" w:before="0" w:afterAutospacing="0" w:after="0"/>
        <w:jc w:val="both"/>
        <w:rPr>
          <w:rFonts w:ascii="Montserrat" w:hAnsi="Montserrat"/>
          <w:bCs/>
        </w:rPr>
      </w:pPr>
      <w:r>
        <w:rPr>
          <w:rFonts w:ascii="Montserrat" w:hAnsi="Montserrat"/>
          <w:bCs/>
        </w:rPr>
      </w:r>
    </w:p>
    <w:p>
      <w:pPr>
        <w:pStyle w:val="NormalWeb"/>
        <w:shd w:val="clear" w:color="auto" w:fill="FFFFFF"/>
        <w:spacing w:lineRule="auto" w:line="360" w:beforeAutospacing="0" w:before="0" w:afterAutospacing="0" w:after="0"/>
        <w:jc w:val="both"/>
        <w:rPr>
          <w:rFonts w:ascii="Montserrat" w:hAnsi="Montserrat"/>
          <w:bCs/>
        </w:rPr>
      </w:pPr>
      <w:r>
        <w:rPr>
          <w:rFonts w:ascii="Montserrat" w:hAnsi="Montserrat"/>
          <w:bCs/>
        </w:rPr>
        <w:t>Уведомления направляются раз в три года, чтобы граждане могли проверить корректность отражения периодов работы на лицевом счёте и полноту уплаты работодателем страховых взносов. Это даёт возможность заранее оценить будущую пенсию и при необходимости принять меры для её увеличения — например, выбрать работу с официальной зарплатой или своевременно предоставить в клиентскую службу Отделения Соцфонда по Краснодаскому краю документы для корректировки лицевого счёта.</w:t>
      </w:r>
    </w:p>
    <w:p>
      <w:pPr>
        <w:pStyle w:val="NormalWeb"/>
        <w:shd w:val="clear" w:color="auto" w:fill="FFFFFF"/>
        <w:spacing w:lineRule="auto" w:line="360" w:beforeAutospacing="0" w:before="0" w:afterAutospacing="0" w:after="0"/>
        <w:jc w:val="both"/>
        <w:rPr>
          <w:rFonts w:ascii="Montserrat" w:hAnsi="Montserrat"/>
          <w:bCs/>
        </w:rPr>
      </w:pPr>
      <w:r>
        <w:rPr>
          <w:rFonts w:ascii="Montserrat" w:hAnsi="Montserrat"/>
          <w:bCs/>
        </w:rPr>
      </w:r>
    </w:p>
    <w:p>
      <w:pPr>
        <w:pStyle w:val="NormalWeb"/>
        <w:shd w:val="clear" w:color="auto" w:fill="FFFFFF"/>
        <w:spacing w:lineRule="auto" w:line="360" w:beforeAutospacing="0" w:before="0" w:afterAutospacing="0" w:after="0"/>
        <w:jc w:val="both"/>
        <w:rPr>
          <w:rFonts w:ascii="Montserrat" w:hAnsi="Montserrat"/>
          <w:bCs/>
        </w:rPr>
      </w:pPr>
      <w:r>
        <w:rPr>
          <w:rFonts w:ascii="Montserrat" w:hAnsi="Montserrat"/>
          <w:bCs/>
        </w:rPr>
        <w:t>Тем, у кого нет подтверждённой учётной записи на портале госуслуг, информацию предоставят в клиентских офисах регионального Отделения СФР.</w:t>
      </w:r>
    </w:p>
    <w:p>
      <w:pPr>
        <w:pStyle w:val="NormalWeb"/>
        <w:shd w:val="clear" w:color="auto" w:fill="FFFFFF"/>
        <w:spacing w:lineRule="auto" w:line="360" w:beforeAutospacing="0" w:before="0" w:afterAutospacing="0" w:after="0"/>
        <w:jc w:val="both"/>
        <w:rPr>
          <w:rFonts w:ascii="Montserrat" w:hAnsi="Montserrat"/>
          <w:bCs/>
        </w:rPr>
      </w:pPr>
      <w:r>
        <w:rPr>
          <w:rFonts w:ascii="Montserrat" w:hAnsi="Montserrat"/>
          <w:bCs/>
        </w:rPr>
      </w:r>
    </w:p>
    <w:p>
      <w:pPr>
        <w:pStyle w:val="NormalWeb"/>
        <w:shd w:val="clear" w:color="auto" w:fill="FFFFFF"/>
        <w:spacing w:lineRule="auto" w:line="360" w:beforeAutospacing="0" w:before="0" w:afterAutospacing="0" w:after="0"/>
        <w:jc w:val="both"/>
        <w:rPr>
          <w:rFonts w:ascii="Montserrat" w:hAnsi="Montserrat"/>
          <w:bCs/>
        </w:rPr>
      </w:pPr>
      <w:r>
        <w:rPr>
          <w:rFonts w:ascii="Montserrat" w:hAnsi="Montserrat"/>
          <w:bCs/>
        </w:rPr>
        <w:t>Помимо проактивных уведомлений о будущем размере пенсии, Отделение СФР по Краснодарскому краю информирует граждан о других беззаявительных выплатах при возникновении определённых жизненных обстоятельств: единовременной выплате при рождении ребёнка, выдаче сертификата на материнский капитал, назначении единого пособия на новорожденного (если ранее было назначено пособие на других детей), назначении пенсии при установлении инвалидности, потери кормильца, ежемесячных денежных выплатах федеральным льготникам.</w:t>
      </w:r>
    </w:p>
    <w:p>
      <w:pPr>
        <w:pStyle w:val="NormalWeb"/>
        <w:shd w:val="clear" w:color="auto" w:fill="FFFFFF"/>
        <w:spacing w:lineRule="auto" w:line="360" w:beforeAutospacing="0" w:before="0" w:afterAutospacing="0" w:after="0"/>
        <w:jc w:val="both"/>
        <w:rPr>
          <w:rFonts w:ascii="Montserrat" w:hAnsi="Montserrat"/>
        </w:rPr>
      </w:pPr>
      <w:r>
        <w:rPr>
          <w:rFonts w:ascii="Montserrat" w:hAnsi="Montserrat"/>
        </w:rPr>
      </w:r>
    </w:p>
    <w:tbl>
      <w:tblPr>
        <w:tblStyle w:val="affb"/>
        <w:tblW w:w="10206"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0206"/>
      </w:tblGrid>
      <w:tr>
        <w:trPr/>
        <w:tc>
          <w:tcPr>
            <w:tcW w:w="10206" w:type="dxa"/>
            <w:tcBorders>
              <w:top w:val="nil"/>
              <w:bottom w:val="nil"/>
              <w:right w:val="nil"/>
            </w:tcBorders>
          </w:tcPr>
          <w:p>
            <w:pPr>
              <w:pStyle w:val="NormalWeb"/>
              <w:widowControl/>
              <w:shd w:val="clear" w:color="auto" w:fill="FFFFFF"/>
              <w:spacing w:lineRule="auto" w:line="360" w:beforeAutospacing="0" w:before="0" w:afterAutospacing="0" w:after="0"/>
              <w:jc w:val="both"/>
              <w:rPr>
                <w:rFonts w:ascii="Montserrat" w:hAnsi="Montserrat"/>
                <w:bCs/>
              </w:rPr>
            </w:pPr>
            <w:r>
              <w:rPr>
                <w:rFonts w:eastAsia="Calibri" w:cs="Times New Roman" w:ascii="Montserrat" w:hAnsi="Montserrat"/>
                <w:bCs/>
                <w:i/>
                <w:iCs/>
                <w:kern w:val="0"/>
                <w:lang w:val="ru-RU" w:eastAsia="en-US" w:bidi="ar-SA"/>
              </w:rPr>
              <w:t>«</w:t>
            </w:r>
            <w:r>
              <w:rPr>
                <w:rFonts w:eastAsia="Calibri" w:cs="Times New Roman" w:ascii="Montserrat" w:hAnsi="Montserrat"/>
                <w:bCs/>
                <w:i/>
                <w:kern w:val="0"/>
                <w:lang w:val="ru-RU" w:eastAsia="en-US" w:bidi="ar-SA"/>
              </w:rPr>
              <w:t>Проактивное информирование — это не просто цифры в уведомлении, это реальный инструмент, который помогает каждому кубанцу заглянуть в своё пенсионное будущее и, если нужно, вовремя подправить курс. Мы хотим, чтобы люди не просто ждали пенсию, а понимали, от чего она зависит, и могли повлиять на её размер уже сегодня</w:t>
            </w:r>
            <w:r>
              <w:rPr>
                <w:rFonts w:eastAsia="Calibri" w:cs="Times New Roman" w:ascii="Montserrat" w:hAnsi="Montserrat"/>
                <w:bCs/>
                <w:i/>
                <w:iCs/>
                <w:kern w:val="0"/>
                <w:lang w:val="ru-RU" w:eastAsia="en-US" w:bidi="ar-SA"/>
              </w:rPr>
              <w:t xml:space="preserve">», — </w:t>
            </w:r>
            <w:r>
              <w:rPr>
                <w:rFonts w:eastAsia="Calibri" w:cs="Times New Roman" w:ascii="Montserrat" w:hAnsi="Montserrat"/>
                <w:i/>
                <w:iCs/>
                <w:kern w:val="0"/>
                <w:lang w:val="ru-RU" w:eastAsia="en-US" w:bidi="ar-SA"/>
              </w:rPr>
              <w:t>отметил управляющий Отделением СФР по Краснодарскому краю</w:t>
            </w:r>
            <w:r>
              <w:rPr>
                <w:rFonts w:eastAsia="Calibri" w:cs="Times New Roman" w:ascii="Montserrat" w:hAnsi="Montserrat"/>
                <w:b/>
                <w:i/>
                <w:iCs/>
                <w:kern w:val="0"/>
                <w:lang w:val="ru-RU" w:eastAsia="en-US" w:bidi="ar-SA"/>
              </w:rPr>
              <w:t xml:space="preserve"> Дмитрий Фурса</w:t>
            </w:r>
            <w:r>
              <w:rPr>
                <w:rFonts w:eastAsia="Calibri" w:cs="Times New Roman" w:ascii="Montserrat" w:hAnsi="Montserrat"/>
                <w:bCs/>
                <w:i/>
                <w:iCs/>
                <w:kern w:val="0"/>
                <w:lang w:val="ru-RU" w:eastAsia="en-US" w:bidi="ar-SA"/>
              </w:rPr>
              <w:t>.</w:t>
            </w:r>
          </w:p>
        </w:tc>
      </w:tr>
    </w:tbl>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bCs/>
        </w:rPr>
      </w:pPr>
      <w:r>
        <w:rPr>
          <w:rFonts w:ascii="Montserrat" w:hAnsi="Montserrat"/>
          <w:bCs/>
        </w:rPr>
        <w:t xml:space="preserve">Напомним, что пенсионеры, </w:t>
      </w:r>
      <w:r>
        <w:rPr>
          <w:rFonts w:ascii="Montserrat" w:hAnsi="Montserrat"/>
        </w:rPr>
        <w:t>многодетные семьи и люди с инвалидностью</w:t>
      </w:r>
      <w:r>
        <w:rPr>
          <w:rFonts w:ascii="Montserrat" w:hAnsi="Montserrat"/>
          <w:bCs/>
        </w:rPr>
        <w:t xml:space="preserve"> могут подтверждать право на льготы электронным удостоверением в </w:t>
      </w:r>
      <w:hyperlink r:id="rId2">
        <w:r>
          <w:rPr>
            <w:rStyle w:val="Hyperlink"/>
            <w:rFonts w:ascii="Montserrat" w:hAnsi="Montserrat"/>
            <w:bCs/>
          </w:rPr>
          <w:t>мессенджере Макс</w:t>
        </w:r>
      </w:hyperlink>
      <w:r>
        <w:rPr>
          <w:rFonts w:ascii="Montserrat" w:hAnsi="Montserrat"/>
          <w:bCs/>
        </w:rPr>
        <w:t>.</w:t>
      </w:r>
    </w:p>
    <w:p>
      <w:pPr>
        <w:pStyle w:val="Normal"/>
        <w:spacing w:lineRule="auto" w:line="360"/>
        <w:jc w:val="both"/>
        <w:rPr>
          <w:rFonts w:ascii="Montserrat" w:hAnsi="Montserrat"/>
          <w:bCs/>
        </w:rPr>
      </w:pPr>
      <w:r>
        <w:rPr>
          <w:rFonts w:ascii="Montserrat" w:hAnsi="Montserrat"/>
          <w:bCs/>
        </w:rPr>
      </w:r>
    </w:p>
    <w:p>
      <w:pPr>
        <w:pStyle w:val="Normal"/>
        <w:spacing w:lineRule="auto" w:line="360"/>
        <w:jc w:val="both"/>
        <w:rPr>
          <w:rFonts w:ascii="Montserrat" w:hAnsi="Montserrat"/>
          <w:bCs/>
        </w:rPr>
      </w:pPr>
      <w:r>
        <w:rPr>
          <w:rFonts w:ascii="Montserrat" w:hAnsi="Montserrat"/>
          <w:bCs/>
        </w:rPr>
        <w:t>Если остались вопросы, обратитесь в единый контакт-центр (ЕКЦ): 8 (800) 100-00-01 (звонок бесплатный).</w:t>
      </w:r>
    </w:p>
    <w:p>
      <w:pPr>
        <w:pStyle w:val="Normal"/>
        <w:spacing w:lineRule="auto" w:line="360"/>
        <w:jc w:val="both"/>
        <w:rPr>
          <w:rFonts w:ascii="Montserrat" w:hAnsi="Montserrat"/>
          <w:bCs/>
        </w:rPr>
      </w:pPr>
      <w:r>
        <w:rPr>
          <w:rFonts w:ascii="Montserrat" w:hAnsi="Montserrat"/>
          <w:bCs/>
        </w:rPr>
      </w:r>
    </w:p>
    <w:p>
      <w:pPr>
        <w:pStyle w:val="Normal"/>
        <w:spacing w:lineRule="auto" w:line="360"/>
        <w:jc w:val="both"/>
        <w:rPr>
          <w:rFonts w:ascii="Montserrat" w:hAnsi="Montserrat"/>
          <w:bCs/>
        </w:rPr>
      </w:pPr>
      <w:r>
        <w:rPr>
          <w:rFonts w:ascii="Montserrat" w:hAnsi="Montserrat"/>
          <w:bCs/>
        </w:rPr>
      </w:r>
    </w:p>
    <w:p>
      <w:pPr>
        <w:pStyle w:val="Normal"/>
        <w:spacing w:lineRule="auto" w:line="360"/>
        <w:jc w:val="both"/>
        <w:rPr>
          <w:rFonts w:ascii="Montserrat" w:hAnsi="Montserrat"/>
          <w:bCs/>
        </w:rPr>
      </w:pPr>
      <w:r>
        <w:rPr>
          <w:rFonts w:ascii="Montserrat" w:hAnsi="Montserrat"/>
          <w:bCs/>
        </w:rPr>
      </w:r>
    </w:p>
    <w:p>
      <w:pPr>
        <w:pStyle w:val="NormalWeb"/>
        <w:widowControl w:val="false"/>
        <w:spacing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4"/>
                    </pic:cNvPr>
                    <pic:cNvPicPr>
                      <a:picLocks noChangeAspect="1" noChangeArrowheads="1"/>
                    </pic:cNvPicPr>
                  </pic:nvPicPr>
                  <pic:blipFill>
                    <a:blip r:embed="rId3"/>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6"/>
                    </pic:cNvPr>
                    <pic:cNvPicPr>
                      <a:picLocks noChangeAspect="1" noChangeArrowheads="1"/>
                    </pic:cNvPicPr>
                  </pic:nvPicPr>
                  <pic:blipFill>
                    <a:blip r:embed="rId5"/>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8"/>
                    </pic:cNvPr>
                    <pic:cNvPicPr>
                      <a:picLocks noChangeAspect="1" noChangeArrowheads="1"/>
                    </pic:cNvPicPr>
                  </pic:nvPicPr>
                  <pic:blipFill>
                    <a:blip r:embed="rId7"/>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10"/>
                    </pic:cNvPr>
                    <pic:cNvPicPr>
                      <a:picLocks noChangeAspect="1" noChangeArrowheads="1"/>
                    </pic:cNvPicPr>
                  </pic:nvPicPr>
                  <pic:blipFill>
                    <a:blip r:embed="rId9"/>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2"/>
                    </pic:cNvPr>
                    <pic:cNvPicPr>
                      <a:picLocks noChangeAspect="1" noChangeArrowheads="1"/>
                    </pic:cNvPicPr>
                  </pic:nvPicPr>
                  <pic:blipFill>
                    <a:blip r:embed="rId11"/>
                    <a:stretch>
                      <a:fillRect/>
                    </a:stretch>
                  </pic:blipFill>
                  <pic:spPr bwMode="auto">
                    <a:xfrm>
                      <a:off x="0" y="0"/>
                      <a:ext cx="306070" cy="306070"/>
                    </a:xfrm>
                    <a:prstGeom prst="rect">
                      <a:avLst/>
                    </a:prstGeom>
                    <a:noFill/>
                  </pic:spPr>
                </pic:pic>
              </a:graphicData>
            </a:graphic>
          </wp:inline>
        </w:drawing>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spacing w:lineRule="auto" w:line="276"/>
        <w:jc w:val="both"/>
        <w:rPr>
          <w:rFonts w:ascii="Montserrat" w:hAnsi="Montserrat"/>
          <w:b/>
          <w:color w:val="00B050"/>
        </w:rPr>
      </w:pPr>
      <w:r>
        <w:rPr>
          <w:rFonts w:ascii="Montserrat" w:hAnsi="Montserrat"/>
          <w:b/>
          <w:color w:val="00B050"/>
        </w:rPr>
      </w:r>
      <w:bookmarkStart w:id="0" w:name="_GoBack"/>
      <w:bookmarkStart w:id="1" w:name="_GoBack"/>
      <w:bookmarkEnd w:id="1"/>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7" wp14:anchorId="306CAE52">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06CAE52">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9" wp14:anchorId="54F8EA9A">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4F8EA9A">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32173"/>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character" w:styleId="22" w:customStyle="1">
    <w:name w:val="Неразрешенное упоминание2"/>
    <w:basedOn w:val="DefaultParagraphFont"/>
    <w:uiPriority w:val="99"/>
    <w:semiHidden/>
    <w:unhideWhenUsed/>
    <w:qFormat/>
    <w:rsid w:val="0013136f"/>
    <w:rPr>
      <w:color w:val="605E5C"/>
      <w:shd w:fill="E1DFDD" w:val="clear"/>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andard" w:customStyle="1">
    <w:name w:val="Standard"/>
    <w:qFormat/>
    <w:rsid w:val="008a090f"/>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ru-RU" w:eastAsia="ru-RU" w:bidi="ar-SA"/>
    </w:rPr>
  </w:style>
  <w:style w:type="paragraph" w:styleId="mb-5" w:customStyle="1">
    <w:name w:val="mb-5"/>
    <w:basedOn w:val="Normal"/>
    <w:qFormat/>
    <w:rsid w:val="00cb7ad8"/>
    <w:pPr>
      <w:spacing w:beforeAutospacing="1" w:afterAutospacing="1"/>
    </w:pPr>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ax.ru/digitalid_bot?startapp" TargetMode="External"/><Relationship Id="rId3" Type="http://schemas.openxmlformats.org/officeDocument/2006/relationships/image" Target="media/image1.png"/><Relationship Id="rId4" Type="http://schemas.openxmlformats.org/officeDocument/2006/relationships/hyperlink" Target="https://max.ru/sfr_krasnodarskiykray" TargetMode="External"/><Relationship Id="rId5" Type="http://schemas.openxmlformats.org/officeDocument/2006/relationships/image" Target="media/image2.png"/><Relationship Id="rId6" Type="http://schemas.openxmlformats.org/officeDocument/2006/relationships/hyperlink" Target="https://vk.ru/sfr.krasnodarskiykray" TargetMode="External"/><Relationship Id="rId7" Type="http://schemas.openxmlformats.org/officeDocument/2006/relationships/image" Target="media/image3.png"/><Relationship Id="rId8" Type="http://schemas.openxmlformats.org/officeDocument/2006/relationships/hyperlink" Target="https://ok.ru/sfr.krasnodarskiykray" TargetMode="External"/><Relationship Id="rId9" Type="http://schemas.openxmlformats.org/officeDocument/2006/relationships/image" Target="media/image4.png"/><Relationship Id="rId10" Type="http://schemas.openxmlformats.org/officeDocument/2006/relationships/hyperlink" Target="https://t.me/sfr_krasnodarskiykray" TargetMode="External"/><Relationship Id="rId11" Type="http://schemas.openxmlformats.org/officeDocument/2006/relationships/image" Target="media/image5.png"/><Relationship Id="rId12" Type="http://schemas.openxmlformats.org/officeDocument/2006/relationships/hyperlink" Target="https://dzen.ru/sfr_krasnodarskiykray"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2C7CF-3D97-4B09-8D2D-5890F6F5D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Application>LibreOffice/25.2.4.3$Windows_X86_64 LibreOffice_project/33e196637044ead23f5c3226cde09b47731f7e27</Application>
  <AppVersion>15.0000</AppVersion>
  <Pages>2</Pages>
  <Words>338</Words>
  <Characters>2259</Characters>
  <CharactersWithSpaces>2592</CharactersWithSpaces>
  <Paragraphs>23</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2026-07-20T08:11:00Z</dcterms:created>
  <dc:creator>Обиход Владимир Анатольевич</dc:creator>
  <dc:description/>
  <dc:language>ru-RU</dc:language>
  <cp:lastModifiedBy>Обиход Владимир Анатольевич</cp:lastModifiedBy>
  <cp:lastPrinted>2026-07-20T13:06:00Z</cp:lastPrinted>
  <dcterms:modified xsi:type="dcterms:W3CDTF">2026-07-28T04:59:00Z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