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7.png" ContentType="image/pn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keepNext w:val="true"/>
        <w:spacing w:before="240" w:after="60"/>
        <w:rPr/>
      </w:pPr>
      <w:r>
        <mc:AlternateContent>
          <mc:Choice Requires="wps">
            <w:drawing>
              <wp:anchor behindDoc="1" distT="635" distB="22225" distL="114300" distR="114300" simplePos="0" locked="0" layoutInCell="0" allowOverlap="1" relativeHeight="13" wp14:anchorId="5C3ED8EB">
                <wp:simplePos x="0" y="0"/>
                <wp:positionH relativeFrom="column">
                  <wp:posOffset>4774565</wp:posOffset>
                </wp:positionH>
                <wp:positionV relativeFrom="paragraph">
                  <wp:posOffset>-116205</wp:posOffset>
                </wp:positionV>
                <wp:extent cx="1656080" cy="290195"/>
                <wp:effectExtent l="0" t="635" r="0" b="0"/>
                <wp:wrapTight wrapText="bothSides">
                  <wp:wrapPolygon edited="0">
                    <wp:start x="0" y="0"/>
                    <wp:lineTo x="0" y="19851"/>
                    <wp:lineTo x="21368" y="19851"/>
                    <wp:lineTo x="21368" y="0"/>
                    <wp:lineTo x="0" y="0"/>
                  </wp:wrapPolygon>
                </wp:wrapTight>
                <wp:docPr id="1" name="Надпись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6000" cy="29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0"/>
                              <w:jc w:val="right"/>
                              <w:rPr>
                                <w:rFonts w:ascii="Montserrat" w:hAnsi="Montserrat"/>
                                <w:color w:val="58595B"/>
                              </w:rPr>
                            </w:pPr>
                            <w:r>
                              <w:rPr>
                                <w:rFonts w:ascii="Montserrat" w:hAnsi="Montserrat"/>
                                <w:color w:val="58595B"/>
                              </w:rPr>
                              <w:t>ПРЕСС-РЕЛИЗ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2" path="m0,0l-2147483645,0l-2147483645,-2147483646l0,-2147483646xe" fillcolor="white" stroked="f" o:allowincell="f" style="position:absolute;margin-left:375.95pt;margin-top:-9.15pt;width:130.35pt;height:22.8pt;mso-wrap-style:square;v-text-anchor:top" wp14:anchorId="5C3ED8EB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20"/>
                        <w:jc w:val="right"/>
                        <w:rPr>
                          <w:rFonts w:ascii="Montserrat" w:hAnsi="Montserrat"/>
                          <w:color w:val="58595B"/>
                        </w:rPr>
                      </w:pPr>
                      <w:r>
                        <w:rPr>
                          <w:rFonts w:ascii="Montserrat" w:hAnsi="Montserrat"/>
                          <w:color w:val="58595B"/>
                        </w:rPr>
                        <w:t>ПРЕСС-РЕЛИЗ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Montserrat" w:hAnsi="Montserrat"/>
          <w:b w:val="false"/>
          <w:sz w:val="16"/>
          <w:szCs w:val="16"/>
        </w:rPr>
        <w:t>20.10.2026</w:t>
      </w:r>
    </w:p>
    <w:p>
      <w:pPr>
        <w:pStyle w:val="Normal"/>
        <w:spacing w:lineRule="auto" w:line="276"/>
        <w:jc w:val="both"/>
        <w:rPr>
          <w:rFonts w:ascii="Montserrat" w:hAnsi="Montserrat"/>
          <w:b/>
          <w:bCs/>
        </w:rPr>
      </w:pPr>
      <w:r>
        <w:rPr>
          <w:rFonts w:ascii="Montserrat" w:hAnsi="Montserrat"/>
          <w:b/>
          <w:bCs/>
        </w:rPr>
      </w:r>
    </w:p>
    <w:p>
      <w:pPr>
        <w:pStyle w:val="Normal"/>
        <w:jc w:val="both"/>
        <w:rPr>
          <w:rFonts w:ascii="Montserrat" w:hAnsi="Montserrat"/>
          <w:b/>
        </w:rPr>
      </w:pPr>
      <w:r>
        <w:rPr>
          <w:rFonts w:ascii="Montserrat" w:hAnsi="Montserrat"/>
          <w:b/>
        </w:rPr>
        <w:t>40,5 тыс. семей Кубани в 2026 году получили единовременное пособие при рождении ребёнка</w:t>
      </w:r>
    </w:p>
    <w:p>
      <w:pPr>
        <w:pStyle w:val="Normal"/>
        <w:spacing w:lineRule="auto" w:line="360"/>
        <w:jc w:val="both"/>
        <w:rPr>
          <w:rFonts w:ascii="Montserrat" w:hAnsi="Montserrat"/>
          <w:b/>
        </w:rPr>
      </w:pPr>
      <w:r>
        <w:rPr>
          <w:rFonts w:ascii="Montserrat" w:hAnsi="Montserrat"/>
          <w:b/>
        </w:rPr>
      </w:r>
    </w:p>
    <w:p>
      <w:pPr>
        <w:pStyle w:val="Normal"/>
        <w:spacing w:lineRule="auto" w:line="360"/>
        <w:jc w:val="both"/>
        <w:rPr>
          <w:rFonts w:ascii="Montserrat" w:hAnsi="Montserrat"/>
          <w:color w:val="212121"/>
        </w:rPr>
      </w:pPr>
      <w:r>
        <w:rPr>
          <w:rFonts w:ascii="Montserrat" w:hAnsi="Montserrat"/>
          <w:color w:themeColor="text1" w:val="000000"/>
        </w:rPr>
        <w:t xml:space="preserve">В текущем году Отделение Социального фонда России по Краснодарскому краю выплатило свыше 1 млрд рублей в виде единовременного пособия при рождении ребенка. </w:t>
      </w:r>
      <w:r>
        <w:rPr>
          <w:rFonts w:ascii="Montserrat" w:hAnsi="Montserrat"/>
          <w:color w:val="212121"/>
        </w:rPr>
        <w:t>Его размер составляет 28,4 тыс. рублей и предоставляется всем российским семьям независимо от уровня дохода.</w:t>
      </w:r>
    </w:p>
    <w:p>
      <w:pPr>
        <w:pStyle w:val="Normal"/>
        <w:spacing w:lineRule="auto" w:line="360"/>
        <w:jc w:val="both"/>
        <w:rPr>
          <w:rFonts w:ascii="Montserrat" w:hAnsi="Montserrat"/>
          <w:color w:themeColor="text1" w:val="000000"/>
        </w:rPr>
      </w:pPr>
      <w:r>
        <w:rPr>
          <w:rFonts w:ascii="Montserrat" w:hAnsi="Montserrat"/>
          <w:color w:themeColor="text1" w:val="000000"/>
        </w:rPr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  <w:t>Отделение СФР по Краснодарскому краю назначает пособие для работающих родителей в проактивном режиме: выплата поступает в течение 10 рабочих дней. Для этого достаточно сведений из реестра ЗАГС о рождении ребёнка — а далее региональное Отделение СФР запрашивает у работодателя подтверждение данных, при необходимости уточняет их, и после автоматической обработки перечисляет средства. Родителям не нужно подавать документы самостоятельно.</w:t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</w:r>
    </w:p>
    <w:p>
      <w:pPr>
        <w:pStyle w:val="Normal"/>
        <w:spacing w:lineRule="auto" w:line="360"/>
        <w:jc w:val="both"/>
        <w:rPr>
          <w:rFonts w:ascii="Montserrat" w:hAnsi="Montserrat"/>
        </w:rPr>
      </w:pPr>
      <w:r>
        <w:rPr>
          <w:rFonts w:ascii="Montserrat" w:hAnsi="Montserrat"/>
        </w:rPr>
        <w:t xml:space="preserve">Неработающие родители, а также опекуны, усыновители и приёмные родители могут получить пособие, подав заявление в клиентской службе Отделения СФР по Краснодарскому краю либо через портал </w:t>
      </w:r>
      <w:hyperlink r:id="rId2">
        <w:r>
          <w:rPr>
            <w:rStyle w:val="Hyperlink"/>
            <w:rFonts w:ascii="Montserrat" w:hAnsi="Montserrat"/>
          </w:rPr>
          <w:t>Госуслуг</w:t>
        </w:r>
      </w:hyperlink>
      <w:r>
        <w:rPr>
          <w:rFonts w:ascii="Montserrat" w:hAnsi="Montserrat"/>
        </w:rPr>
        <w:t>. Важно обратиться за выплатой в течение 6 месяцев со дня рождения ребёнка.</w:t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both"/>
        <w:rPr>
          <w:rFonts w:ascii="Montserrat" w:hAnsi="Montserrat"/>
          <w:i/>
          <w:i/>
        </w:rPr>
      </w:pPr>
      <w:r>
        <w:rPr>
          <w:rFonts w:ascii="Montserrat" w:hAnsi="Montserrat"/>
          <w:i/>
        </w:rPr>
      </w:r>
    </w:p>
    <w:tbl>
      <w:tblPr>
        <w:tblStyle w:val="affb"/>
        <w:tblW w:w="1020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206"/>
      </w:tblGrid>
      <w:tr>
        <w:trPr/>
        <w:tc>
          <w:tcPr>
            <w:tcW w:w="10206" w:type="dxa"/>
            <w:tcBorders>
              <w:top w:val="nil"/>
              <w:bottom w:val="nil"/>
              <w:right w:val="nil"/>
            </w:tcBorders>
          </w:tcPr>
          <w:p>
            <w:pPr>
              <w:pStyle w:val="NormalWeb"/>
              <w:widowControl/>
              <w:shd w:val="clear" w:color="auto" w:fill="FFFFFF"/>
              <w:spacing w:lineRule="auto" w:line="360" w:beforeAutospacing="0" w:before="0" w:afterAutospacing="0" w:after="0"/>
              <w:jc w:val="both"/>
              <w:rPr>
                <w:rFonts w:ascii="Montserrat" w:hAnsi="Montserrat"/>
                <w:bCs/>
                <w:i/>
                <w:i/>
              </w:rPr>
            </w:pPr>
            <w:r>
              <w:rPr>
                <w:rFonts w:eastAsia="Calibri" w:cs="Times New Roman" w:ascii="Montserrat" w:hAnsi="Montserrat"/>
                <w:bCs/>
                <w:i/>
                <w:iCs/>
                <w:kern w:val="0"/>
                <w:lang w:val="ru-RU" w:eastAsia="en-US" w:bidi="ar-SA"/>
              </w:rPr>
              <w:t>«</w:t>
            </w:r>
            <w:r>
              <w:rPr>
                <w:rFonts w:eastAsia="Calibri" w:cs="Times New Roman" w:ascii="Montserrat" w:hAnsi="Montserrat"/>
                <w:i/>
                <w:kern w:val="0"/>
                <w:lang w:val="ru-RU" w:eastAsia="en-US" w:bidi="ar-SA"/>
              </w:rPr>
              <w:t>Благодаря проактивному механизму семьи получают пособие без лишних формальностей — быстро и удобно. Для молодых родителей это особенно актуально: в первые месяцы после рождения ребёнка важно сосредоточиться на малыше, а не на оформлении бумаг. Мы стремимся сделать систему поддержки максимально простой и понятной для каждого</w:t>
            </w:r>
            <w:r>
              <w:rPr>
                <w:rFonts w:eastAsia="Calibri" w:cs="Times New Roman" w:ascii="Montserrat" w:hAnsi="Montserrat"/>
                <w:bCs/>
                <w:i/>
                <w:iCs/>
                <w:kern w:val="0"/>
                <w:lang w:val="ru-RU" w:eastAsia="en-US" w:bidi="ar-SA"/>
              </w:rPr>
              <w:t xml:space="preserve">», — </w:t>
            </w:r>
            <w:r>
              <w:rPr>
                <w:rFonts w:eastAsia="Calibri" w:cs="Times New Roman" w:ascii="Montserrat" w:hAnsi="Montserrat"/>
                <w:i/>
                <w:iCs/>
                <w:kern w:val="0"/>
                <w:lang w:val="ru-RU" w:eastAsia="en-US" w:bidi="ar-SA"/>
              </w:rPr>
              <w:t>отметил управляющий Отделением СФР по Краснодарскому краю</w:t>
            </w:r>
            <w:r>
              <w:rPr>
                <w:rFonts w:eastAsia="Calibri" w:cs="Times New Roman" w:ascii="Montserrat" w:hAnsi="Montserrat"/>
                <w:b/>
                <w:i/>
                <w:iCs/>
                <w:kern w:val="0"/>
                <w:lang w:val="ru-RU" w:eastAsia="en-US" w:bidi="ar-SA"/>
              </w:rPr>
              <w:t xml:space="preserve"> Дмитрий Фурса</w:t>
            </w:r>
            <w:r>
              <w:rPr>
                <w:rFonts w:eastAsia="Calibri" w:cs="Times New Roman" w:ascii="Montserrat" w:hAnsi="Montserrat"/>
                <w:bCs/>
                <w:i/>
                <w:iCs/>
                <w:kern w:val="0"/>
                <w:lang w:val="ru-RU" w:eastAsia="en-US" w:bidi="ar-SA"/>
              </w:rPr>
              <w:t>.</w:t>
            </w:r>
          </w:p>
        </w:tc>
      </w:tr>
    </w:tbl>
    <w:p>
      <w:pPr>
        <w:pStyle w:val="Normal"/>
        <w:spacing w:lineRule="auto" w:line="360"/>
        <w:jc w:val="both"/>
        <w:rPr>
          <w:rFonts w:ascii="Montserrat" w:hAnsi="Montserrat"/>
          <w:bCs/>
        </w:rPr>
      </w:pPr>
      <w:r>
        <w:rPr>
          <w:rFonts w:ascii="Montserrat" w:hAnsi="Montserrat"/>
          <w:bCs/>
        </w:rPr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  <w:t xml:space="preserve">Напомним, что многодетные семьи могут подтверждать право на льготы электронным удостоверением в </w:t>
      </w:r>
      <w:hyperlink r:id="rId3" w:tgtFrame="_blank">
        <w:r>
          <w:rPr>
            <w:rStyle w:val="Hyperlink"/>
            <w:rFonts w:ascii="Montserrat" w:hAnsi="Montserrat"/>
          </w:rPr>
          <w:t>мессенджере Макс</w:t>
        </w:r>
      </w:hyperlink>
      <w:r>
        <w:rPr>
          <w:rFonts w:ascii="Montserrat" w:hAnsi="Montserrat"/>
        </w:rPr>
        <w:t>.</w:t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  <w:t>Если остались вопросы, обратитесь в единый контакт-центр (ЕКЦ): 8 (800) 100-00-01 (звонок бесплатный).</w:t>
      </w:r>
    </w:p>
    <w:p>
      <w:pPr>
        <w:pStyle w:val="Normal"/>
        <w:spacing w:lineRule="auto" w:line="360"/>
        <w:jc w:val="both"/>
        <w:rPr>
          <w:rFonts w:ascii="Montserrat" w:hAnsi="Montserrat"/>
          <w:bCs/>
        </w:rPr>
      </w:pPr>
      <w:r>
        <w:rPr>
          <w:rFonts w:ascii="Montserrat" w:hAnsi="Montserrat"/>
          <w:bCs/>
        </w:rPr>
      </w:r>
    </w:p>
    <w:p>
      <w:pPr>
        <w:pStyle w:val="Normal"/>
        <w:spacing w:lineRule="auto" w:line="360"/>
        <w:jc w:val="both"/>
        <w:rPr>
          <w:rFonts w:ascii="Montserrat" w:hAnsi="Montserrat"/>
          <w:bCs/>
        </w:rPr>
      </w:pPr>
      <w:r>
        <w:rPr>
          <w:rFonts w:ascii="Montserrat" w:hAnsi="Montserrat"/>
          <w:bCs/>
        </w:rPr>
      </w:r>
    </w:p>
    <w:p>
      <w:pPr>
        <w:pStyle w:val="NormalWeb"/>
        <w:widowControl w:val="false"/>
        <w:spacing w:beforeAutospacing="0" w:before="0" w:after="280"/>
        <w:jc w:val="center"/>
        <w:rPr>
          <w:rFonts w:ascii="Montserrat" w:hAnsi="Montserrat"/>
          <w:b/>
          <w:color w:val="58595B"/>
        </w:rPr>
      </w:pPr>
      <w:r>
        <w:rPr>
          <w:rFonts w:ascii="Montserrat" w:hAnsi="Montserrat"/>
          <w:b/>
          <w:color w:val="58595B"/>
        </w:rPr>
        <w:t>Мы в социальных сетях:</w:t>
      </w:r>
    </w:p>
    <w:p>
      <w:pPr>
        <w:pStyle w:val="NormalWeb"/>
        <w:spacing w:beforeAutospacing="0" w:before="0" w:after="280"/>
        <w:jc w:val="center"/>
        <w:rPr>
          <w:rFonts w:ascii="Calibri" w:hAnsi="Calibri" w:asciiTheme="minorHAnsi" w:hAnsiTheme="minorHAnsi"/>
          <w:b/>
          <w:color w:val="488DCD"/>
        </w:rPr>
      </w:pPr>
      <w:r>
        <w:rPr/>
        <w:drawing>
          <wp:inline distT="0" distB="0" distL="0" distR="0">
            <wp:extent cx="306070" cy="306070"/>
            <wp:effectExtent l="0" t="0" r="0" b="0"/>
            <wp:docPr id="2" name="Рисунок 11" descr="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1" descr="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asciiTheme="minorHAnsi" w:hAnsiTheme="minorHAnsi"/>
          <w:b/>
          <w:color w:val="488DCD"/>
        </w:rPr>
        <w:t xml:space="preserve">   </w:t>
      </w:r>
      <w:r>
        <w:rPr/>
        <w:drawing>
          <wp:inline distT="0" distB="0" distL="0" distR="0">
            <wp:extent cx="306070" cy="306070"/>
            <wp:effectExtent l="0" t="0" r="0" b="0"/>
            <wp:docPr id="3" name="Рисунок 12" descr="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2" descr="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asciiTheme="minorHAnsi" w:hAnsiTheme="minorHAnsi"/>
          <w:b/>
          <w:color w:val="488DCD"/>
        </w:rPr>
        <w:t xml:space="preserve">   </w:t>
      </w:r>
      <w:r>
        <w:rPr/>
        <w:drawing>
          <wp:inline distT="0" distB="0" distL="0" distR="0">
            <wp:extent cx="306070" cy="306070"/>
            <wp:effectExtent l="0" t="0" r="0" b="0"/>
            <wp:docPr id="4" name="Рисунок 13" descr="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3" descr="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asciiTheme="minorHAnsi" w:hAnsiTheme="minorHAnsi"/>
          <w:b/>
          <w:color w:val="488DCD"/>
        </w:rPr>
        <w:t xml:space="preserve">   </w:t>
      </w:r>
      <w:r>
        <w:rPr/>
        <w:drawing>
          <wp:inline distT="0" distB="0" distL="0" distR="0">
            <wp:extent cx="306070" cy="306070"/>
            <wp:effectExtent l="0" t="0" r="0" b="0"/>
            <wp:docPr id="5" name="Рисунок 14" descr="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14" descr="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asciiTheme="minorHAnsi" w:hAnsiTheme="minorHAnsi"/>
          <w:b/>
          <w:color w:val="488DCD"/>
        </w:rPr>
        <w:t xml:space="preserve">   </w:t>
      </w:r>
      <w:r>
        <w:rPr/>
        <w:drawing>
          <wp:inline distT="0" distB="0" distL="0" distR="0">
            <wp:extent cx="306070" cy="306070"/>
            <wp:effectExtent l="0" t="0" r="0" b="0"/>
            <wp:docPr id="6" name="Рисунок 7" descr="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7" descr="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  <w:bookmarkStart w:id="0" w:name="_GoBack"/>
      <w:bookmarkStart w:id="1" w:name="_GoBack"/>
      <w:bookmarkEnd w:id="1"/>
    </w:p>
    <w:sectPr>
      <w:headerReference w:type="even" r:id="rId14"/>
      <w:headerReference w:type="default" r:id="rId15"/>
      <w:headerReference w:type="first" r:id="rId16"/>
      <w:footerReference w:type="even" r:id="rId17"/>
      <w:footerReference w:type="default" r:id="rId18"/>
      <w:footerReference w:type="first" r:id="rId19"/>
      <w:type w:val="nextPage"/>
      <w:pgSz w:w="11906" w:h="16838"/>
      <w:pgMar w:left="890" w:right="890" w:gutter="0" w:header="567" w:top="788" w:footer="567" w:bottom="1576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Cambria">
    <w:charset w:val="cc"/>
    <w:family w:val="roman"/>
    <w:pitch w:val="variable"/>
  </w:font>
  <w:font w:name="Calibr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ahoma">
    <w:charset w:val="cc"/>
    <w:family w:val="swiss"/>
    <w:pitch w:val="variable"/>
  </w:font>
  <w:font w:name="Verdana">
    <w:charset w:val="cc"/>
    <w:family w:val="swiss"/>
    <w:pitch w:val="variable"/>
  </w:font>
  <w:font w:name="Montserrat">
    <w:charset w:val="cc"/>
    <w:family w:val="roman"/>
    <w:pitch w:val="variable"/>
  </w:font>
  <w:font w:name="Calibri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1" name="Врезка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affb"/>
      <w:tblW w:w="10342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3430"/>
      <w:gridCol w:w="2087"/>
      <w:gridCol w:w="2665"/>
      <w:gridCol w:w="2159"/>
    </w:tblGrid>
    <w:tr>
      <w:trPr/>
      <w:tc>
        <w:tcPr>
          <w:tcW w:w="3430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Calibri" w:hAnsi="Calibri" w:eastAsia="Calibri" w:cs="Times New Roman"/>
              <w:kern w:val="0"/>
              <w:lang w:val="ru-RU" w:eastAsia="en-US" w:bidi="ar-SA"/>
            </w:rPr>
          </w:pPr>
          <w:r>
            <w:rPr>
              <w:rFonts w:eastAsia="Calibri" w:cs="Times New Roman" w:ascii="Calibri" w:hAnsi="Calibri"/>
              <w:kern w:val="0"/>
              <w:lang w:val="ru-RU" w:eastAsia="en-US" w:bidi="ar-SA"/>
            </w:rPr>
            <w:drawing>
              <wp:inline distT="0" distB="0" distL="0" distR="0">
                <wp:extent cx="2040890" cy="249555"/>
                <wp:effectExtent l="0" t="0" r="0" b="0"/>
                <wp:docPr id="7" name="Изображение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Изображение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40890" cy="2495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87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  <w:lang w:val="en-US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en-US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665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branches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krasnodar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  <w:br/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info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@23.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159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 xml:space="preserve">факс </w:t>
          </w: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en-US" w:eastAsia="en-US" w:bidi="ar-SA"/>
            </w:rPr>
            <w:t xml:space="preserve">+7 </w:t>
          </w: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>861 992-53-83</w:t>
          </w:r>
        </w:p>
      </w:tc>
    </w:tr>
  </w:tbl>
  <w:p>
    <w:pPr>
      <w:pStyle w:val="Header"/>
      <w:rPr>
        <w:lang w:val="en-US"/>
      </w:rPr>
    </w:pPr>
    <w:r>
      <w:rPr>
        <w:lang w:val="en-US"/>
      </w:rPr>
      <mc:AlternateContent>
        <mc:Choice Requires="wps">
          <w:drawing>
            <wp:anchor behindDoc="1" distT="0" distB="0" distL="0" distR="5715" simplePos="0" locked="0" layoutInCell="0" allowOverlap="1" relativeHeight="7" wp14:anchorId="306CAE52">
              <wp:simplePos x="0" y="0"/>
              <wp:positionH relativeFrom="leftMargin">
                <wp:posOffset>36195</wp:posOffset>
              </wp:positionH>
              <wp:positionV relativeFrom="margin">
                <wp:posOffset>19050</wp:posOffset>
              </wp:positionV>
              <wp:extent cx="508000" cy="342900"/>
              <wp:effectExtent l="0" t="0" r="0" b="0"/>
              <wp:wrapNone/>
              <wp:docPr id="8" name="Прямоугольник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7960" cy="343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0"/>
                            <w:pBdr>
                              <w:top w:val="single" w:sz="4" w:space="1" w:color="D8D8D8" w:themeColor="light1" w:themeShade="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t>0</w: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anchor="t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</wp:anchor>
          </w:drawing>
        </mc:Choice>
        <mc:Fallback>
          <w:pict>
            <v:rect id="shape_0" ID="Прямоугольник 3" path="m0,0l-2147483645,0l-2147483645,-2147483646l0,-2147483646xe" fillcolor="white" stroked="f" o:allowincell="f" style="position:absolute;margin-left:2.85pt;margin-top:1.5pt;width:39.95pt;height:26.95pt;mso-wrap-style:square;v-text-anchor:top;mso-position-horizontal-relative:page;mso-position-vertical-relative:margin" wp14:anchorId="306CAE52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Style20"/>
                      <w:pBdr>
                        <w:top w:val="single" w:sz="4" w:space="1" w:color="D8D8D8" w:themeColor="light1" w:themeShade="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instrText xml:space="preserve"> PAGE </w:instrTex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separate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t>0</w: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affb"/>
      <w:tblW w:w="10693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3369"/>
      <w:gridCol w:w="2357"/>
      <w:gridCol w:w="2665"/>
      <w:gridCol w:w="2301"/>
    </w:tblGrid>
    <w:tr>
      <w:trPr/>
      <w:tc>
        <w:tcPr>
          <w:tcW w:w="3369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Calibri" w:hAnsi="Calibri" w:eastAsia="Calibri" w:cs="Times New Roman"/>
              <w:kern w:val="0"/>
              <w:lang w:val="ru-RU" w:eastAsia="en-US" w:bidi="ar-SA"/>
            </w:rPr>
          </w:pPr>
          <w:r>
            <w:rPr>
              <w:rFonts w:eastAsia="Calibri" w:cs="Times New Roman" w:ascii="Calibri" w:hAnsi="Calibri"/>
              <w:kern w:val="0"/>
              <w:lang w:val="ru-RU" w:eastAsia="en-US" w:bidi="ar-SA"/>
            </w:rPr>
            <w:drawing>
              <wp:inline distT="0" distB="0" distL="0" distR="0">
                <wp:extent cx="1569720" cy="450850"/>
                <wp:effectExtent l="0" t="0" r="0" b="0"/>
                <wp:docPr id="9" name="Рисунок 15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Рисунок 15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9720" cy="4508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57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  <w:lang w:val="en-US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en-US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  <w:t>г. Краснодар</w:t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  <w:t>ул. им. Хакурате, д. 8</w:t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665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branches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krasnodar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  <w:br/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info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@23.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301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bCs/>
              <w:iCs/>
              <w:sz w:val="16"/>
              <w:szCs w:val="16"/>
            </w:rPr>
          </w:pP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 xml:space="preserve">факс </w:t>
          </w: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en-US" w:eastAsia="en-US" w:bidi="ar-SA"/>
            </w:rPr>
            <w:t xml:space="preserve">+7 </w:t>
          </w: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>861 992-53-83</w:t>
          </w:r>
        </w:p>
      </w:tc>
    </w:tr>
  </w:tbl>
  <w:p>
    <w:pPr>
      <w:pStyle w:val="Header"/>
      <w:rPr/>
    </w:pPr>
    <w:r>
      <w:rPr/>
      <mc:AlternateContent>
        <mc:Choice Requires="wps">
          <w:drawing>
            <wp:anchor behindDoc="1" distT="0" distB="0" distL="0" distR="5715" simplePos="0" locked="0" layoutInCell="0" allowOverlap="1" relativeHeight="9" wp14:anchorId="54F8EA9A">
              <wp:simplePos x="0" y="0"/>
              <wp:positionH relativeFrom="leftMargin">
                <wp:posOffset>58420</wp:posOffset>
              </wp:positionH>
              <wp:positionV relativeFrom="margin">
                <wp:posOffset>50165</wp:posOffset>
              </wp:positionV>
              <wp:extent cx="508000" cy="342900"/>
              <wp:effectExtent l="0" t="0" r="0" b="0"/>
              <wp:wrapNone/>
              <wp:docPr id="10" name="Прямоугольник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7960" cy="343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0"/>
                            <w:pBdr>
                              <w:top w:val="single" w:sz="4" w:space="1" w:color="D8D8D8" w:themeColor="light1" w:themeShade="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t>0</w: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anchor="t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</wp:anchor>
          </w:drawing>
        </mc:Choice>
        <mc:Fallback>
          <w:pict>
            <v:rect id="shape_0" ID="Прямоугольник 3" path="m0,0l-2147483645,0l-2147483645,-2147483646l0,-2147483646xe" fillcolor="white" stroked="f" o:allowincell="f" style="position:absolute;margin-left:4.6pt;margin-top:3.95pt;width:39.95pt;height:26.95pt;mso-wrap-style:square;v-text-anchor:top;mso-position-horizontal-relative:page;mso-position-vertical-relative:margin" wp14:anchorId="54F8EA9A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Style20"/>
                      <w:pBdr>
                        <w:top w:val="single" w:sz="4" w:space="1" w:color="D8D8D8" w:themeColor="light1" w:themeShade="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instrText xml:space="preserve"> PAGE </w:instrTex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separate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t>0</w: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0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32173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pPr>
      <w:keepNext w:val="true"/>
      <w:outlineLvl w:val="0"/>
    </w:pPr>
    <w:rPr>
      <w:b/>
      <w:sz w:val="20"/>
      <w:szCs w:val="20"/>
    </w:rPr>
  </w:style>
  <w:style w:type="paragraph" w:styleId="Heading2">
    <w:name w:val="heading 2"/>
    <w:basedOn w:val="Normal"/>
    <w:next w:val="Normal"/>
    <w:link w:val="2"/>
    <w:qFormat/>
    <w:pPr>
      <w:keepNext w:val="true"/>
      <w:jc w:val="center"/>
      <w:outlineLvl w:val="1"/>
    </w:pPr>
    <w:rPr>
      <w:rFonts w:ascii="Arial" w:hAnsi="Arial"/>
      <w:b/>
      <w:szCs w:val="20"/>
    </w:rPr>
  </w:style>
  <w:style w:type="paragraph" w:styleId="Heading3">
    <w:name w:val="heading 3"/>
    <w:basedOn w:val="Normal"/>
    <w:next w:val="Normal"/>
    <w:link w:val="3"/>
    <w:qFormat/>
    <w:pPr>
      <w:keepNext w:val="true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4"/>
    <w:unhideWhenUsed/>
    <w:qFormat/>
    <w:pPr>
      <w:keepNext w:val="true"/>
      <w:keepLines/>
      <w:spacing w:before="200" w:after="0"/>
      <w:outlineLvl w:val="3"/>
    </w:pPr>
    <w:rPr>
      <w:rFonts w:ascii="Cambria" w:hAnsi="Cambria" w:eastAsia="Arial" w:cs="Arial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365F91"/>
    </w:rPr>
  </w:style>
  <w:style w:type="paragraph" w:styleId="Heading6">
    <w:name w:val="heading 6"/>
    <w:basedOn w:val="Normal"/>
    <w:next w:val="Normal"/>
    <w:link w:val="6"/>
    <w:semiHidden/>
    <w:unhideWhenUsed/>
    <w:qFormat/>
    <w:pPr>
      <w:keepNext w:val="true"/>
      <w:keepLines/>
      <w:spacing w:before="200" w:after="0"/>
      <w:outlineLvl w:val="5"/>
    </w:pPr>
    <w:rPr>
      <w:rFonts w:ascii="Cambria" w:hAnsi="Cambria" w:eastAsia="Arial" w:cs="Arial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365F91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qFormat/>
    <w:rPr>
      <w:rFonts w:ascii="Arial" w:hAnsi="Arial" w:eastAsia="Arial" w:cs="Arial"/>
      <w:color w:themeColor="accent1" w:themeShade="bf" w:val="365F91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qFormat/>
    <w:rPr>
      <w:rFonts w:ascii="Arial" w:hAnsi="Arial" w:eastAsia="Arial" w:cs="Arial"/>
      <w:color w:themeColor="accent1" w:themeShade="bf" w:val="365F91"/>
      <w:sz w:val="28"/>
      <w:szCs w:val="28"/>
    </w:rPr>
  </w:style>
  <w:style w:type="character" w:styleId="Heading4Char" w:customStyle="1">
    <w:name w:val="Heading 4 Char"/>
    <w:basedOn w:val="DefaultParagraphFont"/>
    <w:uiPriority w:val="9"/>
    <w:qFormat/>
    <w:rPr>
      <w:rFonts w:ascii="Arial" w:hAnsi="Arial" w:eastAsia="Arial" w:cs="Arial"/>
      <w:i/>
      <w:iCs/>
      <w:color w:themeColor="accent1" w:themeShade="bf" w:val="365F91"/>
    </w:rPr>
  </w:style>
  <w:style w:type="character" w:styleId="5" w:customStyle="1">
    <w:name w:val="Заголовок 5 Знак"/>
    <w:basedOn w:val="DefaultParagraphFont"/>
    <w:uiPriority w:val="9"/>
    <w:qFormat/>
    <w:rPr>
      <w:rFonts w:ascii="Arial" w:hAnsi="Arial" w:eastAsia="Arial" w:cs="Arial"/>
      <w:color w:themeColor="accent1" w:themeShade="bf" w:val="365F91"/>
    </w:rPr>
  </w:style>
  <w:style w:type="character" w:styleId="Heading6Char" w:customStyle="1">
    <w:name w:val="Heading 6 Char"/>
    <w:basedOn w:val="DefaultParagraphFont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Название Знак"/>
    <w:basedOn w:val="DefaultParagraphFont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365F91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365F9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365F91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uiPriority w:val="99"/>
    <w:qFormat/>
    <w:rPr/>
  </w:style>
  <w:style w:type="character" w:styleId="Style9" w:customStyle="1">
    <w:name w:val="Нижний колонтитул Знак"/>
    <w:basedOn w:val="DefaultParagraphFont"/>
    <w:uiPriority w:val="99"/>
    <w:qFormat/>
    <w:rPr/>
  </w:style>
  <w:style w:type="character" w:styleId="Style10" w:customStyle="1">
    <w:name w:val="Текст сноски Знак"/>
    <w:basedOn w:val="DefaultParagraphFont"/>
    <w:uiPriority w:val="99"/>
    <w:semiHidden/>
    <w:qFormat/>
    <w:rPr>
      <w:sz w:val="20"/>
      <w:szCs w:val="20"/>
    </w:rPr>
  </w:style>
  <w:style w:type="character" w:styleId="Style11">
    <w:name w:val="Символ сноски"/>
    <w:basedOn w:val="DefaultParagraphFont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2" w:customStyle="1">
    <w:name w:val="Текст концевой сноски Знак"/>
    <w:basedOn w:val="DefaultParagraphFont"/>
    <w:uiPriority w:val="99"/>
    <w:semiHidden/>
    <w:qFormat/>
    <w:rPr>
      <w:sz w:val="20"/>
      <w:szCs w:val="20"/>
    </w:rPr>
  </w:style>
  <w:style w:type="character" w:styleId="Style13">
    <w:name w:val="Символ концевой сноски"/>
    <w:basedOn w:val="DefaultParagraphFont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PageNumber">
    <w:name w:val="page number"/>
    <w:basedOn w:val="DefaultParagraphFont"/>
    <w:rPr/>
  </w:style>
  <w:style w:type="character" w:styleId="Strong">
    <w:name w:val="Strong"/>
    <w:uiPriority w:val="22"/>
    <w:qFormat/>
    <w:rPr>
      <w:b/>
      <w:bCs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Emphasis">
    <w:name w:val="Emphasis"/>
    <w:qFormat/>
    <w:rPr>
      <w:i/>
      <w:iCs/>
    </w:rPr>
  </w:style>
  <w:style w:type="character" w:styleId="apple-style-span" w:customStyle="1">
    <w:name w:val="apple-style-span"/>
    <w:basedOn w:val="DefaultParagraphFont"/>
    <w:qFormat/>
    <w:rPr/>
  </w:style>
  <w:style w:type="character" w:styleId="apple-converted-space" w:customStyle="1">
    <w:name w:val="apple-converted-space"/>
    <w:basedOn w:val="DefaultParagraphFont"/>
    <w:qFormat/>
    <w:rPr/>
  </w:style>
  <w:style w:type="character" w:styleId="FollowedHyperlink">
    <w:name w:val="FollowedHyperlink"/>
    <w:rPr>
      <w:color w:val="800080"/>
      <w:u w:val="single"/>
    </w:rPr>
  </w:style>
  <w:style w:type="character" w:styleId="Style14" w:customStyle="1">
    <w:name w:val="Текст документа Знак"/>
    <w:link w:val="Style19"/>
    <w:qFormat/>
    <w:rPr>
      <w:rFonts w:eastAsia="Verdana"/>
      <w:color w:val="000000"/>
      <w:sz w:val="24"/>
      <w:szCs w:val="28"/>
      <w:lang w:bidi="ar-SA"/>
    </w:rPr>
  </w:style>
  <w:style w:type="character" w:styleId="Style15" w:customStyle="1">
    <w:name w:val="Текст Знак"/>
    <w:link w:val="PlainText"/>
    <w:qFormat/>
    <w:rPr>
      <w:rFonts w:ascii="Calibri" w:hAnsi="Calibri" w:eastAsia="Calibri"/>
      <w:sz w:val="22"/>
      <w:szCs w:val="21"/>
      <w:lang w:val="ru-RU" w:eastAsia="en-US" w:bidi="ar-SA"/>
    </w:rPr>
  </w:style>
  <w:style w:type="character" w:styleId="text-highlight" w:customStyle="1">
    <w:name w:val="text-highlight"/>
    <w:qFormat/>
    <w:rPr/>
  </w:style>
  <w:style w:type="character" w:styleId="6" w:customStyle="1">
    <w:name w:val="Заголовок 6 Знак"/>
    <w:basedOn w:val="DefaultParagraphFont"/>
    <w:semiHidden/>
    <w:qFormat/>
    <w:rPr>
      <w:rFonts w:ascii="Cambria" w:hAnsi="Cambria" w:eastAsia="Arial" w:cs="Arial" w:asciiTheme="majorHAnsi" w:cstheme="majorBidi" w:eastAsiaTheme="majorEastAsia" w:hAnsiTheme="majorHAnsi"/>
      <w:i/>
      <w:iCs/>
      <w:color w:themeColor="accent1" w:themeShade="7f" w:val="243F60"/>
      <w:sz w:val="24"/>
      <w:szCs w:val="24"/>
    </w:rPr>
  </w:style>
  <w:style w:type="character" w:styleId="4" w:customStyle="1">
    <w:name w:val="Заголовок 4 Знак"/>
    <w:basedOn w:val="DefaultParagraphFont"/>
    <w:qFormat/>
    <w:rPr>
      <w:rFonts w:ascii="Cambria" w:hAnsi="Cambria" w:eastAsia="Arial" w:cs="Arial" w:asciiTheme="majorHAnsi" w:cstheme="majorBidi" w:eastAsiaTheme="majorEastAsia" w:hAnsiTheme="majorHAnsi"/>
      <w:b/>
      <w:bCs/>
      <w:i/>
      <w:iCs/>
      <w:color w:themeColor="accent1" w:val="4F81BD"/>
      <w:sz w:val="24"/>
      <w:szCs w:val="24"/>
    </w:rPr>
  </w:style>
  <w:style w:type="character" w:styleId="1" w:customStyle="1">
    <w:name w:val="Заголовок 1 Знак"/>
    <w:basedOn w:val="DefaultParagraphFont"/>
    <w:qFormat/>
    <w:rPr>
      <w:b/>
    </w:rPr>
  </w:style>
  <w:style w:type="character" w:styleId="x-phmenubutton" w:customStyle="1">
    <w:name w:val="x-ph__menu__button"/>
    <w:basedOn w:val="DefaultParagraphFont"/>
    <w:qFormat/>
    <w:rPr/>
  </w:style>
  <w:style w:type="character" w:styleId="11" w:customStyle="1">
    <w:name w:val="Неразрешенное упоминание1"/>
    <w:basedOn w:val="DefaultParagraphFont"/>
    <w:uiPriority w:val="99"/>
    <w:semiHidden/>
    <w:unhideWhenUsed/>
    <w:qFormat/>
    <w:rPr>
      <w:color w:val="605E5C"/>
      <w:shd w:fill="E1DFDD" w:val="clear"/>
    </w:rPr>
  </w:style>
  <w:style w:type="character" w:styleId="markedcontent" w:customStyle="1">
    <w:name w:val="markedcontent"/>
    <w:basedOn w:val="DefaultParagraphFont"/>
    <w:qFormat/>
    <w:rPr/>
  </w:style>
  <w:style w:type="character" w:styleId="matching-text-highlight" w:customStyle="1">
    <w:name w:val="matching-text-highlight"/>
    <w:basedOn w:val="DefaultParagraphFont"/>
    <w:qFormat/>
    <w:rPr/>
  </w:style>
  <w:style w:type="character" w:styleId="22" w:customStyle="1">
    <w:name w:val="Неразрешенное упоминание2"/>
    <w:basedOn w:val="DefaultParagraphFont"/>
    <w:uiPriority w:val="99"/>
    <w:semiHidden/>
    <w:unhideWhenUsed/>
    <w:qFormat/>
    <w:rsid w:val="0013136f"/>
    <w:rPr>
      <w:color w:val="605E5C"/>
      <w:shd w:fill="E1DFDD" w:val="clear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>
      <w:lang w:eastAsia="ar-SA"/>
    </w:rPr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next w:val="Normal"/>
    <w:uiPriority w:val="35"/>
    <w:unhideWhenUsed/>
    <w:qFormat/>
    <w:pPr>
      <w:spacing w:before="0" w:after="200"/>
    </w:pPr>
    <w:rPr>
      <w:i/>
      <w:iCs/>
      <w:color w:themeColor="text2" w:val="1F497D"/>
      <w:sz w:val="18"/>
      <w:szCs w:val="18"/>
    </w:rPr>
  </w:style>
  <w:style w:type="paragraph" w:styleId="Style17">
    <w:name w:val="Указатель"/>
    <w:basedOn w:val="Normal"/>
    <w:qFormat/>
    <w:pPr>
      <w:suppressLineNumbers/>
    </w:pPr>
    <w:rPr>
      <w:rFonts w:cs="Mangal"/>
    </w:rPr>
  </w:style>
  <w:style w:type="paragraph" w:styleId="Title">
    <w:name w:val="Title"/>
    <w:basedOn w:val="Normal"/>
    <w:next w:val="Normal"/>
    <w:link w:val="Style5"/>
    <w:uiPriority w:val="10"/>
    <w:qFormat/>
    <w:pPr>
      <w:spacing w:before="0" w:after="80"/>
      <w:contextualSpacing/>
    </w:pPr>
    <w:rPr>
      <w:rFonts w:ascii="Arial" w:hAnsi="Arial" w:eastAsia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365F91"/>
    </w:rPr>
  </w:style>
  <w:style w:type="paragraph" w:styleId="FootnoteText">
    <w:name w:val="footnote text"/>
    <w:basedOn w:val="Normal"/>
    <w:link w:val="Style10"/>
    <w:uiPriority w:val="99"/>
    <w:semiHidden/>
    <w:unhideWhenUsed/>
    <w:pPr/>
    <w:rPr>
      <w:sz w:val="20"/>
      <w:szCs w:val="20"/>
    </w:rPr>
  </w:style>
  <w:style w:type="paragraph" w:styleId="EndnoteText">
    <w:name w:val="endnote text"/>
    <w:basedOn w:val="Normal"/>
    <w:link w:val="Style12"/>
    <w:uiPriority w:val="99"/>
    <w:semiHidden/>
    <w:unhideWhenUsed/>
    <w:pPr/>
    <w:rPr>
      <w:sz w:val="20"/>
      <w:szCs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10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100"/>
      <w:ind w:left="22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100"/>
      <w:ind w:left="44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100"/>
      <w:ind w:left="66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100"/>
      <w:ind w:left="88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100"/>
      <w:ind w:left="110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100"/>
      <w:ind w:left="132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100"/>
      <w:ind w:left="154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100"/>
      <w:ind w:left="1760"/>
    </w:pPr>
    <w:rPr/>
  </w:style>
  <w:style w:type="paragraph" w:styleId="IndexHeading">
    <w:name w:val="index heading"/>
    <w:basedOn w:val="Style16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8"/>
        <w:tab w:val="center" w:pos="4153" w:leader="none"/>
        <w:tab w:val="right" w:pos="8306" w:leader="none"/>
      </w:tabs>
    </w:pPr>
    <w:rPr>
      <w:sz w:val="20"/>
      <w:szCs w:val="20"/>
    </w:rPr>
  </w:style>
  <w:style w:type="paragraph" w:styleId="Footer">
    <w:name w:val="footer"/>
    <w:basedOn w:val="Normal"/>
    <w:link w:val="Style9"/>
    <w:pPr>
      <w:tabs>
        <w:tab w:val="clear" w:pos="708"/>
        <w:tab w:val="center" w:pos="4153" w:leader="none"/>
        <w:tab w:val="right" w:pos="8306" w:leader="none"/>
      </w:tabs>
    </w:pPr>
    <w:rPr>
      <w:sz w:val="20"/>
      <w:szCs w:val="20"/>
    </w:rPr>
  </w:style>
  <w:style w:type="paragraph" w:styleId="BalloonText">
    <w:name w:val="Balloon Text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qFormat/>
    <w:pPr>
      <w:spacing w:beforeAutospacing="1" w:afterAutospacing="1"/>
    </w:pPr>
    <w:rPr/>
  </w:style>
  <w:style w:type="paragraph" w:styleId="BodyTextIndent2">
    <w:name w:val="Body Text Indent 2"/>
    <w:basedOn w:val="Normal"/>
    <w:qFormat/>
    <w:pPr>
      <w:ind w:firstLine="709"/>
      <w:jc w:val="both"/>
    </w:pPr>
    <w:rPr/>
  </w:style>
  <w:style w:type="paragraph" w:styleId="BodyTextIndent">
    <w:name w:val="Body Text Indent"/>
    <w:basedOn w:val="Normal"/>
    <w:pPr>
      <w:spacing w:before="0" w:after="120"/>
      <w:ind w:left="283"/>
    </w:pPr>
    <w:rPr/>
  </w:style>
  <w:style w:type="paragraph" w:styleId="Style18" w:customStyle="1">
    <w:name w:val="Знак"/>
    <w:basedOn w:val="Normal"/>
    <w:qFormat/>
    <w:pPr>
      <w:spacing w:lineRule="exact" w:line="240" w:before="0" w:after="160"/>
    </w:pPr>
    <w:rPr>
      <w:rFonts w:ascii="Verdana" w:hAnsi="Verdana"/>
      <w:sz w:val="20"/>
      <w:szCs w:val="20"/>
      <w:lang w:val="en-US" w:eastAsia="en-US"/>
    </w:rPr>
  </w:style>
  <w:style w:type="paragraph" w:styleId="DocumentMap">
    <w:name w:val="Document Map"/>
    <w:basedOn w:val="Normal"/>
    <w:semiHidden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Style19" w:customStyle="1">
    <w:name w:val="Текст документа"/>
    <w:basedOn w:val="NormalWeb"/>
    <w:link w:val="Style14"/>
    <w:qFormat/>
    <w:pPr>
      <w:jc w:val="both"/>
    </w:pPr>
    <w:rPr>
      <w:rFonts w:eastAsia="Verdana"/>
      <w:color w:val="000000"/>
      <w:szCs w:val="28"/>
    </w:rPr>
  </w:style>
  <w:style w:type="paragraph" w:styleId="PlainText">
    <w:name w:val="Plain Text"/>
    <w:basedOn w:val="Normal"/>
    <w:link w:val="Style15"/>
    <w:unhideWhenUsed/>
    <w:qFormat/>
    <w:pPr/>
    <w:rPr>
      <w:rFonts w:ascii="Calibri" w:hAnsi="Calibri" w:eastAsia="Calibri"/>
      <w:sz w:val="22"/>
      <w:szCs w:val="21"/>
      <w:lang w:eastAsia="en-US"/>
    </w:rPr>
  </w:style>
  <w:style w:type="paragraph" w:styleId="ListParagraph">
    <w:name w:val="List Paragraph"/>
    <w:basedOn w:val="Normal"/>
    <w:qFormat/>
    <w:pPr>
      <w:spacing w:lineRule="auto" w:line="276" w:before="0" w:after="0"/>
      <w:ind w:left="720"/>
      <w:contextualSpacing/>
    </w:pPr>
    <w:rPr>
      <w:rFonts w:eastAsia="Calibri"/>
      <w:szCs w:val="22"/>
      <w:lang w:eastAsia="en-US"/>
    </w:rPr>
  </w:style>
  <w:style w:type="paragraph" w:styleId="NoSpacing">
    <w:name w:val="No Spacing"/>
    <w:uiPriority w:val="1"/>
    <w:qFormat/>
    <w:pPr>
      <w:widowControl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ru-RU" w:bidi="ar-SA"/>
    </w:rPr>
  </w:style>
  <w:style w:type="paragraph" w:styleId="Standard" w:customStyle="1">
    <w:name w:val="Standard"/>
    <w:qFormat/>
    <w:rsid w:val="008a090f"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00000A"/>
      <w:kern w:val="2"/>
      <w:sz w:val="24"/>
      <w:szCs w:val="24"/>
      <w:lang w:val="ru-RU" w:eastAsia="ru-RU" w:bidi="ar-SA"/>
    </w:rPr>
  </w:style>
  <w:style w:type="paragraph" w:styleId="mb-5" w:customStyle="1">
    <w:name w:val="mb-5"/>
    <w:basedOn w:val="Normal"/>
    <w:qFormat/>
    <w:rsid w:val="00cb7ad8"/>
    <w:pPr>
      <w:spacing w:beforeAutospacing="1" w:afterAutospacing="1"/>
    </w:pPr>
    <w:rPr/>
  </w:style>
  <w:style w:type="paragraph" w:styleId="Style20">
    <w:name w:val="Содержимое врезки"/>
    <w:basedOn w:val="Normal"/>
    <w:qFormat/>
    <w:pPr/>
    <w:rPr/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">
    <w:name w:val="Таблица простая 21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97B4D8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DA9896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C4D79D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B4A4C8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95CEDD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FAC192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D8AC2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D8AC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A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5D8AC2" w:themeColor="accent1" w:sz="4" w:space="0"/>
          <w:left w:val="single" w:color="5D8AC2" w:themeColor="accent1" w:sz="4" w:space="0"/>
          <w:bottom w:val="single" w:color="5D8AC2" w:themeColor="accent1" w:sz="4" w:space="0"/>
          <w:right w:val="single" w:color="5D8AC2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color="5D8AC2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D99695" w:themeColor="accent2" w:sz="4" w:space="0"/>
          <w:left w:val="single" w:color="D99695" w:themeColor="accent2" w:sz="4" w:space="0"/>
          <w:bottom w:val="single" w:color="D99695" w:themeColor="accent2" w:sz="4" w:space="0"/>
          <w:right w:val="single" w:color="D99695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ABB59" w:themeColor="accent3" w:sz="4" w:space="0"/>
          <w:left w:val="single" w:color="9ABB59" w:themeColor="accent3" w:sz="4" w:space="0"/>
          <w:bottom w:val="single" w:color="9ABB59" w:themeColor="accent3" w:sz="4" w:space="0"/>
          <w:right w:val="single" w:color="9A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color="9ABB59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B2A1C6" w:themeColor="accent4" w:sz="4" w:space="0"/>
          <w:left w:val="single" w:color="B2A1C6" w:themeColor="accent4" w:sz="4" w:space="0"/>
          <w:bottom w:val="single" w:color="B2A1C6" w:themeColor="accent4" w:sz="4" w:space="0"/>
          <w:right w:val="single" w:color="B2A1C6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Tint="80" w:themeShade="95"/>
      </w:rPr>
      <w:tblPr/>
      <w:tcPr>
        <w:tcBorders>
          <w:bottom w:val="single" w:color="A6BFDD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fe" w:themeShade="95"/>
      </w:rPr>
      <w:tblPr/>
      <w:tcPr>
        <w:tcBorders>
          <w:bottom w:val="single" w:color="9ABB59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6BFD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A6BFD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6BFD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auto" w:sz="0" w:space="0"/>
          <w:left w:val="single" w:color="A6BFD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D99695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single" w:color="D99695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A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9A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ABB59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auto" w:sz="0" w:space="0"/>
          <w:left w:val="single" w:color="9A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B2A1C6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single" w:color="B2A1C6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9D0DE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99D0DE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9D0DE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auto" w:sz="0" w:space="0"/>
          <w:left w:val="single" w:color="99D0DE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AC39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FAC39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AC396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auto" w:sz="0" w:space="0"/>
          <w:left w:val="single" w:color="FAC39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D99695" w:themeColor="accent2" w:sz="4" w:space="0"/>
          <w:right w:val="single" w:color="D99695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D99695" w:themeColor="accent2" w:sz="4" w:space="0"/>
          <w:bottom w:val="single" w:color="D99695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C3D69B" w:themeColor="accent3" w:sz="4" w:space="0"/>
          <w:right w:val="single" w:color="C3D69B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C3D69B" w:themeColor="accent3" w:sz="4" w:space="0"/>
          <w:bottom w:val="single" w:color="C3D69B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B2A1C6" w:themeColor="accent4" w:sz="4" w:space="0"/>
          <w:right w:val="single" w:color="B2A1C6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B2A1C6" w:themeColor="accent4" w:sz="4" w:space="0"/>
          <w:bottom w:val="single" w:color="B2A1C6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92CCDC" w:themeColor="accent5" w:sz="4" w:space="0"/>
          <w:right w:val="single" w:color="92CCDC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92CCDC" w:themeColor="accent5" w:sz="4" w:space="0"/>
          <w:bottom w:val="single" w:color="92CCDC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AC090" w:themeColor="accent6" w:sz="4" w:space="0"/>
          <w:right w:val="single" w:color="FAC090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FAC090" w:themeColor="accent6" w:sz="4" w:space="0"/>
          <w:bottom w:val="single" w:color="FAC090" w:themeColor="accent6" w:sz="4" w:space="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D99695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D99695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D99695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C3D69B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C3D69B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3D69B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B2A1C6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B2A1C6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B2A1C6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92CCDC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92CCDC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2CCDC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FAC090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AC090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AC090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98" w:themeShade="95"/>
      </w:rPr>
      <w:tblPr/>
      <w:tcPr>
        <w:tcBorders>
          <w:bottom w:val="single" w:color="C3D69B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C3D69B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Tint="9a" w:themeShade="95"/>
      </w:rPr>
      <w:tblPr/>
      <w:tcPr>
        <w:tcBorders>
          <w:bottom w:val="single" w:color="92CCDC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92CCDC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6" w:themeTint="98" w:themeShade="95"/>
      </w:rPr>
      <w:tblPr/>
      <w:tcPr>
        <w:tcBorders>
          <w:bottom w:val="single" w:color="FAC090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FAC090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D99695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single" w:color="D99695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3D69B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C3D69B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3D69B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single" w:color="C3D69B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B2A1C6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single" w:color="B2A1C6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2CCDC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92CCDC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2CCDC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single" w:color="92CCDC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AC090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FAC090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AC090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single" w:color="FAC090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Pr/>
    <w:tblPr>
      <w:tblStyleRowBandSize w:val="1"/>
      <w:tblStyleColBandSize w:val="1"/>
      <w:tblBorders>
        <w:top w:val="single" w:color="2A4A71" w:themeColor="accent1" w:sz="4" w:space="0"/>
        <w:left w:val="single" w:color="2A4A71" w:themeColor="accent1" w:sz="4" w:space="0"/>
        <w:bottom w:val="single" w:color="2A4A71" w:themeColor="accent1" w:sz="4" w:space="0"/>
        <w:right w:val="single" w:color="2A4A71" w:themeColor="accent1" w:sz="4" w:space="0"/>
        <w:insideH w:val="single" w:color="2A4A71" w:themeColor="accent1" w:sz="4" w:space="0"/>
        <w:insideV w:val="single" w:color="2A4A71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/>
    <w:tblPr>
      <w:tblStyleRowBandSize w:val="1"/>
      <w:tblStyleColBandSize w:val="1"/>
      <w:tblBorders>
        <w:top w:val="single" w:color="732A29" w:themeColor="accent2" w:sz="4" w:space="0"/>
        <w:left w:val="single" w:color="732A29" w:themeColor="accent2" w:sz="4" w:space="0"/>
        <w:bottom w:val="single" w:color="732A29" w:themeColor="accent2" w:sz="4" w:space="0"/>
        <w:right w:val="single" w:color="732A29" w:themeColor="accent2" w:sz="4" w:space="0"/>
        <w:insideH w:val="single" w:color="732A29" w:themeColor="accent2" w:sz="4" w:space="0"/>
        <w:insideV w:val="single" w:color="732A29" w:themeColor="accent2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/>
    <w:tblPr>
      <w:tblStyleRowBandSize w:val="1"/>
      <w:tblStyleColBandSize w:val="1"/>
      <w:tblBorders>
        <w:top w:val="single" w:color="5B722E" w:themeColor="accent3" w:sz="4" w:space="0"/>
        <w:left w:val="single" w:color="5B722E" w:themeColor="accent3" w:sz="4" w:space="0"/>
        <w:bottom w:val="single" w:color="5B722E" w:themeColor="accent3" w:sz="4" w:space="0"/>
        <w:right w:val="single" w:color="5B722E" w:themeColor="accent3" w:sz="4" w:space="0"/>
        <w:insideH w:val="single" w:color="5B722E" w:themeColor="accent3" w:sz="4" w:space="0"/>
        <w:insideV w:val="single" w:color="5B722E" w:themeColor="accent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/>
    <w:tblPr>
      <w:tblStyleRowBandSize w:val="1"/>
      <w:tblStyleColBandSize w:val="1"/>
      <w:tblBorders>
        <w:top w:val="single" w:color="4A395F" w:themeColor="accent4" w:sz="4" w:space="0"/>
        <w:left w:val="single" w:color="4A395F" w:themeColor="accent4" w:sz="4" w:space="0"/>
        <w:bottom w:val="single" w:color="4A395F" w:themeColor="accent4" w:sz="4" w:space="0"/>
        <w:right w:val="single" w:color="4A395F" w:themeColor="accent4" w:sz="4" w:space="0"/>
        <w:insideH w:val="single" w:color="4A395F" w:themeColor="accent4" w:sz="4" w:space="0"/>
        <w:insideV w:val="single" w:color="4A395F" w:themeColor="accent4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/>
    <w:tblPr>
      <w:tblStyleRowBandSize w:val="1"/>
      <w:tblStyleColBandSize w:val="1"/>
      <w:tblBorders>
        <w:top w:val="single" w:color="266779" w:themeColor="accent5" w:sz="4" w:space="0"/>
        <w:left w:val="single" w:color="266779" w:themeColor="accent5" w:sz="4" w:space="0"/>
        <w:bottom w:val="single" w:color="266779" w:themeColor="accent5" w:sz="4" w:space="0"/>
        <w:right w:val="single" w:color="266779" w:themeColor="accent5" w:sz="4" w:space="0"/>
        <w:insideH w:val="single" w:color="266779" w:themeColor="accent5" w:sz="4" w:space="0"/>
        <w:insideV w:val="single" w:color="266779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/>
    <w:tblPr>
      <w:tblStyleRowBandSize w:val="1"/>
      <w:tblStyleColBandSize w:val="1"/>
      <w:tblBorders>
        <w:top w:val="single" w:color="B15407" w:themeColor="accent6" w:sz="4" w:space="0"/>
        <w:left w:val="single" w:color="B15407" w:themeColor="accent6" w:sz="4" w:space="0"/>
        <w:bottom w:val="single" w:color="B15407" w:themeColor="accent6" w:sz="4" w:space="0"/>
        <w:right w:val="single" w:color="B15407" w:themeColor="accent6" w:sz="4" w:space="0"/>
        <w:insideH w:val="single" w:color="B15407" w:themeColor="accent6" w:sz="4" w:space="0"/>
        <w:insideV w:val="single" w:color="B1540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D99695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D99695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C3D69B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C3D69B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C3D69B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B2A1C6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B2A1C6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92CCDC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92CCDC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92CCDC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FAC09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FAC090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AC090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styleId="affb">
    <w:name w:val="Table Grid"/>
    <w:basedOn w:val="a1"/>
    <w:uiPriority w:val="59"/>
    <w:rPr>
      <w:lang w:eastAsia="en-US"/>
      <w:sz w:val="22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gosuslugi.ru/600686/1/form" TargetMode="External"/><Relationship Id="rId3" Type="http://schemas.openxmlformats.org/officeDocument/2006/relationships/hyperlink" Target="https://max.ru/digitalid_bot?startapp" TargetMode="External"/><Relationship Id="rId4" Type="http://schemas.openxmlformats.org/officeDocument/2006/relationships/image" Target="media/image1.png"/><Relationship Id="rId5" Type="http://schemas.openxmlformats.org/officeDocument/2006/relationships/hyperlink" Target="https://max.ru/sfr_krasnodarskiykray" TargetMode="External"/><Relationship Id="rId6" Type="http://schemas.openxmlformats.org/officeDocument/2006/relationships/image" Target="media/image2.png"/><Relationship Id="rId7" Type="http://schemas.openxmlformats.org/officeDocument/2006/relationships/hyperlink" Target="https://vk.ru/sfr.krasnodarskiykray" TargetMode="External"/><Relationship Id="rId8" Type="http://schemas.openxmlformats.org/officeDocument/2006/relationships/image" Target="media/image3.png"/><Relationship Id="rId9" Type="http://schemas.openxmlformats.org/officeDocument/2006/relationships/hyperlink" Target="https://ok.ru/sfr.krasnodarskiykray" TargetMode="External"/><Relationship Id="rId10" Type="http://schemas.openxmlformats.org/officeDocument/2006/relationships/image" Target="media/image4.png"/><Relationship Id="rId11" Type="http://schemas.openxmlformats.org/officeDocument/2006/relationships/hyperlink" Target="https://t.me/sfr_krasnodarskiykray" TargetMode="External"/><Relationship Id="rId12" Type="http://schemas.openxmlformats.org/officeDocument/2006/relationships/image" Target="media/image5.png"/><Relationship Id="rId13" Type="http://schemas.openxmlformats.org/officeDocument/2006/relationships/hyperlink" Target="https://dzen.ru/sfr_krasnodarskiykray" TargetMode="External"/><Relationship Id="rId14" Type="http://schemas.openxmlformats.org/officeDocument/2006/relationships/header" Target="header1.xml"/><Relationship Id="rId15" Type="http://schemas.openxmlformats.org/officeDocument/2006/relationships/header" Target="header2.xml"/><Relationship Id="rId16" Type="http://schemas.openxmlformats.org/officeDocument/2006/relationships/header" Target="header3.xml"/><Relationship Id="rId17" Type="http://schemas.openxmlformats.org/officeDocument/2006/relationships/footer" Target="footer1.xml"/><Relationship Id="rId18" Type="http://schemas.openxmlformats.org/officeDocument/2006/relationships/footer" Target="footer2.xml"/><Relationship Id="rId19" Type="http://schemas.openxmlformats.org/officeDocument/2006/relationships/footer" Target="footer3.xml"/><Relationship Id="rId20" Type="http://schemas.openxmlformats.org/officeDocument/2006/relationships/fontTable" Target="fontTable.xml"/><Relationship Id="rId21" Type="http://schemas.openxmlformats.org/officeDocument/2006/relationships/settings" Target="settings.xml"/><Relationship Id="rId22" Type="http://schemas.openxmlformats.org/officeDocument/2006/relationships/theme" Target="theme/theme1.xml"/><Relationship Id="rId23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6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7.png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B1BEAA-A6B2-4AF1-A1E1-BFCEDE71A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LibreOffice/25.2.4.3$Windows_X86_64 LibreOffice_project/33e196637044ead23f5c3226cde09b47731f7e27</Application>
  <AppVersion>15.0000</AppVersion>
  <Pages>3</Pages>
  <Words>252</Words>
  <Characters>1660</Characters>
  <CharactersWithSpaces>1908</CharactersWithSpaces>
  <Paragraphs>22</Paragraphs>
  <Company>PFR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2026-10-19T07:25:00Z</dcterms:created>
  <dc:creator>Обиход Владимир Анатольевич</dc:creator>
  <dc:description/>
  <dc:language>ru-RU</dc:language>
  <cp:lastModifiedBy>Семенова Ангелина Михайловна</cp:lastModifiedBy>
  <cp:lastPrinted>2026-07-20T13:06:00Z</cp:lastPrinted>
  <dcterms:modified xsi:type="dcterms:W3CDTF">2026-10-19T07:26:00Z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