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b w:val="false"/>
          <w:b w:val="false"/>
          <w:sz w:val="28"/>
          <w:szCs w:val="28"/>
        </w:rPr>
      </w:pPr>
      <w:r>
        <w:rPr>
          <w:rFonts w:ascii="Montserrat" w:hAnsi="Montserrat"/>
          <w:b w:val="false"/>
          <w:sz w:val="16"/>
          <w:szCs w:val="16"/>
        </w:rPr>
        <w:t>03.12.2024</w:t>
      </w:r>
    </w:p>
    <w:p>
      <w:pPr>
        <w:pStyle w:val="NormalWeb"/>
        <w:spacing w:before="280" w:after="280"/>
        <w:jc w:val="both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С начала года свыше 46 тысяч дополнительных выходных дней по уходу за детьми с инвалидностью оплатило Отделение СФР по Краснодарскому краю</w:t>
      </w:r>
    </w:p>
    <w:p>
      <w:pPr>
        <w:pStyle w:val="NormalWeb"/>
        <w:spacing w:lineRule="auto" w:line="276" w:before="28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Родители, воспитывающие детей с инвалидностью, имеют право на четыре оплачиваемых дополнительных выходных дня в месяц, которые можно посвятить уходу за детьми: например, сходить с ними на консультацию к специалистам, провести обследование и т.д. Мама и папа вправе брать такие дни по очереди и даже одновременно.</w:t>
      </w:r>
    </w:p>
    <w:p>
      <w:pPr>
        <w:pStyle w:val="NormalWeb"/>
        <w:spacing w:lineRule="auto" w:line="276" w:before="28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В этом году Отделение Социального фонда России по Краснодарскому краю возместило расходы работодателям по оплате дополнительных выходных дней для 2,7 тысячи родителей, ухаживающих за детьми с инвалидностью. Всего на это было направлено более 217 миллионов рублей.</w:t>
      </w:r>
    </w:p>
    <w:p>
      <w:pPr>
        <w:pStyle w:val="NormalWeb"/>
        <w:spacing w:lineRule="auto" w:line="276" w:before="28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Если родитель не воспользовался в месяце 4 дополнительными выходными днями для ухода за ребенком, они копятся и могут быть оформлены позже. Иногда выходных скапливается достаточно, чтобы взять отпуск, который по согласованию с работодателем может составить до 24 дней. Стоит учитывать, что неиспользованные выходные дни нужно успеть потратить в течение того года, когда они накоплены. Перенести их на следующий год или компенсировать деньгами нельзя.</w:t>
      </w:r>
    </w:p>
    <w:p>
      <w:pPr>
        <w:pStyle w:val="NormalWeb"/>
        <w:spacing w:lineRule="auto" w:line="276" w:before="28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Оформить дополнительные выходные дни можно, подав заявление работодателю. К нему, в том числе, нужно приложить справку с работы второго родителя о том, предоставлялись ли ему дополнительные выходные дни и в каком количестве. Если мама или папа сменили работу в текущем году, от них также понадобится справка о предоставленных дополнительных выходных днях с предыдущего места работы.</w:t>
      </w:r>
    </w:p>
    <w:p>
      <w:pPr>
        <w:pStyle w:val="NormalWeb"/>
        <w:spacing w:lineRule="auto" w:line="276" w:before="28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Помимо родителей правом на дополнительные выходные также пользуются опекуны и попечители ребенка с инвалидностью. Каждый дополнительный выходной день работодатель оплачивает работнику в размере средней дневной зарплаты, а Отделение СФР по Краснодарскому краю возмещает расходы работодателю.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  <w:shd w:fill="FFFFFF" w:val="clear"/>
        </w:rPr>
        <w:t xml:space="preserve">Если у вас остались вопросы, вы всегда можете обратиться к специалистам Отделения СФР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 часов, в пятницу с 8:00 до 16:00 часов. 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Autospacing="1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spacing w:before="0" w:afterAutospacing="1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8B5A1-BC77-4A18-9DD1-1B21AC40B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LibreOffice/7.3.5.2$Windows_X86_64 LibreOffice_project/184fe81b8c8c30d8b5082578aee2fed2ea847c01</Application>
  <AppVersion>15.0000</AppVersion>
  <Pages>2</Pages>
  <Words>327</Words>
  <Characters>2050</Characters>
  <CharactersWithSpaces>2368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2024-10-31T06:14:00Z</dcterms:created>
  <dc:creator>Обиход Владимир Анатольевич</dc:creator>
  <dc:description/>
  <dc:language>ru-RU</dc:language>
  <cp:lastModifiedBy>Абрамкин Вадим Сергеевич</cp:lastModifiedBy>
  <cp:lastPrinted>2024-10-28T10:43:00Z</cp:lastPrinted>
  <dcterms:modified xsi:type="dcterms:W3CDTF">2024-12-03T05:23:00Z</dcterms:modified>
  <cp:revision>16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