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14.12.2023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pacing w:lineRule="auto" w:line="360" w:before="280" w:afterAutospacing="0" w:after="0"/>
        <w:jc w:val="both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Правительство скорректировало ряд оснований для назначения единого пособия на детей до 17 лет и беременным женщинам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Согласно принятым </w:t>
      </w:r>
      <w:hyperlink r:id="rId2">
        <w:r>
          <w:rPr>
            <w:rFonts w:ascii="Montserrat" w:hAnsi="Montserrat"/>
            <w:bCs/>
            <w:sz w:val="28"/>
            <w:szCs w:val="28"/>
          </w:rPr>
          <w:t>изменениям</w:t>
        </w:r>
      </w:hyperlink>
      <w:r>
        <w:rPr>
          <w:rFonts w:ascii="Montserrat" w:hAnsi="Montserrat"/>
          <w:bCs/>
          <w:sz w:val="28"/>
          <w:szCs w:val="28"/>
        </w:rPr>
        <w:t>, расширен список доходов семьи, которые не учитываются при назначении выплаты. Также уточнены правила учета заработка самозанятых родителей для определения права семьи на пособие.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Начиная с декабря, при назначении пособия больше не учитываются проценты по номинальным счетам, открытым на опекаемых детей. Помимо этого не принимаются в расчет выплаты, полученные за звание «Мать-героиня», орден или медаль ордена «Родительская слава».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У родителя, для которого единственный источник заработка – это деятельность в статусе самозанятого, право на единое пособие возникнет при годовом доходе от двух минимальных размеров оплаты труда. Правило не применяется в отношении самозанятых, у которых есть объективные причины для отсутствия трудовых доходов, либо если самозанятость является дополнительным источником заработка.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Кроме того, внесены изменения по порядку учета алиментов при назначении единого пособия, а также доходов от трудовой деятельности подростков до 18 лет, полученных в период обучения в образовательных организациях, которые вступят в силу с июня следующего года.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 с момента вступления в силу закона о едином пособии (1 января 2023) данная мера  поддержки на Кубани была назначена родителям более 440 тысяч детей и более 15 тысяч беременным женщинам. Региональное Отделение Социального фонда перечислило семьям свыше 38 миллиардов рублей.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  <w:bookmarkStart w:id="0" w:name="_GoBack"/>
      <w:bookmarkEnd w:id="0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tatic.government.ru/media/files/t27jPccuhhqZ1s5V8pl3kwkdZTIJamQD.pdf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149E-FC96-47B5-AB06-D5478F71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232</Words>
  <Characters>1513</Characters>
  <CharactersWithSpaces>1740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2023-12-13T07:21:00Z</dcterms:created>
  <dc:creator>Обиход Владимир Анатольевич</dc:creator>
  <dc:description/>
  <dc:language>ru-RU</dc:language>
  <cp:lastModifiedBy>Чеботарь Ольга Андреевна</cp:lastModifiedBy>
  <cp:lastPrinted>2023-12-06T06:13:00Z</cp:lastPrinted>
  <dcterms:modified xsi:type="dcterms:W3CDTF">2023-12-13T07:21:00Z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