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15.04.2026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С начала года Отделение СФР по Краснодарскому краю проактивно выдало более 5 тысяч сертификатов на материнский капитал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С начала года Отделение Социального фонда России по Краснодарскому краю автоматически оформило 5,3 тысячи сертификатов на материнский капитал для кубанских семей, упростив доступ к государственной поддержке. Благодаря интеграции информационных систем СФР с Единым государственным реестром записей актов гражданского состояния (ЗАГС) родителям больше не нужно посещать клиентские службы регионального отделения Соцфонда: сертификаты выдаются без подачи заявления в проактивном порядке, а их электронные версии направляются в личный кабинет матери на портале госуслуг.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Средства материнского капитала семьи с детьми (до исполнения трёх лет ребенка, давшего право на государственную поддержку) могут направить на оформление ежемесячной выплаты на детей до 3 лет, погашение кредита или первоначального взноса на покупку или строительство жилья, оплату дошкольного образования ребёнка или приобретение товаров и услуг для социальной адаптации малыша с инвалидностью.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После достижения ребёнком трёх лет —  на оплату образования и творческого развития детей, участие в долевом строительстве, покупку жилья без привлечения ипотеки или формирования накопительной пенсии мамы (папы).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Семьи, у которых на сертификате материнского капитала после распоряжения средствами по основным направлениям осталось 10 тысяч рублей и меньше, могут получить эти средства в виде единовременной выплаты.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Размеры материнского капитала в 2026 году: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728 921,90 рубля — при рождении (усыновлении) первого ребёнка с 2020 года, а также для семей, где второй ребёнок появился в 2007–2019 годах;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963 243,17 рубля — если материнский капитал оформлен на первого ребёнка, рождённого с 2020 года, и в семье родился второй ребёнок (размер увеличивается на 234 3</w:t>
      </w:r>
      <w:bookmarkStart w:id="0" w:name="_GoBack"/>
      <w:bookmarkEnd w:id="0"/>
      <w:r>
        <w:rPr>
          <w:rFonts w:ascii="Montserrat" w:hAnsi="Montserrat"/>
        </w:rPr>
        <w:t>21,27 рубля).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действует бессрочно, что позволяет семьям распорядиться средствами в удобное время.</w:t>
      </w:r>
    </w:p>
    <w:tbl>
      <w:tblPr>
        <w:tblStyle w:val="affb"/>
        <w:tblW w:w="102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34"/>
      </w:tblGrid>
      <w:tr>
        <w:trPr/>
        <w:tc>
          <w:tcPr>
            <w:tcW w:w="10234" w:type="dxa"/>
            <w:tcBorders>
              <w:top w:val="nil"/>
              <w:bottom w:val="nil"/>
              <w:right w:val="nil"/>
            </w:tcBorders>
          </w:tcPr>
          <w:p>
            <w:pPr>
              <w:pStyle w:val="Quote"/>
              <w:widowControl/>
              <w:spacing w:lineRule="auto" w:line="276" w:before="160" w:after="0"/>
              <w:jc w:val="both"/>
              <w:rPr>
                <w:rFonts w:ascii="Montserrat" w:hAnsi="Montserrat"/>
              </w:rPr>
            </w:pPr>
            <w:r>
              <w:rPr>
                <w:rFonts w:eastAsia="Calibri" w:cs="Times New Roman" w:ascii="Montserrat" w:hAnsi="Montserrat"/>
                <w:kern w:val="0"/>
                <w:lang w:val="ru-RU" w:eastAsia="en-US" w:bidi="ar-SA"/>
              </w:rPr>
              <w:t>«Проактивное оформление сертификатов на материнский капитал — это удобно и быстро. Мы продолжаем совершенствовать механизмы поддержки, чтобы кубанские семьи могли максимально эффективно использовать государственные меры для улучшения жизни своих детей», — отметил управляющий Отделением СФР по Краснодарскому краю Дмитрий Фурса.</w:t>
            </w:r>
          </w:p>
        </w:tc>
      </w:tr>
    </w:tbl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Законных способов «обналичивания» материнского капитала не существует.</w:t>
      </w:r>
    </w:p>
    <w:p>
      <w:pPr>
        <w:pStyle w:val="Normal"/>
        <w:spacing w:lineRule="auto" w:line="276"/>
        <w:jc w:val="both"/>
        <w:rPr>
          <w:rFonts w:ascii="Montserrat" w:hAnsi="Montserrat"/>
          <w:color w:val="212121"/>
          <w:shd w:fill="FFFFFF" w:val="clear"/>
        </w:rPr>
      </w:pPr>
      <w:r>
        <w:rPr>
          <w:rFonts w:ascii="Montserrat" w:hAnsi="Montserrat"/>
          <w:color w:val="212121"/>
          <w:shd w:fill="FFFFFF" w:val="clear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2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rPr>
          <w:rStyle w:val="Hyperlink"/>
          <w:rFonts w:ascii="Montserrat" w:hAnsi="Montserrat"/>
          <w:color w:val="auto"/>
          <w:sz w:val="14"/>
          <w:szCs w:val="14"/>
          <w:u w:val="none"/>
        </w:rPr>
      </w:pPr>
      <w:r>
        <w:rPr>
          <w:rFonts w:ascii="Montserrat" w:hAnsi="Montserrat"/>
          <w:color w:val="auto"/>
          <w:sz w:val="14"/>
          <w:szCs w:val="14"/>
          <w:u w:val="none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color w:val="00B050"/>
        </w:rPr>
      </w:pPr>
      <w:r>
        <w:rPr>
          <w:rFonts w:ascii="Montserrat" w:hAnsi="Montserrat"/>
          <w:b/>
          <w:color w:val="00B050"/>
        </w:rPr>
      </w:r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9B00-263B-4F1A-B2DA-EDC7A514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3</Pages>
  <Words>374</Words>
  <Characters>2553</Characters>
  <CharactersWithSpaces>2919</CharactersWithSpaces>
  <Paragraphs>28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2026-04-10T04:51:00Z</dcterms:created>
  <dc:creator>Обиход Владимир Анатольевич</dc:creator>
  <dc:description/>
  <dc:language>ru-RU</dc:language>
  <cp:lastModifiedBy>Обиход Владимир Анатольевич</cp:lastModifiedBy>
  <cp:lastPrinted>2026-04-09T09:07:00Z</cp:lastPrinted>
  <dcterms:modified xsi:type="dcterms:W3CDTF">2026-04-14T13:17:00Z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