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86F" w:rsidRPr="008D7DE7" w:rsidRDefault="00A4386F" w:rsidP="00A4386F">
      <w:pPr>
        <w:spacing w:after="0"/>
        <w:ind w:left="5387"/>
        <w:rPr>
          <w:rFonts w:ascii="Times New Roman" w:hAnsi="Times New Roman" w:cs="Times New Roman"/>
          <w:sz w:val="28"/>
          <w:szCs w:val="28"/>
        </w:rPr>
      </w:pPr>
      <w:r w:rsidRPr="008D7DE7">
        <w:rPr>
          <w:rFonts w:ascii="Times New Roman" w:hAnsi="Times New Roman" w:cs="Times New Roman"/>
          <w:sz w:val="28"/>
          <w:szCs w:val="28"/>
        </w:rPr>
        <w:t xml:space="preserve">Приложение №1 </w:t>
      </w:r>
    </w:p>
    <w:p w:rsidR="00A4386F" w:rsidRPr="008D7DE7" w:rsidRDefault="00A4386F" w:rsidP="00A4386F">
      <w:pPr>
        <w:spacing w:after="0"/>
        <w:ind w:left="5387"/>
        <w:rPr>
          <w:rFonts w:ascii="Times New Roman" w:hAnsi="Times New Roman" w:cs="Times New Roman"/>
          <w:sz w:val="28"/>
          <w:szCs w:val="28"/>
        </w:rPr>
      </w:pPr>
      <w:proofErr w:type="gramStart"/>
      <w:r w:rsidRPr="008D7DE7">
        <w:rPr>
          <w:rFonts w:ascii="Times New Roman" w:hAnsi="Times New Roman" w:cs="Times New Roman"/>
          <w:sz w:val="28"/>
          <w:szCs w:val="28"/>
        </w:rPr>
        <w:t>к</w:t>
      </w:r>
      <w:proofErr w:type="gramEnd"/>
      <w:r w:rsidRPr="008D7DE7">
        <w:rPr>
          <w:rFonts w:ascii="Times New Roman" w:hAnsi="Times New Roman" w:cs="Times New Roman"/>
          <w:sz w:val="28"/>
          <w:szCs w:val="28"/>
        </w:rPr>
        <w:t xml:space="preserve"> постановлению администрации Днепровского сельского поселения Тимашевского района </w:t>
      </w:r>
    </w:p>
    <w:p w:rsidR="0098029C" w:rsidRPr="008D7DE7" w:rsidRDefault="00A4386F" w:rsidP="00A4386F">
      <w:pPr>
        <w:spacing w:after="0"/>
        <w:ind w:left="5387"/>
        <w:rPr>
          <w:rFonts w:ascii="Times New Roman" w:hAnsi="Times New Roman" w:cs="Times New Roman"/>
          <w:sz w:val="28"/>
          <w:szCs w:val="28"/>
        </w:rPr>
      </w:pPr>
      <w:r w:rsidRPr="008D7DE7">
        <w:rPr>
          <w:rFonts w:ascii="Times New Roman" w:hAnsi="Times New Roman" w:cs="Times New Roman"/>
          <w:sz w:val="28"/>
          <w:szCs w:val="28"/>
        </w:rPr>
        <w:t>от</w:t>
      </w:r>
      <w:r w:rsidR="00E023ED" w:rsidRPr="008D7DE7">
        <w:rPr>
          <w:rFonts w:ascii="Times New Roman" w:hAnsi="Times New Roman" w:cs="Times New Roman"/>
          <w:sz w:val="28"/>
          <w:szCs w:val="28"/>
        </w:rPr>
        <w:t xml:space="preserve"> </w:t>
      </w:r>
      <w:r w:rsidR="001A21A3">
        <w:rPr>
          <w:rFonts w:ascii="Times New Roman" w:hAnsi="Times New Roman" w:cs="Times New Roman"/>
          <w:sz w:val="28"/>
          <w:szCs w:val="28"/>
        </w:rPr>
        <w:t>___________</w:t>
      </w:r>
      <w:r w:rsidR="00E023ED" w:rsidRPr="008D7DE7">
        <w:rPr>
          <w:rFonts w:ascii="Times New Roman" w:hAnsi="Times New Roman" w:cs="Times New Roman"/>
          <w:sz w:val="28"/>
          <w:szCs w:val="28"/>
        </w:rPr>
        <w:t xml:space="preserve"> </w:t>
      </w:r>
      <w:r w:rsidRPr="008D7DE7">
        <w:rPr>
          <w:rFonts w:ascii="Times New Roman" w:hAnsi="Times New Roman" w:cs="Times New Roman"/>
          <w:sz w:val="28"/>
          <w:szCs w:val="28"/>
        </w:rPr>
        <w:t>20</w:t>
      </w:r>
      <w:r w:rsidR="001A21A3">
        <w:rPr>
          <w:rFonts w:ascii="Times New Roman" w:hAnsi="Times New Roman" w:cs="Times New Roman"/>
          <w:sz w:val="28"/>
          <w:szCs w:val="28"/>
        </w:rPr>
        <w:t>20</w:t>
      </w:r>
      <w:r w:rsidRPr="008D7DE7">
        <w:rPr>
          <w:rFonts w:ascii="Times New Roman" w:hAnsi="Times New Roman" w:cs="Times New Roman"/>
          <w:sz w:val="28"/>
          <w:szCs w:val="28"/>
        </w:rPr>
        <w:t xml:space="preserve">года № </w:t>
      </w:r>
      <w:r w:rsidR="001A21A3">
        <w:rPr>
          <w:rFonts w:ascii="Times New Roman" w:hAnsi="Times New Roman" w:cs="Times New Roman"/>
          <w:sz w:val="28"/>
          <w:szCs w:val="28"/>
        </w:rPr>
        <w:t>___</w:t>
      </w:r>
      <w:bookmarkStart w:id="0" w:name="_GoBack"/>
      <w:bookmarkEnd w:id="0"/>
    </w:p>
    <w:p w:rsidR="00A4386F" w:rsidRPr="008D7DE7" w:rsidRDefault="00A4386F" w:rsidP="00A4386F">
      <w:pPr>
        <w:spacing w:after="0"/>
        <w:ind w:left="5387"/>
        <w:rPr>
          <w:rFonts w:ascii="Times New Roman" w:hAnsi="Times New Roman" w:cs="Times New Roman"/>
          <w:sz w:val="28"/>
          <w:szCs w:val="28"/>
        </w:rPr>
      </w:pPr>
    </w:p>
    <w:p w:rsidR="00A4386F" w:rsidRPr="008D7DE7" w:rsidRDefault="00A4386F" w:rsidP="00A4386F">
      <w:pPr>
        <w:spacing w:after="0"/>
        <w:ind w:left="5387"/>
        <w:rPr>
          <w:rFonts w:ascii="Times New Roman" w:hAnsi="Times New Roman" w:cs="Times New Roman"/>
          <w:sz w:val="28"/>
          <w:szCs w:val="28"/>
        </w:rPr>
      </w:pPr>
    </w:p>
    <w:p w:rsidR="00A4386F" w:rsidRPr="008D7DE7" w:rsidRDefault="00A4386F" w:rsidP="00A4386F">
      <w:pPr>
        <w:spacing w:after="0"/>
        <w:ind w:left="-142"/>
        <w:jc w:val="center"/>
        <w:rPr>
          <w:rFonts w:ascii="Times New Roman" w:hAnsi="Times New Roman" w:cs="Times New Roman"/>
          <w:b/>
          <w:sz w:val="28"/>
          <w:szCs w:val="28"/>
        </w:rPr>
      </w:pPr>
      <w:r w:rsidRPr="008D7DE7">
        <w:rPr>
          <w:rFonts w:ascii="Times New Roman" w:hAnsi="Times New Roman" w:cs="Times New Roman"/>
          <w:b/>
          <w:sz w:val="28"/>
          <w:szCs w:val="28"/>
        </w:rPr>
        <w:t xml:space="preserve">Порядок </w:t>
      </w:r>
    </w:p>
    <w:p w:rsidR="00A4386F" w:rsidRPr="008D7DE7" w:rsidRDefault="00A4386F" w:rsidP="00A4386F">
      <w:pPr>
        <w:spacing w:after="0"/>
        <w:ind w:left="-142"/>
        <w:jc w:val="center"/>
        <w:rPr>
          <w:rFonts w:ascii="Times New Roman" w:hAnsi="Times New Roman" w:cs="Times New Roman"/>
          <w:b/>
          <w:sz w:val="28"/>
          <w:szCs w:val="28"/>
        </w:rPr>
      </w:pPr>
      <w:proofErr w:type="gramStart"/>
      <w:r w:rsidRPr="008D7DE7">
        <w:rPr>
          <w:rFonts w:ascii="Times New Roman" w:hAnsi="Times New Roman" w:cs="Times New Roman"/>
          <w:b/>
          <w:sz w:val="28"/>
          <w:szCs w:val="28"/>
        </w:rPr>
        <w:t>ведения</w:t>
      </w:r>
      <w:proofErr w:type="gramEnd"/>
      <w:r w:rsidRPr="008D7DE7">
        <w:rPr>
          <w:rFonts w:ascii="Times New Roman" w:hAnsi="Times New Roman" w:cs="Times New Roman"/>
          <w:b/>
          <w:sz w:val="28"/>
          <w:szCs w:val="28"/>
        </w:rPr>
        <w:t xml:space="preserve"> реестра расходных обязательств </w:t>
      </w:r>
    </w:p>
    <w:p w:rsidR="00A4386F" w:rsidRPr="008D7DE7" w:rsidRDefault="00A4386F" w:rsidP="00A4386F">
      <w:pPr>
        <w:spacing w:after="0"/>
        <w:ind w:left="-142"/>
        <w:jc w:val="center"/>
        <w:rPr>
          <w:rFonts w:ascii="Times New Roman" w:hAnsi="Times New Roman" w:cs="Times New Roman"/>
          <w:b/>
          <w:sz w:val="28"/>
          <w:szCs w:val="28"/>
        </w:rPr>
      </w:pPr>
      <w:r w:rsidRPr="008D7DE7">
        <w:rPr>
          <w:rFonts w:ascii="Times New Roman" w:hAnsi="Times New Roman" w:cs="Times New Roman"/>
          <w:b/>
          <w:sz w:val="28"/>
          <w:szCs w:val="28"/>
        </w:rPr>
        <w:t>Днепровского сельского поселения Тимашевского района</w:t>
      </w:r>
    </w:p>
    <w:p w:rsidR="008D7DE7" w:rsidRDefault="008D7DE7" w:rsidP="008D7DE7">
      <w:pPr>
        <w:pStyle w:val="s1"/>
        <w:shd w:val="clear" w:color="auto" w:fill="FFFFFF"/>
        <w:spacing w:before="0" w:beforeAutospacing="0" w:after="0" w:afterAutospacing="0"/>
        <w:jc w:val="both"/>
        <w:rPr>
          <w:rFonts w:eastAsiaTheme="minorHAnsi"/>
          <w:b/>
          <w:sz w:val="28"/>
          <w:szCs w:val="28"/>
          <w:lang w:eastAsia="en-US"/>
        </w:rPr>
      </w:pPr>
    </w:p>
    <w:p w:rsidR="00A4386F" w:rsidRPr="008D7DE7" w:rsidRDefault="00A4386F" w:rsidP="008D7DE7">
      <w:pPr>
        <w:pStyle w:val="s1"/>
        <w:shd w:val="clear" w:color="auto" w:fill="FFFFFF"/>
        <w:spacing w:before="0" w:beforeAutospacing="0" w:after="0" w:afterAutospacing="0"/>
        <w:ind w:firstLine="567"/>
        <w:jc w:val="both"/>
        <w:rPr>
          <w:color w:val="22272F"/>
          <w:sz w:val="28"/>
          <w:szCs w:val="28"/>
        </w:rPr>
      </w:pPr>
      <w:r w:rsidRPr="008D7DE7">
        <w:rPr>
          <w:rStyle w:val="a3"/>
          <w:i w:val="0"/>
          <w:iCs w:val="0"/>
          <w:color w:val="22272F"/>
          <w:sz w:val="28"/>
          <w:szCs w:val="28"/>
          <w:shd w:val="clear" w:color="auto" w:fill="FFFABB"/>
        </w:rPr>
        <w:t>Реестр</w:t>
      </w:r>
      <w:r w:rsidRPr="008D7DE7">
        <w:rPr>
          <w:color w:val="22272F"/>
          <w:sz w:val="28"/>
          <w:szCs w:val="28"/>
        </w:rPr>
        <w:t> </w:t>
      </w:r>
      <w:r w:rsidRPr="008D7DE7">
        <w:rPr>
          <w:rStyle w:val="a3"/>
          <w:i w:val="0"/>
          <w:iCs w:val="0"/>
          <w:color w:val="22272F"/>
          <w:sz w:val="28"/>
          <w:szCs w:val="28"/>
          <w:shd w:val="clear" w:color="auto" w:fill="FFFABB"/>
        </w:rPr>
        <w:t>расходных</w:t>
      </w:r>
      <w:r w:rsidRPr="008D7DE7">
        <w:rPr>
          <w:color w:val="22272F"/>
          <w:sz w:val="28"/>
          <w:szCs w:val="28"/>
        </w:rPr>
        <w:t> </w:t>
      </w:r>
      <w:r w:rsidRPr="008D7DE7">
        <w:rPr>
          <w:rStyle w:val="a3"/>
          <w:i w:val="0"/>
          <w:iCs w:val="0"/>
          <w:color w:val="22272F"/>
          <w:sz w:val="28"/>
          <w:szCs w:val="28"/>
          <w:shd w:val="clear" w:color="auto" w:fill="FFFABB"/>
        </w:rPr>
        <w:t>обязательств</w:t>
      </w:r>
      <w:r w:rsidRPr="008D7DE7">
        <w:rPr>
          <w:color w:val="22272F"/>
          <w:sz w:val="28"/>
          <w:szCs w:val="28"/>
        </w:rPr>
        <w:t> </w:t>
      </w:r>
      <w:r w:rsidRPr="008D7DE7">
        <w:rPr>
          <w:rStyle w:val="a3"/>
          <w:i w:val="0"/>
          <w:iCs w:val="0"/>
          <w:color w:val="22272F"/>
          <w:sz w:val="28"/>
          <w:szCs w:val="28"/>
          <w:shd w:val="clear" w:color="auto" w:fill="FFFABB"/>
        </w:rPr>
        <w:t xml:space="preserve">Днепровского сельского поселения Тимашевского района </w:t>
      </w:r>
      <w:r w:rsidRPr="008D7DE7">
        <w:rPr>
          <w:color w:val="22272F"/>
          <w:sz w:val="28"/>
          <w:szCs w:val="28"/>
        </w:rPr>
        <w:t>(далее - Реестр) </w:t>
      </w:r>
      <w:r w:rsidRPr="008D7DE7">
        <w:rPr>
          <w:rStyle w:val="a3"/>
          <w:i w:val="0"/>
          <w:iCs w:val="0"/>
          <w:color w:val="22272F"/>
          <w:sz w:val="28"/>
          <w:szCs w:val="28"/>
          <w:shd w:val="clear" w:color="auto" w:fill="FFFABB"/>
        </w:rPr>
        <w:t>ведется</w:t>
      </w:r>
      <w:r w:rsidRPr="008D7DE7">
        <w:rPr>
          <w:color w:val="22272F"/>
          <w:sz w:val="28"/>
          <w:szCs w:val="28"/>
        </w:rPr>
        <w:t> с целью учета расходных обязательств Днепровского сельского поселения Тимашевского района и определения объемов бюджетных ассигнований местного бюджета, необходимых для их исполнения.</w:t>
      </w:r>
    </w:p>
    <w:p w:rsidR="00A4386F" w:rsidRPr="008D7DE7" w:rsidRDefault="00A4386F" w:rsidP="00A4386F">
      <w:pPr>
        <w:pStyle w:val="s1"/>
        <w:shd w:val="clear" w:color="auto" w:fill="FFFFFF"/>
        <w:spacing w:before="0" w:beforeAutospacing="0" w:after="0" w:afterAutospacing="0"/>
        <w:ind w:firstLine="567"/>
        <w:jc w:val="both"/>
        <w:rPr>
          <w:color w:val="22272F"/>
          <w:sz w:val="28"/>
          <w:szCs w:val="28"/>
        </w:rPr>
      </w:pPr>
      <w:r w:rsidRPr="008D7DE7">
        <w:rPr>
          <w:color w:val="22272F"/>
          <w:sz w:val="28"/>
          <w:szCs w:val="28"/>
        </w:rPr>
        <w:t xml:space="preserve">Данные Реестра используются при составлении проекта местного бюджета на очередной финансовый год, подготовке проекта решения </w:t>
      </w:r>
      <w:r w:rsidR="008D7DE7" w:rsidRPr="008D7DE7">
        <w:rPr>
          <w:color w:val="22272F"/>
          <w:sz w:val="28"/>
          <w:szCs w:val="28"/>
        </w:rPr>
        <w:t>Совета Днепровского</w:t>
      </w:r>
      <w:r w:rsidRPr="008D7DE7">
        <w:rPr>
          <w:color w:val="22272F"/>
          <w:sz w:val="28"/>
          <w:szCs w:val="28"/>
        </w:rPr>
        <w:t xml:space="preserve"> сельского поселения Тимашевского района о внесении изменений в решения Совета о местном бюджете на текущий финансовый год, </w:t>
      </w:r>
      <w:r w:rsidRPr="008D7DE7">
        <w:rPr>
          <w:rStyle w:val="a3"/>
          <w:i w:val="0"/>
          <w:iCs w:val="0"/>
          <w:color w:val="22272F"/>
          <w:sz w:val="28"/>
          <w:szCs w:val="28"/>
          <w:shd w:val="clear" w:color="auto" w:fill="FFFABB"/>
        </w:rPr>
        <w:t>ведении</w:t>
      </w:r>
      <w:r w:rsidRPr="008D7DE7">
        <w:rPr>
          <w:color w:val="22272F"/>
          <w:sz w:val="28"/>
          <w:szCs w:val="28"/>
        </w:rPr>
        <w:t> сводной бюджетной росписи местного бюджета и лимитов бюджетных обязательств.</w:t>
      </w:r>
    </w:p>
    <w:p w:rsidR="00A4386F" w:rsidRPr="008D7DE7" w:rsidRDefault="00A4386F" w:rsidP="00A4386F">
      <w:pPr>
        <w:pStyle w:val="a4"/>
        <w:numPr>
          <w:ilvl w:val="0"/>
          <w:numId w:val="1"/>
        </w:numPr>
        <w:shd w:val="clear" w:color="auto" w:fill="FFFFFF"/>
        <w:spacing w:after="167" w:line="240" w:lineRule="auto"/>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t>В настоящем Порядке используются следующие термины и понятия:</w:t>
      </w:r>
    </w:p>
    <w:p w:rsidR="00A4386F" w:rsidRPr="008D7DE7" w:rsidRDefault="00A4386F" w:rsidP="00A4386F">
      <w:pPr>
        <w:pStyle w:val="a4"/>
        <w:shd w:val="clear" w:color="auto" w:fill="FFFFFF"/>
        <w:spacing w:after="167" w:line="240" w:lineRule="auto"/>
        <w:ind w:left="0" w:firstLine="927"/>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t>- реестр расходных обязательств главного распорядителя средств бюджета Днепровского сельского поселения Тимашевского района, который ведётся главным распорядителем средств бюджета Днепровского сельского поселения Тимашевского района свод (перечень) решений, постановлений, иных нормативно-правовых актов, заключенных органами местного самоуправления Днепровского сельского поселения Тимашевского района от имени Днепровского сельского поселения Тимашевского района договоров (соглашений),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решений, постановлений, иных нормативных правовых актов, договоров (соглашений), которые в соответствии с законодательством Российской Федерации, Краснодарского края, муниципальными правовыми актами Днепровского сельского поселения Тимашевского района, иными правовыми актами подлежат исполнению за счет средств бюджета главного распорядителя средств бюджета Днепровского сельского поселения Тимашевского района, включая расходы подведомственных ему бюджетополучателей, с указанием объема средств бюджета Днепровского сельского поселения Тимашевского района, необходимых для исполнения соответствующих расходных обязательств;</w:t>
      </w:r>
    </w:p>
    <w:p w:rsidR="00A4386F" w:rsidRPr="008D7DE7" w:rsidRDefault="00A4386F" w:rsidP="00A4386F">
      <w:pPr>
        <w:pStyle w:val="a4"/>
        <w:shd w:val="clear" w:color="auto" w:fill="FFFFFF"/>
        <w:spacing w:after="167" w:line="240" w:lineRule="auto"/>
        <w:ind w:left="0" w:firstLine="927"/>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lastRenderedPageBreak/>
        <w:t>- плановый реестр расходных обязательств главного распорядителя средств бюджета Днепровского сельского поселения Тимашевского района - реестр расходных обязательств главного распорядителя средств бюджета Днепровского сельского поселения Тимашевского района, содержащий прогнозируемые объемы средств бюджета Днепровского сельского поселения Тимашевского района, необходимые для исполнения расходных обязательств в очередном финансовом году и плановом периоде, с учетом доведенных до главного распорядителя средств бюджета Днепровского сельского поселения Тимашевского района основных показателей прогноза социально-экономического развития Днепровского сельского поселения Тимашевского района на очередной финансовый год и плановый период;</w:t>
      </w:r>
    </w:p>
    <w:p w:rsidR="00A4386F" w:rsidRPr="008D7DE7" w:rsidRDefault="00A4386F" w:rsidP="00A4386F">
      <w:pPr>
        <w:pStyle w:val="a4"/>
        <w:shd w:val="clear" w:color="auto" w:fill="FFFFFF"/>
        <w:spacing w:after="167" w:line="240" w:lineRule="auto"/>
        <w:ind w:left="0" w:firstLine="927"/>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t>- уточненный реестр расходных обязательств главного распорядителя средств бюджета Днепровского сельского поселения Тимашевского района - реестр расходных обязательств главного распорядителя средств бюджета Днепровского сельского поселения Тимашевского района, содержащий утвержденные решением Совета депутатов Днепровского сельского поселения Тимашевского района о бюджете Днепровского сельского поселения Тимашевского района на очередной финансовый год и плановый период объемы средств бюджета Днепровского сельского поселения Тимашевского района на исполнение соответствующих расходных обязательств в очередном финансовом году и плановом периоде.</w:t>
      </w:r>
    </w:p>
    <w:p w:rsidR="00A4386F" w:rsidRPr="008D7DE7" w:rsidRDefault="00A4386F" w:rsidP="00A4386F">
      <w:pPr>
        <w:pStyle w:val="a4"/>
        <w:shd w:val="clear" w:color="auto" w:fill="FFFFFF"/>
        <w:spacing w:after="167" w:line="240" w:lineRule="auto"/>
        <w:ind w:left="0" w:firstLine="709"/>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t>3. Главные распорядители средств бюджета Днепровского сельского поселения Тимашевского района ежегодно составляют:</w:t>
      </w:r>
    </w:p>
    <w:p w:rsidR="00A4386F" w:rsidRPr="008D7DE7" w:rsidRDefault="00A4386F" w:rsidP="00A4386F">
      <w:pPr>
        <w:pStyle w:val="a4"/>
        <w:shd w:val="clear" w:color="auto" w:fill="FFFFFF"/>
        <w:spacing w:after="167" w:line="240" w:lineRule="auto"/>
        <w:ind w:left="0" w:firstLine="709"/>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t>- плановый реестр расходных обязательств - в срок до 25 мая текущего финансового года;</w:t>
      </w:r>
    </w:p>
    <w:p w:rsidR="00A4386F" w:rsidRPr="008D7DE7" w:rsidRDefault="00A4386F" w:rsidP="00A4386F">
      <w:pPr>
        <w:pStyle w:val="a4"/>
        <w:shd w:val="clear" w:color="auto" w:fill="FFFFFF"/>
        <w:spacing w:after="167" w:line="240" w:lineRule="auto"/>
        <w:ind w:left="0" w:firstLine="709"/>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t>- уточненный реестр расходных обязательств - в срок до 20 января очередного финансового года.</w:t>
      </w:r>
    </w:p>
    <w:p w:rsidR="00A4386F" w:rsidRPr="008D7DE7" w:rsidRDefault="00A4386F" w:rsidP="00A4386F">
      <w:pPr>
        <w:pStyle w:val="a4"/>
        <w:shd w:val="clear" w:color="auto" w:fill="FFFFFF"/>
        <w:spacing w:after="167" w:line="240" w:lineRule="auto"/>
        <w:ind w:left="0" w:firstLine="709"/>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t>4. Реестр расходных обязательств главного распорядителя средств бюджета Днепровского сельского поселения Тимашевского района представляет собой единую информационную базу данных, содержащую в бумажной и электронной форме.</w:t>
      </w:r>
    </w:p>
    <w:p w:rsidR="00A4386F" w:rsidRPr="008D7DE7" w:rsidRDefault="00A4386F" w:rsidP="00A4386F">
      <w:pPr>
        <w:pStyle w:val="a4"/>
        <w:shd w:val="clear" w:color="auto" w:fill="FFFFFF"/>
        <w:spacing w:after="167" w:line="240" w:lineRule="auto"/>
        <w:ind w:left="0" w:firstLine="709"/>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t>5. Ведение реестра расходных обязательств главного распорядителя средств бюджета Днепровского сельского поселения Тимашевского района осуществляется путем внесения в единую информационную базу данных сведений о расходных обязательствах главного распорядителя средств бюджета Днепровского сельского поселения Тимашевского района, обновления и (или) исключения этих сведений.</w:t>
      </w:r>
    </w:p>
    <w:p w:rsidR="00A4386F" w:rsidRPr="008D7DE7" w:rsidRDefault="00A4386F" w:rsidP="00A4386F">
      <w:pPr>
        <w:pStyle w:val="a4"/>
        <w:shd w:val="clear" w:color="auto" w:fill="FFFFFF"/>
        <w:spacing w:after="167" w:line="240" w:lineRule="auto"/>
        <w:ind w:left="0" w:firstLine="709"/>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t>Каждый вновь принятый органом местного самоуправления Днепровского сельского поселения Тимашевского района нормативный правовой акт, предусматривающий возникновение расходного обязательства Днепровского сельского поселения Тимашевского района, подлежит обязательному включению в реестр расходных обязательств Днепровского сельского поселения Тимашевского района.</w:t>
      </w:r>
    </w:p>
    <w:p w:rsidR="00A4386F" w:rsidRPr="008D7DE7" w:rsidRDefault="00A4386F" w:rsidP="00A4386F">
      <w:pPr>
        <w:pStyle w:val="a4"/>
        <w:shd w:val="clear" w:color="auto" w:fill="FFFFFF"/>
        <w:spacing w:after="167" w:line="240" w:lineRule="auto"/>
        <w:ind w:left="0" w:firstLine="709"/>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lastRenderedPageBreak/>
        <w:t>6. Ведение реестра расходных обязательств главного распорядителя средств бюджета Днепровского сельского поселения Тимашевского района осуществляется главным специалистом.</w:t>
      </w:r>
    </w:p>
    <w:p w:rsidR="00A4386F" w:rsidRPr="008D7DE7" w:rsidRDefault="00A4386F" w:rsidP="00A4386F">
      <w:pPr>
        <w:pStyle w:val="a4"/>
        <w:shd w:val="clear" w:color="auto" w:fill="FFFFFF"/>
        <w:spacing w:after="167" w:line="240" w:lineRule="auto"/>
        <w:ind w:left="0" w:firstLine="709"/>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t>7. В сфере реализации полномочий по ведению реестра расходных обязательств главного распорядителя средств бюджета Днепровского сельского поселения Тимашевского района главный специалист осуществляет следующее:</w:t>
      </w:r>
    </w:p>
    <w:p w:rsidR="00A4386F" w:rsidRPr="008D7DE7" w:rsidRDefault="00A4386F" w:rsidP="00A4386F">
      <w:pPr>
        <w:pStyle w:val="a4"/>
        <w:shd w:val="clear" w:color="auto" w:fill="FFFFFF"/>
        <w:spacing w:after="167" w:line="240" w:lineRule="auto"/>
        <w:ind w:left="0" w:firstLine="709"/>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t>7.1. Осуществляет детальную проверку реестра расходных обязательств главного распорядителя средств бюджета Днепровского сельского поселения Тимашевского района. По итогам проверки главный специалист вправе изменить (дополнить) перечень расходных обязательств главного распорядителя средств бюджета Днепровского сельского поселения Тимашевского района, подлежащих отражению в реестре расходных обязательств главного распорядителя средств бюджета Днепровского сельского поселения Тимашевского района;</w:t>
      </w:r>
      <w:r w:rsidRPr="008D7DE7">
        <w:rPr>
          <w:rFonts w:ascii="Times New Roman" w:eastAsia="Times New Roman" w:hAnsi="Times New Roman" w:cs="Times New Roman"/>
          <w:color w:val="282828"/>
          <w:sz w:val="28"/>
          <w:szCs w:val="28"/>
          <w:lang w:eastAsia="ru-RU"/>
        </w:rPr>
        <w:br/>
        <w:t xml:space="preserve">         7.2. В случае внесения изменений в решение о бюджете на текущий финансовый год формирует обновленный реестр расходных обязательств главного распорядителя средств бюджета Днепровского сельского поселения Тимашевского района;</w:t>
      </w:r>
    </w:p>
    <w:p w:rsidR="00A4386F" w:rsidRPr="008D7DE7" w:rsidRDefault="00A4386F" w:rsidP="00A4386F">
      <w:pPr>
        <w:pStyle w:val="a4"/>
        <w:shd w:val="clear" w:color="auto" w:fill="FFFFFF"/>
        <w:spacing w:after="167" w:line="240" w:lineRule="auto"/>
        <w:ind w:left="0" w:firstLine="709"/>
        <w:jc w:val="both"/>
        <w:rPr>
          <w:rFonts w:ascii="Times New Roman" w:eastAsia="Times New Roman" w:hAnsi="Times New Roman" w:cs="Times New Roman"/>
          <w:color w:val="282828"/>
          <w:sz w:val="28"/>
          <w:szCs w:val="28"/>
          <w:lang w:eastAsia="ru-RU"/>
        </w:rPr>
      </w:pPr>
      <w:r w:rsidRPr="008D7DE7">
        <w:rPr>
          <w:rFonts w:ascii="Times New Roman" w:eastAsia="Times New Roman" w:hAnsi="Times New Roman" w:cs="Times New Roman"/>
          <w:color w:val="282828"/>
          <w:sz w:val="28"/>
          <w:szCs w:val="28"/>
          <w:lang w:eastAsia="ru-RU"/>
        </w:rPr>
        <w:t xml:space="preserve">7.3. Представляет реестр расходных обязательств главного распорядителя средств бюджета Днепровского сельского поселения Тимашевского района в Финансовое управление </w:t>
      </w:r>
      <w:r w:rsidR="00EF7CD0" w:rsidRPr="008D7DE7">
        <w:rPr>
          <w:rFonts w:ascii="Times New Roman" w:eastAsia="Times New Roman" w:hAnsi="Times New Roman" w:cs="Times New Roman"/>
          <w:color w:val="282828"/>
          <w:sz w:val="28"/>
          <w:szCs w:val="28"/>
          <w:lang w:eastAsia="ru-RU"/>
        </w:rPr>
        <w:t>муниципального образования Тимашевский район</w:t>
      </w:r>
      <w:r w:rsidRPr="008D7DE7">
        <w:rPr>
          <w:rFonts w:ascii="Times New Roman" w:eastAsia="Times New Roman" w:hAnsi="Times New Roman" w:cs="Times New Roman"/>
          <w:color w:val="282828"/>
          <w:sz w:val="28"/>
          <w:szCs w:val="28"/>
          <w:lang w:eastAsia="ru-RU"/>
        </w:rPr>
        <w:t>.</w:t>
      </w:r>
      <w:r w:rsidRPr="008D7DE7">
        <w:rPr>
          <w:rFonts w:ascii="Times New Roman" w:eastAsia="Times New Roman" w:hAnsi="Times New Roman" w:cs="Times New Roman"/>
          <w:color w:val="282828"/>
          <w:sz w:val="28"/>
          <w:szCs w:val="28"/>
          <w:lang w:eastAsia="ru-RU"/>
        </w:rPr>
        <w:br/>
        <w:t xml:space="preserve">         8. Форма реестра расходных обязательств главного распорядителя средств бюджета Днепровского сельского поселения Тимашевского района утверждена в соответствии с приказом Министерства финансов Российской Федерации от </w:t>
      </w:r>
      <w:r w:rsidR="00733C64">
        <w:rPr>
          <w:rFonts w:ascii="Times New Roman" w:eastAsia="Times New Roman" w:hAnsi="Times New Roman" w:cs="Times New Roman"/>
          <w:color w:val="282828"/>
          <w:sz w:val="28"/>
          <w:szCs w:val="28"/>
          <w:lang w:eastAsia="ru-RU"/>
        </w:rPr>
        <w:t xml:space="preserve">03.03.2020 </w:t>
      </w:r>
      <w:r w:rsidRPr="008D7DE7">
        <w:rPr>
          <w:rFonts w:ascii="Times New Roman" w:eastAsia="Times New Roman" w:hAnsi="Times New Roman" w:cs="Times New Roman"/>
          <w:color w:val="282828"/>
          <w:sz w:val="28"/>
          <w:szCs w:val="28"/>
          <w:lang w:eastAsia="ru-RU"/>
        </w:rPr>
        <w:t xml:space="preserve">г № </w:t>
      </w:r>
      <w:r w:rsidR="00733C64">
        <w:rPr>
          <w:rFonts w:ascii="Times New Roman" w:eastAsia="Times New Roman" w:hAnsi="Times New Roman" w:cs="Times New Roman"/>
          <w:color w:val="282828"/>
          <w:sz w:val="28"/>
          <w:szCs w:val="28"/>
          <w:lang w:eastAsia="ru-RU"/>
        </w:rPr>
        <w:t>34</w:t>
      </w:r>
      <w:r w:rsidRPr="008D7DE7">
        <w:rPr>
          <w:rFonts w:ascii="Times New Roman" w:eastAsia="Times New Roman" w:hAnsi="Times New Roman" w:cs="Times New Roman"/>
          <w:color w:val="282828"/>
          <w:sz w:val="28"/>
          <w:szCs w:val="28"/>
          <w:lang w:eastAsia="ru-RU"/>
        </w:rPr>
        <w:t>н.</w:t>
      </w:r>
    </w:p>
    <w:p w:rsidR="00954431" w:rsidRPr="008D7DE7" w:rsidRDefault="00954431" w:rsidP="00A4386F">
      <w:pPr>
        <w:pStyle w:val="a4"/>
        <w:shd w:val="clear" w:color="auto" w:fill="FFFFFF"/>
        <w:spacing w:after="167" w:line="240" w:lineRule="auto"/>
        <w:ind w:left="0" w:firstLine="709"/>
        <w:jc w:val="both"/>
        <w:rPr>
          <w:rFonts w:ascii="Times New Roman" w:eastAsia="Times New Roman" w:hAnsi="Times New Roman" w:cs="Times New Roman"/>
          <w:color w:val="282828"/>
          <w:sz w:val="28"/>
          <w:szCs w:val="28"/>
          <w:lang w:eastAsia="ru-RU"/>
        </w:rPr>
      </w:pPr>
    </w:p>
    <w:p w:rsidR="00EF7CD0" w:rsidRPr="008D7DE7" w:rsidRDefault="00EF7CD0" w:rsidP="00EF7CD0">
      <w:pPr>
        <w:pStyle w:val="s1"/>
        <w:shd w:val="clear" w:color="auto" w:fill="FFFFFF"/>
        <w:spacing w:before="0" w:beforeAutospacing="0" w:after="0" w:afterAutospacing="0"/>
        <w:jc w:val="both"/>
        <w:rPr>
          <w:color w:val="22272F"/>
          <w:sz w:val="28"/>
          <w:szCs w:val="28"/>
        </w:rPr>
      </w:pPr>
      <w:r w:rsidRPr="008D7DE7">
        <w:rPr>
          <w:color w:val="22272F"/>
          <w:sz w:val="28"/>
          <w:szCs w:val="28"/>
        </w:rPr>
        <w:t xml:space="preserve">Главный специалист </w:t>
      </w:r>
    </w:p>
    <w:p w:rsidR="00EF7CD0" w:rsidRPr="008D7DE7" w:rsidRDefault="00EF7CD0" w:rsidP="00EF7CD0">
      <w:pPr>
        <w:pStyle w:val="s1"/>
        <w:shd w:val="clear" w:color="auto" w:fill="FFFFFF"/>
        <w:spacing w:before="0" w:beforeAutospacing="0" w:after="0" w:afterAutospacing="0"/>
        <w:jc w:val="both"/>
        <w:rPr>
          <w:color w:val="22272F"/>
          <w:sz w:val="28"/>
          <w:szCs w:val="28"/>
        </w:rPr>
      </w:pPr>
      <w:r w:rsidRPr="008D7DE7">
        <w:rPr>
          <w:color w:val="22272F"/>
          <w:sz w:val="28"/>
          <w:szCs w:val="28"/>
        </w:rPr>
        <w:t xml:space="preserve">Днепровского сельского поселения </w:t>
      </w:r>
    </w:p>
    <w:p w:rsidR="00A4386F" w:rsidRPr="008D7DE7" w:rsidRDefault="00EF7CD0" w:rsidP="00EF7CD0">
      <w:pPr>
        <w:pStyle w:val="s1"/>
        <w:shd w:val="clear" w:color="auto" w:fill="FFFFFF"/>
        <w:spacing w:before="0" w:beforeAutospacing="0" w:after="0" w:afterAutospacing="0"/>
        <w:jc w:val="both"/>
        <w:rPr>
          <w:sz w:val="28"/>
          <w:szCs w:val="28"/>
        </w:rPr>
      </w:pPr>
      <w:r w:rsidRPr="008D7DE7">
        <w:rPr>
          <w:color w:val="22272F"/>
          <w:sz w:val="28"/>
          <w:szCs w:val="28"/>
        </w:rPr>
        <w:t>Тимашевского района                                                                              Т.Н. Батракова</w:t>
      </w:r>
    </w:p>
    <w:p w:rsidR="00A4386F" w:rsidRPr="00A4386F" w:rsidRDefault="00A4386F" w:rsidP="00A4386F">
      <w:pPr>
        <w:spacing w:after="0"/>
        <w:ind w:left="-142"/>
        <w:jc w:val="center"/>
        <w:rPr>
          <w:rFonts w:ascii="Times New Roman" w:hAnsi="Times New Roman" w:cs="Times New Roman"/>
          <w:b/>
          <w:sz w:val="28"/>
          <w:szCs w:val="28"/>
        </w:rPr>
      </w:pPr>
    </w:p>
    <w:sectPr w:rsidR="00A4386F" w:rsidRPr="00A4386F" w:rsidSect="00A4386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ED5DCD"/>
    <w:multiLevelType w:val="hybridMultilevel"/>
    <w:tmpl w:val="AB100282"/>
    <w:lvl w:ilvl="0" w:tplc="03F65E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41"/>
    <w:rsid w:val="001A21A3"/>
    <w:rsid w:val="00733C64"/>
    <w:rsid w:val="008D7DE7"/>
    <w:rsid w:val="00954431"/>
    <w:rsid w:val="0098029C"/>
    <w:rsid w:val="00A4386F"/>
    <w:rsid w:val="00E023ED"/>
    <w:rsid w:val="00E17E41"/>
    <w:rsid w:val="00E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344B2-B1E2-4235-ACFB-DE72BC23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A438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A4386F"/>
    <w:rPr>
      <w:i/>
      <w:iCs/>
    </w:rPr>
  </w:style>
  <w:style w:type="paragraph" w:styleId="a4">
    <w:name w:val="List Paragraph"/>
    <w:basedOn w:val="a"/>
    <w:uiPriority w:val="34"/>
    <w:qFormat/>
    <w:rsid w:val="00A43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0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989</Words>
  <Characters>5640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6</cp:revision>
  <dcterms:created xsi:type="dcterms:W3CDTF">2020-11-23T06:57:00Z</dcterms:created>
  <dcterms:modified xsi:type="dcterms:W3CDTF">2020-12-07T07:53:00Z</dcterms:modified>
</cp:coreProperties>
</file>