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22.11.2023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pacing w:beforeAutospacing="0" w:before="0" w:afterAutospacing="0" w:after="240"/>
        <w:rPr>
          <w:rFonts w:ascii="Montserrat" w:hAnsi="Montserrat"/>
          <w:b/>
          <w:b/>
          <w:bCs/>
          <w:sz w:val="28"/>
          <w:szCs w:val="28"/>
        </w:rPr>
      </w:pPr>
      <w:r>
        <w:rPr>
          <w:rFonts w:ascii="Montserrat" w:hAnsi="Montserrat"/>
          <w:b/>
          <w:bCs/>
          <w:sz w:val="28"/>
          <w:szCs w:val="28"/>
        </w:rPr>
        <w:t>Отделение СФР по Краснодарскому краю приняло участие во Всероссийском дне правовой помощи детям</w:t>
      </w:r>
    </w:p>
    <w:p>
      <w:pPr>
        <w:pStyle w:val="NormalWeb"/>
        <w:spacing w:beforeAutospacing="0" w:before="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20 ноября сотрудники Отделения СФР по Краснодарскому краю приняли участие во Всероссийском дне правовой помощи детям. За консультацией по вопросам социального и пенсионного обеспечения и  получением государственных услуг по линии СФР в клиентские службы регионального отделения обратилось 33 жителя края. </w:t>
      </w:r>
    </w:p>
    <w:p>
      <w:pPr>
        <w:pStyle w:val="NormalWeb"/>
        <w:spacing w:beforeAutospacing="0" w:before="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«В этот день к нам обратилось за консультативной помощью и получением услуг более 30 жителей края. Из них больше половины – это приемные семьи. От граждан были приняты заявления на единое пособие при передаче ребенка в приемную семью, оказана услуга по оформлению опекуном на ребенка материнского капитала</w:t>
      </w:r>
      <w:bookmarkStart w:id="0" w:name="_GoBack"/>
      <w:bookmarkEnd w:id="0"/>
      <w:r>
        <w:rPr>
          <w:rFonts w:ascii="Montserrat" w:hAnsi="Montserrat"/>
          <w:bCs/>
          <w:sz w:val="28"/>
          <w:szCs w:val="28"/>
        </w:rPr>
        <w:t xml:space="preserve">. Также граждане обращались по вопросам оформления пенсии ребенку (инвалиду детства), путевок. Приняты заявления по изменению способа доставки пенсии и изменению счета», - отметила управляющий региональным ОСФР </w:t>
      </w:r>
      <w:r>
        <w:rPr>
          <w:rFonts w:ascii="Montserrat" w:hAnsi="Montserrat"/>
          <w:b/>
          <w:bCs/>
          <w:sz w:val="28"/>
          <w:szCs w:val="28"/>
        </w:rPr>
        <w:t xml:space="preserve">Татьяна  Ткаченко. </w:t>
      </w:r>
    </w:p>
    <w:p>
      <w:pPr>
        <w:pStyle w:val="NormalWeb"/>
        <w:spacing w:beforeAutospacing="0" w:before="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>Напомним, данное мероприятие проводилось для детей-сирот; детей, оставшихся без попечения родителей, их законных представителей; лиц, желающих принять на воспитание в свою семью ребенка, оставшегося без попечения родителей, усыновителей, детей с инвалидностью и их родителей.</w:t>
      </w:r>
    </w:p>
    <w:p>
      <w:pPr>
        <w:pStyle w:val="NormalWeb"/>
        <w:spacing w:beforeAutospacing="0" w:before="0" w:after="280"/>
        <w:jc w:val="both"/>
        <w:rPr>
          <w:rFonts w:ascii="Montserrat" w:hAnsi="Montserrat"/>
          <w:bCs/>
          <w:sz w:val="28"/>
          <w:szCs w:val="28"/>
        </w:rPr>
      </w:pPr>
      <w:r>
        <w:rPr>
          <w:rFonts w:ascii="Montserrat" w:hAnsi="Montserrat"/>
          <w:bCs/>
          <w:sz w:val="28"/>
          <w:szCs w:val="28"/>
        </w:rPr>
        <w:t xml:space="preserve">Основной целью проведения акции являлось создание условий, при которых дети-сироты и дети, находящиеся в трудной жизненной ситуации, смогут получить квалифицированную консультативную помощь.  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7DB8E-F04A-43D1-B4D5-224842EE2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211</Words>
  <Characters>1421</Characters>
  <CharactersWithSpaces>1633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2023-11-22T05:23:00Z</dcterms:created>
  <dc:creator>Обиход Владимир Анатольевич</dc:creator>
  <dc:description/>
  <dc:language>ru-RU</dc:language>
  <cp:lastModifiedBy>Обиход Владимир Анатольевич</cp:lastModifiedBy>
  <cp:lastPrinted>2023-11-07T06:50:00Z</cp:lastPrinted>
  <dcterms:modified xsi:type="dcterms:W3CDTF">2023-11-22T05:36:00Z</dcterms:modified>
  <cp:revision>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