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3C" w:rsidRPr="00A6342B" w:rsidRDefault="00DA793C" w:rsidP="00792BC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405965"/>
          <w:sz w:val="32"/>
          <w:szCs w:val="32"/>
          <w:shd w:val="clear" w:color="auto" w:fill="FFFFFF"/>
          <w:lang w:eastAsia="ru-RU"/>
        </w:rPr>
      </w:pPr>
    </w:p>
    <w:p w:rsidR="00AA33D2" w:rsidRPr="000A5D3C" w:rsidRDefault="00AA33D2" w:rsidP="00A6342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A5D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 деятельности </w:t>
      </w:r>
      <w:r w:rsidR="00A6342B" w:rsidRPr="000A5D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рабочей группы</w:t>
      </w:r>
    </w:p>
    <w:p w:rsidR="00A6342B" w:rsidRPr="000A5D3C" w:rsidRDefault="00A6342B" w:rsidP="00A6342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A5D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межведомственной комиссии Краснодарского края</w:t>
      </w:r>
    </w:p>
    <w:p w:rsidR="00A6342B" w:rsidRPr="000A5D3C" w:rsidRDefault="00A6342B" w:rsidP="00A6342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A5D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 противодействию нелегальной занятости</w:t>
      </w:r>
    </w:p>
    <w:p w:rsidR="00A6342B" w:rsidRPr="000A5D3C" w:rsidRDefault="00A6342B" w:rsidP="00A6342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A5D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муниципальном образовании</w:t>
      </w:r>
    </w:p>
    <w:p w:rsidR="00A6342B" w:rsidRPr="000A5D3C" w:rsidRDefault="00A6342B" w:rsidP="00A6342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0A5D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Тимашевский</w:t>
      </w:r>
      <w:proofErr w:type="spellEnd"/>
      <w:r w:rsidRPr="000A5D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район</w:t>
      </w:r>
    </w:p>
    <w:p w:rsidR="00AA33D2" w:rsidRPr="000A5D3C" w:rsidRDefault="00AA33D2" w:rsidP="00AA33D2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color w:val="000000" w:themeColor="text1"/>
          <w:sz w:val="32"/>
          <w:szCs w:val="32"/>
        </w:rPr>
      </w:pPr>
      <w:r w:rsidRPr="000A5D3C">
        <w:rPr>
          <w:b/>
          <w:bCs/>
          <w:color w:val="000000" w:themeColor="text1"/>
          <w:sz w:val="32"/>
          <w:szCs w:val="32"/>
        </w:rPr>
        <w:t> </w:t>
      </w:r>
    </w:p>
    <w:p w:rsidR="00AA33D2" w:rsidRPr="000A5D3C" w:rsidRDefault="00AA33D2" w:rsidP="00AA33D2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 w:themeColor="text1"/>
          <w:sz w:val="32"/>
          <w:szCs w:val="32"/>
        </w:rPr>
      </w:pPr>
      <w:r w:rsidRPr="000A5D3C">
        <w:rPr>
          <w:color w:val="000000" w:themeColor="text1"/>
          <w:sz w:val="32"/>
          <w:szCs w:val="32"/>
        </w:rPr>
        <w:t xml:space="preserve">В целях реализации единой государственной политики в области противодействия нелегальной занятости, </w:t>
      </w:r>
      <w:bookmarkStart w:id="0" w:name="_GoBack"/>
      <w:bookmarkEnd w:id="0"/>
      <w:r w:rsidRPr="000A5D3C">
        <w:rPr>
          <w:color w:val="000000" w:themeColor="text1"/>
          <w:sz w:val="32"/>
          <w:szCs w:val="32"/>
        </w:rPr>
        <w:t xml:space="preserve">обеспечения координации деятельности территориальных органов федеральных органов исполнительной власти, исполнительных органов Краснодарского края, органов местного самоуправления в Краснодарском крае, государственных внебюджетных фондов, а также профессиональных союзов, их объединений и работодателей, их объединений по противодействию нелегальной занятости на территории Краснодарского края, на основании пункта 1 статьи 67 Федерального закона от 12 декабря 2023 г. N 565-ФЗ "О занятости населения в Российской Федерации", в соответствии с постановлением Правительства Российской Федерации от 3 мая 2024 г. N 571 "Об утверждении Положения о создании и деятельности межведомственных комиссий субъектов Российской </w:t>
      </w:r>
      <w:r w:rsidRPr="00F01388">
        <w:rPr>
          <w:color w:val="000000" w:themeColor="text1"/>
          <w:sz w:val="32"/>
          <w:szCs w:val="32"/>
        </w:rPr>
        <w:t>Федерации по противодействию нелегальной занятости" </w:t>
      </w:r>
      <w:r w:rsidR="00673AE2" w:rsidRPr="00F01388">
        <w:rPr>
          <w:color w:val="000000" w:themeColor="text1"/>
          <w:sz w:val="32"/>
          <w:szCs w:val="32"/>
        </w:rPr>
        <w:t>и</w:t>
      </w:r>
      <w:r w:rsidRPr="00F01388">
        <w:rPr>
          <w:color w:val="000000" w:themeColor="text1"/>
          <w:sz w:val="32"/>
          <w:szCs w:val="32"/>
        </w:rPr>
        <w:t xml:space="preserve"> постановлени</w:t>
      </w:r>
      <w:r w:rsidR="00673AE2" w:rsidRPr="00F01388">
        <w:rPr>
          <w:color w:val="000000" w:themeColor="text1"/>
          <w:sz w:val="32"/>
          <w:szCs w:val="32"/>
        </w:rPr>
        <w:t>ем</w:t>
      </w:r>
      <w:r w:rsidRPr="00F01388">
        <w:rPr>
          <w:color w:val="000000" w:themeColor="text1"/>
          <w:sz w:val="32"/>
          <w:szCs w:val="32"/>
        </w:rPr>
        <w:t xml:space="preserve"> Губернатора Краснодарского края от 12 августа 2024 года № 510 «О межведомственной комиссии Краснодарского края по противодействию нелегальной занятости»</w:t>
      </w:r>
      <w:r w:rsidR="00ED3B46" w:rsidRPr="00F01388">
        <w:rPr>
          <w:color w:val="000000" w:themeColor="text1"/>
          <w:sz w:val="32"/>
          <w:szCs w:val="32"/>
        </w:rPr>
        <w:t xml:space="preserve"> </w:t>
      </w:r>
      <w:r w:rsidR="00F01388" w:rsidRPr="00F01388">
        <w:rPr>
          <w:color w:val="000000" w:themeColor="text1"/>
          <w:sz w:val="32"/>
          <w:szCs w:val="32"/>
        </w:rPr>
        <w:t xml:space="preserve">образована межведомственная комиссия </w:t>
      </w:r>
      <w:r w:rsidR="00F01388" w:rsidRPr="00F01388">
        <w:rPr>
          <w:color w:val="000000" w:themeColor="text1"/>
          <w:sz w:val="32"/>
          <w:szCs w:val="32"/>
        </w:rPr>
        <w:t>Краснодарского края по противодействию нелегальной занятости</w:t>
      </w:r>
      <w:r w:rsidR="00F01388" w:rsidRPr="00F01388">
        <w:rPr>
          <w:color w:val="000000" w:themeColor="text1"/>
          <w:sz w:val="32"/>
          <w:szCs w:val="32"/>
        </w:rPr>
        <w:t xml:space="preserve"> и </w:t>
      </w:r>
      <w:r w:rsidR="00673AE2" w:rsidRPr="00F01388">
        <w:rPr>
          <w:color w:val="000000" w:themeColor="text1"/>
          <w:sz w:val="32"/>
          <w:szCs w:val="32"/>
        </w:rPr>
        <w:t xml:space="preserve">утверждено положение о порядке создания и деятельности рабочих групп </w:t>
      </w:r>
      <w:r w:rsidR="00F01388" w:rsidRPr="00F01388">
        <w:rPr>
          <w:color w:val="000000" w:themeColor="text1"/>
          <w:sz w:val="32"/>
          <w:szCs w:val="32"/>
        </w:rPr>
        <w:t xml:space="preserve">муниципальных образований Краснодарского края </w:t>
      </w:r>
      <w:r w:rsidR="00C531F4" w:rsidRPr="00F01388">
        <w:rPr>
          <w:color w:val="000000" w:themeColor="text1"/>
          <w:sz w:val="32"/>
          <w:szCs w:val="32"/>
        </w:rPr>
        <w:t>(далее - Комиссия).</w:t>
      </w:r>
    </w:p>
    <w:p w:rsidR="00A6342B" w:rsidRPr="000A5D3C" w:rsidRDefault="00C531F4" w:rsidP="00AA33D2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 w:themeColor="text1"/>
          <w:spacing w:val="3"/>
          <w:sz w:val="32"/>
          <w:szCs w:val="32"/>
          <w:shd w:val="clear" w:color="auto" w:fill="FFFFFF"/>
        </w:rPr>
      </w:pPr>
      <w:r w:rsidRPr="000A5D3C">
        <w:rPr>
          <w:color w:val="000000" w:themeColor="text1"/>
          <w:spacing w:val="3"/>
          <w:sz w:val="32"/>
          <w:szCs w:val="32"/>
          <w:shd w:val="clear" w:color="auto" w:fill="FFFFFF"/>
        </w:rPr>
        <w:t xml:space="preserve">Основной задачей </w:t>
      </w:r>
      <w:r w:rsidR="00ED3B46" w:rsidRPr="000A5D3C">
        <w:rPr>
          <w:color w:val="000000" w:themeColor="text1"/>
          <w:spacing w:val="3"/>
          <w:sz w:val="32"/>
          <w:szCs w:val="32"/>
          <w:shd w:val="clear" w:color="auto" w:fill="FFFFFF"/>
        </w:rPr>
        <w:t>К</w:t>
      </w:r>
      <w:r w:rsidR="00AA33D2" w:rsidRPr="000A5D3C">
        <w:rPr>
          <w:color w:val="000000" w:themeColor="text1"/>
          <w:spacing w:val="3"/>
          <w:sz w:val="32"/>
          <w:szCs w:val="32"/>
          <w:shd w:val="clear" w:color="auto" w:fill="FFFFFF"/>
        </w:rPr>
        <w:t>омисси</w:t>
      </w:r>
      <w:r w:rsidR="00673AE2">
        <w:rPr>
          <w:color w:val="000000" w:themeColor="text1"/>
          <w:spacing w:val="3"/>
          <w:sz w:val="32"/>
          <w:szCs w:val="32"/>
          <w:shd w:val="clear" w:color="auto" w:fill="FFFFFF"/>
        </w:rPr>
        <w:t>и</w:t>
      </w:r>
      <w:r w:rsidR="00F01388">
        <w:rPr>
          <w:color w:val="000000" w:themeColor="text1"/>
          <w:spacing w:val="3"/>
          <w:sz w:val="32"/>
          <w:szCs w:val="32"/>
          <w:shd w:val="clear" w:color="auto" w:fill="FFFFFF"/>
        </w:rPr>
        <w:t xml:space="preserve"> являе</w:t>
      </w:r>
      <w:r w:rsidR="00AA33D2" w:rsidRPr="000A5D3C">
        <w:rPr>
          <w:color w:val="000000" w:themeColor="text1"/>
          <w:spacing w:val="3"/>
          <w:sz w:val="32"/>
          <w:szCs w:val="32"/>
          <w:shd w:val="clear" w:color="auto" w:fill="FFFFFF"/>
        </w:rPr>
        <w:t>тся проведение анализа и мониторинга ситуации по снижению неформальной занятости, выявление работодателей, имеющих нелегальные трудовые отношения и допускающих факты нарушения трудовых прав граждан, подмену трудовых отношений гражданско-правовыми, в том числе и с физическими лицами (</w:t>
      </w:r>
      <w:proofErr w:type="spellStart"/>
      <w:r w:rsidR="00AA33D2" w:rsidRPr="000A5D3C">
        <w:rPr>
          <w:color w:val="000000" w:themeColor="text1"/>
          <w:spacing w:val="3"/>
          <w:sz w:val="32"/>
          <w:szCs w:val="32"/>
          <w:shd w:val="clear" w:color="auto" w:fill="FFFFFF"/>
        </w:rPr>
        <w:t>самозанятыми</w:t>
      </w:r>
      <w:proofErr w:type="spellEnd"/>
      <w:r w:rsidR="00AA33D2" w:rsidRPr="000A5D3C">
        <w:rPr>
          <w:color w:val="000000" w:themeColor="text1"/>
          <w:spacing w:val="3"/>
          <w:sz w:val="32"/>
          <w:szCs w:val="32"/>
          <w:shd w:val="clear" w:color="auto" w:fill="FFFFFF"/>
        </w:rPr>
        <w:t xml:space="preserve">). Комиссией на регулярной основе проводятся мониторинги с целью выявления неформальной занятости, организуются «круглые столы» с работодателями, рейды по выявлению незаконной деятельности по перевозке пассажиров, а также </w:t>
      </w:r>
      <w:r w:rsidR="00AA33D2" w:rsidRPr="000A5D3C">
        <w:rPr>
          <w:color w:val="000000" w:themeColor="text1"/>
          <w:spacing w:val="3"/>
          <w:sz w:val="32"/>
          <w:szCs w:val="32"/>
          <w:shd w:val="clear" w:color="auto" w:fill="FFFFFF"/>
        </w:rPr>
        <w:lastRenderedPageBreak/>
        <w:t xml:space="preserve">ведется инвентаризация хозяйствующих субъектов в потребительской сфере. </w:t>
      </w:r>
    </w:p>
    <w:p w:rsidR="00673AE2" w:rsidRDefault="00673AE2" w:rsidP="00C531F4">
      <w:pPr>
        <w:pStyle w:val="a3"/>
        <w:spacing w:before="0" w:beforeAutospacing="0" w:after="210" w:afterAutospacing="0"/>
        <w:ind w:firstLine="612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В Тимашевском районе работают телефоны «горячей линии»:</w:t>
      </w:r>
    </w:p>
    <w:p w:rsidR="00C531F4" w:rsidRPr="000A5D3C" w:rsidRDefault="00A6342B" w:rsidP="00C531F4">
      <w:pPr>
        <w:pStyle w:val="a3"/>
        <w:spacing w:before="0" w:beforeAutospacing="0" w:after="210" w:afterAutospacing="0"/>
        <w:ind w:firstLine="612"/>
        <w:rPr>
          <w:color w:val="000000" w:themeColor="text1"/>
          <w:sz w:val="32"/>
          <w:szCs w:val="32"/>
          <w:shd w:val="clear" w:color="auto" w:fill="FFFFFF"/>
        </w:rPr>
      </w:pPr>
      <w:r w:rsidRPr="000A5D3C">
        <w:rPr>
          <w:color w:val="000000" w:themeColor="text1"/>
          <w:sz w:val="32"/>
          <w:szCs w:val="32"/>
          <w:shd w:val="clear" w:color="auto" w:fill="FFFFFF"/>
        </w:rPr>
        <w:t xml:space="preserve">по </w:t>
      </w:r>
      <w:r w:rsidR="00F01388">
        <w:rPr>
          <w:color w:val="000000" w:themeColor="text1"/>
          <w:sz w:val="32"/>
          <w:szCs w:val="32"/>
          <w:shd w:val="clear" w:color="auto" w:fill="FFFFFF"/>
        </w:rPr>
        <w:t>вопросам не оформления трудовых</w:t>
      </w:r>
      <w:r w:rsidRPr="000A5D3C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F01388">
        <w:rPr>
          <w:color w:val="000000" w:themeColor="text1"/>
          <w:sz w:val="32"/>
          <w:szCs w:val="32"/>
          <w:shd w:val="clear" w:color="auto" w:fill="FFFFFF"/>
        </w:rPr>
        <w:t xml:space="preserve">отношений </w:t>
      </w:r>
      <w:r w:rsidR="00673AE2">
        <w:rPr>
          <w:color w:val="000000" w:themeColor="text1"/>
          <w:sz w:val="32"/>
          <w:szCs w:val="32"/>
          <w:shd w:val="clear" w:color="auto" w:fill="FFFFFF"/>
        </w:rPr>
        <w:t xml:space="preserve">тел. </w:t>
      </w:r>
      <w:r w:rsidR="00C531F4" w:rsidRPr="000A5D3C">
        <w:rPr>
          <w:color w:val="000000" w:themeColor="text1"/>
          <w:sz w:val="32"/>
          <w:szCs w:val="32"/>
          <w:shd w:val="clear" w:color="auto" w:fill="FFFFFF"/>
        </w:rPr>
        <w:t>+7 (861-30)</w:t>
      </w:r>
      <w:r w:rsidR="00C531F4" w:rsidRPr="000A5D3C">
        <w:rPr>
          <w:color w:val="000000" w:themeColor="text1"/>
          <w:sz w:val="32"/>
          <w:szCs w:val="32"/>
          <w:shd w:val="clear" w:color="auto" w:fill="FFFFFF"/>
        </w:rPr>
        <w:t xml:space="preserve"> 5-13-76</w:t>
      </w:r>
      <w:r w:rsidR="00F01388">
        <w:rPr>
          <w:color w:val="000000" w:themeColor="text1"/>
          <w:sz w:val="32"/>
          <w:szCs w:val="32"/>
          <w:shd w:val="clear" w:color="auto" w:fill="FFFFFF"/>
        </w:rPr>
        <w:t>;</w:t>
      </w:r>
    </w:p>
    <w:p w:rsidR="00A6342B" w:rsidRPr="000A5D3C" w:rsidRDefault="00A6342B" w:rsidP="00C531F4">
      <w:pPr>
        <w:pStyle w:val="a3"/>
        <w:spacing w:before="0" w:beforeAutospacing="0" w:after="210" w:afterAutospacing="0"/>
        <w:ind w:firstLine="612"/>
        <w:rPr>
          <w:color w:val="000000" w:themeColor="text1"/>
          <w:sz w:val="32"/>
          <w:szCs w:val="32"/>
          <w:shd w:val="clear" w:color="auto" w:fill="FFFFFF"/>
        </w:rPr>
      </w:pPr>
      <w:r w:rsidRPr="000A5D3C">
        <w:rPr>
          <w:color w:val="000000" w:themeColor="text1"/>
          <w:sz w:val="32"/>
          <w:szCs w:val="32"/>
          <w:shd w:val="clear" w:color="auto" w:fill="FFFFFF"/>
        </w:rPr>
        <w:t>по задолженности по заработной плате на предприятиях района</w:t>
      </w:r>
      <w:r w:rsidR="00C531F4" w:rsidRPr="000A5D3C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673AE2">
        <w:rPr>
          <w:color w:val="000000" w:themeColor="text1"/>
          <w:sz w:val="32"/>
          <w:szCs w:val="32"/>
          <w:shd w:val="clear" w:color="auto" w:fill="FFFFFF"/>
        </w:rPr>
        <w:t>т</w:t>
      </w:r>
      <w:r w:rsidRPr="000A5D3C">
        <w:rPr>
          <w:color w:val="000000" w:themeColor="text1"/>
          <w:sz w:val="32"/>
          <w:szCs w:val="32"/>
          <w:shd w:val="clear" w:color="auto" w:fill="FFFFFF"/>
        </w:rPr>
        <w:t>ел. +7 (861-30) 4-82-47</w:t>
      </w:r>
      <w:r w:rsidR="00C531F4" w:rsidRPr="000A5D3C"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C531F4" w:rsidRDefault="00C531F4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C531F4" w:rsidRDefault="00C531F4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C531F4" w:rsidRDefault="00C531F4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C531F4" w:rsidRDefault="00C531F4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0A5D3C" w:rsidRDefault="000A5D3C" w:rsidP="00A6342B">
      <w:pPr>
        <w:pStyle w:val="a3"/>
        <w:spacing w:before="0" w:beforeAutospacing="0" w:after="210" w:afterAutospacing="0"/>
        <w:ind w:firstLine="612"/>
        <w:jc w:val="both"/>
        <w:rPr>
          <w:color w:val="303133"/>
          <w:sz w:val="32"/>
          <w:szCs w:val="32"/>
          <w:shd w:val="clear" w:color="auto" w:fill="FFFFFF"/>
        </w:rPr>
      </w:pPr>
    </w:p>
    <w:p w:rsidR="00C531F4" w:rsidRPr="00A6342B" w:rsidRDefault="00C531F4" w:rsidP="00A6342B">
      <w:pPr>
        <w:pStyle w:val="a3"/>
        <w:spacing w:before="0" w:beforeAutospacing="0" w:after="210" w:afterAutospacing="0"/>
        <w:ind w:firstLine="612"/>
        <w:jc w:val="both"/>
        <w:rPr>
          <w:color w:val="000000"/>
          <w:sz w:val="32"/>
          <w:szCs w:val="32"/>
        </w:rPr>
      </w:pPr>
    </w:p>
    <w:p w:rsidR="00DA793C" w:rsidRDefault="00DA793C" w:rsidP="00DA793C">
      <w:pPr>
        <w:pStyle w:val="a3"/>
        <w:spacing w:before="0" w:beforeAutospacing="0" w:after="21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73350"/>
          <w:sz w:val="28"/>
          <w:szCs w:val="28"/>
          <w:shd w:val="clear" w:color="auto" w:fill="FFFFFF"/>
        </w:rPr>
        <w:t>Неформальная занятость – это занятость, основанная на договоренности без оформления трудового договора.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 1 января 2024 года </w:t>
      </w:r>
      <w:hyperlink r:id="rId4" w:tgtFrame="_self" w:history="1">
        <w:r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вступил в силу новый Федеральный закон</w:t>
        </w:r>
      </w:hyperlink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от 12.12.2023 №565-ФЗ «О занятости населения в РФ», который в числе всего прочего предусматривает создание и функционирование региональных межведомственных комиссий по противодействию нелегальной занятости. Постановлением Правительства Воронежской области № 487 от 24.07.2024г создана межведомственная комиссия Воронежской области по противодействию нелегальной занятости. На территории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Поворинского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муниципального района создана рабочая группа межведомственной комиссии Воронежской области по противодействию нелегальной занятости. Основной из задач рабочей группы является: выявление на территории района хозяйствующих субъектов с признаками нелегальной занятости. При выявлении фактов, свидетельствующих о нарушении трудовых прав граждан, информация направляется в Государственную инспекцию труда в Воронежской области для рассмотрения вопроса о проведении контрольных (надзорных) мероприятий.</w:t>
      </w:r>
    </w:p>
    <w:p w:rsidR="00792BC7" w:rsidRDefault="004966E1" w:rsidP="00792BC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405965"/>
          <w:sz w:val="32"/>
          <w:szCs w:val="32"/>
          <w:shd w:val="clear" w:color="auto" w:fill="FFFFFF"/>
          <w:lang w:eastAsia="ru-RU"/>
        </w:rPr>
      </w:pPr>
      <w:r w:rsidRPr="004966E1">
        <w:rPr>
          <w:rFonts w:ascii="Times New Roman" w:eastAsia="Times New Roman" w:hAnsi="Times New Roman" w:cs="Times New Roman"/>
          <w:b/>
          <w:i/>
          <w:color w:val="405965"/>
          <w:sz w:val="32"/>
          <w:szCs w:val="32"/>
          <w:shd w:val="clear" w:color="auto" w:fill="FFFFFF"/>
          <w:lang w:eastAsia="ru-RU"/>
        </w:rPr>
        <w:t xml:space="preserve">Как работают новые меры по противодействию нелегальной занятости в Краснодарском крае </w:t>
      </w:r>
    </w:p>
    <w:p w:rsidR="004966E1" w:rsidRPr="004966E1" w:rsidRDefault="004966E1" w:rsidP="00792BC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405965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405965"/>
          <w:sz w:val="32"/>
          <w:szCs w:val="32"/>
          <w:shd w:val="clear" w:color="auto" w:fill="FFFFFF"/>
          <w:lang w:eastAsia="ru-RU"/>
        </w:rPr>
        <w:t xml:space="preserve"> </w:t>
      </w:r>
    </w:p>
    <w:p w:rsidR="00792BC7" w:rsidRPr="00792BC7" w:rsidRDefault="00792BC7" w:rsidP="00792B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С августа 2024 года в Республике Крым начала действовать Межведомственная комиссия Республики Крым по противодействию нелегальной занятости. Неотъемлемой ее частью являются рабочие группы по противодействию нелегальной занятости, созданные в муниципальных образованиях Республики Крым.</w:t>
      </w:r>
    </w:p>
    <w:p w:rsidR="00792BC7" w:rsidRPr="00792BC7" w:rsidRDefault="00792BC7" w:rsidP="0079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Главная задача комиссии – координация между представителями региональной и местных администраций, ФНС, СФР, </w:t>
      </w:r>
      <w:proofErr w:type="spellStart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Роструда</w:t>
      </w:r>
      <w:proofErr w:type="spellEnd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, центра занятости, МВД, прокуратуры, профсоюзов и объединений работодателей. Комиссия имеет право запрашивать у органов власти и внебюджетных </w:t>
      </w:r>
      <w:proofErr w:type="spellStart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госфондов</w:t>
      </w:r>
      <w:proofErr w:type="spellEnd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 информацию, в том числе персональные данные и сведения, которые содержат налоговую тайну.</w:t>
      </w:r>
    </w:p>
    <w:p w:rsidR="00792BC7" w:rsidRPr="00792BC7" w:rsidRDefault="00792BC7" w:rsidP="0079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Налоговые органы со своей стороны будут передавать в Комиссию сведения о том, что работодатель выплачивает заработную плату ниже МРОТ. Данные передадут, если налоговый агент платит зарплату ниже МРОТ не менее, чем 10 работникам и доля таких работников превышает 10% от общего числа работников. А также, будут направлять сведения о компаниях, которые больше трех месяцев платят десятерым и более </w:t>
      </w:r>
      <w:proofErr w:type="spellStart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самозанятым</w:t>
      </w:r>
      <w:proofErr w:type="spellEnd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 от 20 тысяч рублей в месяц.</w:t>
      </w:r>
    </w:p>
    <w:p w:rsidR="00792BC7" w:rsidRPr="00792BC7" w:rsidRDefault="00792BC7" w:rsidP="0079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Если у Межведомственной комиссии возникнут основания полагать, что организация или предприниматель занижает заработную плату сотрудникам или подменяет трудовые отношения гражданско-правовыми, сведения будут направлены в прокуратуру и Инспекцию по труду.</w:t>
      </w:r>
    </w:p>
    <w:p w:rsidR="00792BC7" w:rsidRPr="00792BC7" w:rsidRDefault="00792BC7" w:rsidP="0079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Налоговых агентов, у которых подтвердится факт нелегальной занятости, внесут в специальный реестр, который будет вести </w:t>
      </w:r>
      <w:proofErr w:type="spellStart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Роструд</w:t>
      </w:r>
      <w:proofErr w:type="spellEnd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 с 1 января 2025 года.</w:t>
      </w:r>
    </w:p>
    <w:p w:rsidR="00792BC7" w:rsidRPr="00792BC7" w:rsidRDefault="00792BC7" w:rsidP="00792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 xml:space="preserve">Если работодатель попадет в реестр, то это может грозить ему внеплановыми проверками, повышенными штрафами и ограничениями на получение субсидий, грантов, льготных кредитов, налоговых преференций, а также участие в </w:t>
      </w:r>
      <w:proofErr w:type="spellStart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госзакупках</w:t>
      </w:r>
      <w:proofErr w:type="spellEnd"/>
      <w:r w:rsidRPr="00792BC7">
        <w:rPr>
          <w:rFonts w:ascii="Arial" w:eastAsia="Times New Roman" w:hAnsi="Arial" w:cs="Arial"/>
          <w:color w:val="405965"/>
          <w:sz w:val="24"/>
          <w:szCs w:val="24"/>
          <w:shd w:val="clear" w:color="auto" w:fill="FFFFFF"/>
          <w:lang w:eastAsia="ru-RU"/>
        </w:rPr>
        <w:t>.</w:t>
      </w:r>
    </w:p>
    <w:p w:rsidR="00792BC7" w:rsidRDefault="00792BC7" w:rsidP="00792BC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rFonts w:ascii="Arial" w:hAnsi="Arial" w:cs="Arial"/>
          <w:b/>
          <w:bCs/>
          <w:color w:val="000000"/>
        </w:rPr>
      </w:pPr>
      <w:r w:rsidRPr="00792BC7">
        <w:rPr>
          <w:rFonts w:ascii="Arial" w:hAnsi="Arial" w:cs="Arial"/>
          <w:color w:val="405965"/>
          <w:shd w:val="clear" w:color="auto" w:fill="FFFFFF"/>
        </w:rPr>
        <w:t>Следует отметить, что сообщить о нарушении по вопросам нелегальной занятости может любой сотрудник компании, если считает, что в его отношении работодатель допустил нарушение. Сделать это можно будет по «горячей линии», которую создаст Комиссия. Обратиться с жалобой можно на нарушение порядка выплаты зарплаты и подмену трудовых отношений гражданско-правовыми.</w:t>
      </w:r>
    </w:p>
    <w:p w:rsidR="00792BC7" w:rsidRDefault="00792BC7" w:rsidP="00792BC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rFonts w:ascii="Arial" w:hAnsi="Arial" w:cs="Arial"/>
          <w:b/>
          <w:bCs/>
          <w:color w:val="000000"/>
        </w:rPr>
      </w:pPr>
    </w:p>
    <w:p w:rsidR="00792BC7" w:rsidRDefault="00792BC7" w:rsidP="00792BC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rFonts w:ascii="Arial" w:hAnsi="Arial" w:cs="Arial"/>
          <w:b/>
          <w:bCs/>
          <w:color w:val="000000"/>
        </w:rPr>
      </w:pPr>
    </w:p>
    <w:p w:rsidR="00792BC7" w:rsidRDefault="00792BC7" w:rsidP="00792BC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 </w:t>
      </w:r>
      <w:r w:rsidR="00DA793C">
        <w:rPr>
          <w:rFonts w:ascii="Arial" w:hAnsi="Arial" w:cs="Arial"/>
          <w:b/>
          <w:bCs/>
          <w:color w:val="000000"/>
        </w:rPr>
        <w:t xml:space="preserve">деятельности </w:t>
      </w:r>
      <w:r>
        <w:rPr>
          <w:rFonts w:ascii="Arial" w:hAnsi="Arial" w:cs="Arial"/>
          <w:b/>
          <w:bCs/>
          <w:color w:val="000000"/>
        </w:rPr>
        <w:t>межведомственной комиссии Краснодарского края по</w:t>
      </w:r>
    </w:p>
    <w:p w:rsidR="00792BC7" w:rsidRDefault="00792BC7" w:rsidP="00792BC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противодействию нелегальной занятости</w:t>
      </w:r>
    </w:p>
    <w:p w:rsidR="00792BC7" w:rsidRDefault="00792BC7" w:rsidP="00792BC7">
      <w:pPr>
        <w:pStyle w:val="w3-n5"/>
        <w:shd w:val="clear" w:color="auto" w:fill="FFFFFF"/>
        <w:spacing w:before="90" w:beforeAutospacing="0" w:after="90" w:afterAutospacing="0"/>
        <w:ind w:left="876" w:right="87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92BC7" w:rsidRDefault="00792BC7" w:rsidP="00792BC7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реализации единой государственной политики в области противодействия нелегальной занятости, обеспечения координации деятельности территориальных органов федеральных органов исполнительной власти, исполнительных органов Краснодарского края, органов местного самоуправления в Краснодарском крае, государственных внебюджетных фондов, а также профессиональных союзов, их объединений и работодателей, их объединений по противодействию нелегальной занятости на территории Краснодарского края, на основании пункта 1 статьи 67 Федерального закона от 12 декабря 2023 г. N 565-ФЗ "О занятости населения в Российской Федерации", в соответствии с постановлением Правительства Российской Федерации от 3 мая 2024 г. N 571 "Об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занятости" постановляю:</w:t>
      </w:r>
    </w:p>
    <w:p w:rsidR="00781105" w:rsidRDefault="00792BC7">
      <w:r>
        <w:rPr>
          <w:rFonts w:ascii="Arial" w:hAnsi="Arial" w:cs="Arial"/>
          <w:color w:val="62646B"/>
          <w:spacing w:val="3"/>
          <w:sz w:val="23"/>
          <w:szCs w:val="23"/>
          <w:shd w:val="clear" w:color="auto" w:fill="FFFFFF"/>
        </w:rPr>
        <w:t>Основными задачами комиссии являются проведение анализа и мониторинга ситуации по снижению неформальной занятости, выявление работодателей, имеющих нелегальные трудовые отношения и допускающих факты нарушения трудовых прав граждан, подмену трудовых отношений гражданско-правовыми, в том числе и с физическими лицами (</w:t>
      </w:r>
      <w:proofErr w:type="spellStart"/>
      <w:r>
        <w:rPr>
          <w:rFonts w:ascii="Arial" w:hAnsi="Arial" w:cs="Arial"/>
          <w:color w:val="62646B"/>
          <w:spacing w:val="3"/>
          <w:sz w:val="23"/>
          <w:szCs w:val="23"/>
          <w:shd w:val="clear" w:color="auto" w:fill="FFFFFF"/>
        </w:rPr>
        <w:t>самозанятыми</w:t>
      </w:r>
      <w:proofErr w:type="spellEnd"/>
      <w:r>
        <w:rPr>
          <w:rFonts w:ascii="Arial" w:hAnsi="Arial" w:cs="Arial"/>
          <w:color w:val="62646B"/>
          <w:spacing w:val="3"/>
          <w:sz w:val="23"/>
          <w:szCs w:val="23"/>
          <w:shd w:val="clear" w:color="auto" w:fill="FFFFFF"/>
        </w:rPr>
        <w:t>). Комиссией на регулярной основе проводятся мониторинги с целью выявления неформальной занятости, организуются «круглые столы» с работодателями, рейды по выявлению незаконной деятельности по перевозке пассажиров, а также ведется инвентаризация хозяйствующих субъектов в потребительской сфере. Также в городе работает </w:t>
      </w:r>
      <w:proofErr w:type="spellStart"/>
      <w:r>
        <w:rPr>
          <w:rFonts w:ascii="Arial" w:hAnsi="Arial" w:cs="Arial"/>
          <w:color w:val="62646B"/>
          <w:spacing w:val="3"/>
          <w:sz w:val="23"/>
          <w:szCs w:val="23"/>
          <w:shd w:val="clear" w:color="auto" w:fill="FFFFFF"/>
        </w:rPr>
        <w:t>работает</w:t>
      </w:r>
      <w:proofErr w:type="spellEnd"/>
      <w:r>
        <w:rPr>
          <w:rFonts w:ascii="Arial" w:hAnsi="Arial" w:cs="Arial"/>
          <w:color w:val="62646B"/>
          <w:spacing w:val="3"/>
          <w:sz w:val="23"/>
          <w:szCs w:val="23"/>
          <w:shd w:val="clear" w:color="auto" w:fill="FFFFFF"/>
        </w:rPr>
        <w:t xml:space="preserve"> «горячая линия» по вопросам нарушения трудового законодательства.</w:t>
      </w:r>
    </w:p>
    <w:sectPr w:rsidR="00781105" w:rsidSect="00673AE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EC"/>
    <w:rsid w:val="000A5D3C"/>
    <w:rsid w:val="001D7615"/>
    <w:rsid w:val="004966E1"/>
    <w:rsid w:val="00673AE2"/>
    <w:rsid w:val="00781105"/>
    <w:rsid w:val="00792BC7"/>
    <w:rsid w:val="007A23EC"/>
    <w:rsid w:val="009F3947"/>
    <w:rsid w:val="00A6342B"/>
    <w:rsid w:val="00AA33D2"/>
    <w:rsid w:val="00C531F4"/>
    <w:rsid w:val="00DA793C"/>
    <w:rsid w:val="00ED3B46"/>
    <w:rsid w:val="00F0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91CE"/>
  <w15:chartTrackingRefBased/>
  <w15:docId w15:val="{B08A7350-0FF4-4F4A-B5FC-F072800C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n5">
    <w:name w:val="w3-n5"/>
    <w:basedOn w:val="a"/>
    <w:rsid w:val="0079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DA793C"/>
    <w:rPr>
      <w:color w:val="0000FF"/>
      <w:u w:val="single"/>
    </w:rPr>
  </w:style>
  <w:style w:type="paragraph" w:styleId="a5">
    <w:name w:val="No Spacing"/>
    <w:uiPriority w:val="1"/>
    <w:qFormat/>
    <w:rsid w:val="00A6342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h.ru/news/s-2024-goda-vstupit-v-silu-novyy-zakon-o-zanyat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Павловна</dc:creator>
  <cp:keywords/>
  <dc:description/>
  <cp:lastModifiedBy>Мария Павловна</cp:lastModifiedBy>
  <cp:revision>5</cp:revision>
  <cp:lastPrinted>2024-10-25T13:20:00Z</cp:lastPrinted>
  <dcterms:created xsi:type="dcterms:W3CDTF">2024-10-25T09:57:00Z</dcterms:created>
  <dcterms:modified xsi:type="dcterms:W3CDTF">2024-10-25T13:20:00Z</dcterms:modified>
</cp:coreProperties>
</file>