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04.09.2025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Федеральные льготники Кубани могут выбрать форму получения набора социальных услуг до 1 октября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563 тысячи человек получают ежемесячную денежную выплату (ЕДВ) и набор социальных услуг (НСУ). Федеральные льготники Кубани имеют право выбрать, в каком виде им удобнее получать набор социальных услуг: в натуральной форме или в денежном эквиваленте.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Стоимость набора НСУ с 1 февраля 2025 года составляет 1 728 рублей 46 копеек в месяц, в который входят: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обеспечение лекарствами, медицинскими изделиями и специализированным питанием детей-инвалидов (1 331 рубль 30 копеек);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путёвка на санаторно-курортное лечение для профилактики основных заболеваний (205 рублей 95 копеек);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бесплатный проезд на пригородном железнодорожном транспорте или на междугородном транспорте к месту лечения и обратно (191 рубль 21 копейка).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о смене формы получения НСУ необходимо только в том случае, если гражданин хочет изменить текущий порядок (например, перейти с денежной формы на натуральную или наоборот). Сделать это можно до 1 октября 2025 года через портал госуслуг, клиентские службы Отделения СФР по Краснодарскому краю или МФЦ. Если гражданин желает сохранить существующую форму получения льгот, подавать заявление не требуется.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рекомендует федеральных льготникам тщательно взвесить все «за» и «против» при выборе между натуральными льготами и их денежным эквивалентом. Отказ от социального пакета (или его части) в указанный период означает, что изменить форму получения льгот в течение года будет невозможно.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Сохраняя право на натуральные льготы, гражданин сможет пользоваться ими в необходимом объёме, а не по номинальной стоимости. Особенно важно учитывать это при отказе от бесплатных лекарств — перед принятием решения стоит проконсультироваться с лечащим врачом.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D22C3-3839-472C-93D1-5038345D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295</Words>
  <Characters>1881</Characters>
  <CharactersWithSpaces>2159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2025-09-04T04:53:00Z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2025-09-04T04:53:00Z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