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ГЛАВА АДМИНИСТРАЦИИ (ГУБЕРНАТОР) КРАСНОДАРСКОГО КРАЯ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июня 2013 г. N 619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РЕАЛИЗАЦИИ ПОЛОЖЕНИЙ ЗАКОНОДАТЕЛЬСТВА РОССИЙСКОЙ ФЕДЕРАЦИИ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ПРОТИВОДЕЙСТВИИ КОРРУПЦИИ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Главы администрации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28.08.2014 </w:t>
      </w:r>
      <w:hyperlink r:id="rId4" w:history="1">
        <w:r>
          <w:rPr>
            <w:rFonts w:ascii="Calibri" w:hAnsi="Calibri" w:cs="Calibri"/>
            <w:color w:val="0000FF"/>
          </w:rPr>
          <w:t>N 902</w:t>
        </w:r>
      </w:hyperlink>
      <w:r>
        <w:rPr>
          <w:rFonts w:ascii="Calibri" w:hAnsi="Calibri" w:cs="Calibri"/>
        </w:rPr>
        <w:t xml:space="preserve">, от 24.10.2014 </w:t>
      </w:r>
      <w:hyperlink r:id="rId5" w:history="1">
        <w:r>
          <w:rPr>
            <w:rFonts w:ascii="Calibri" w:hAnsi="Calibri" w:cs="Calibri"/>
            <w:color w:val="0000FF"/>
          </w:rPr>
          <w:t>N 1157</w:t>
        </w:r>
      </w:hyperlink>
      <w:r>
        <w:rPr>
          <w:rFonts w:ascii="Calibri" w:hAnsi="Calibri" w:cs="Calibri"/>
        </w:rPr>
        <w:t>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Федеральными законами от 25 декабря 2008 года </w:t>
      </w:r>
      <w:hyperlink r:id="rId6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3 декабря 2012 года </w:t>
      </w:r>
      <w:hyperlink r:id="rId7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Указами Президента Российской Федерации от 2 апреля 2013 года </w:t>
      </w:r>
      <w:hyperlink r:id="rId8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 "О мерах по реализации отдельных положений Федерального закона "О противодействии коррупции", от 2 апреля 2013 года </w:t>
      </w:r>
      <w:hyperlink r:id="rId9" w:history="1">
        <w:r>
          <w:rPr>
            <w:rFonts w:ascii="Calibri" w:hAnsi="Calibri" w:cs="Calibri"/>
            <w:color w:val="0000FF"/>
          </w:rPr>
          <w:t>N 310</w:t>
        </w:r>
      </w:hyperlink>
      <w:r>
        <w:rPr>
          <w:rFonts w:ascii="Calibri" w:hAnsi="Calibri" w:cs="Calibri"/>
        </w:rP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Краснодарского края от 12 марта 2007 года N 1201-КЗ "О государственных должностях Краснодарского края", в целях определения порядка представления сведений о расходах лиц, замещающих государственные должности Краснодарского края, а также о расходах их супруг (супругов) и несовершеннолетних детей постановляю: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"/>
      <w:bookmarkEnd w:id="1"/>
      <w:r>
        <w:rPr>
          <w:rFonts w:ascii="Calibri" w:hAnsi="Calibri" w:cs="Calibri"/>
        </w:rPr>
        <w:t>1. Определить, что лица, замещающие государственные должности Краснодарского края (за исключением лица, замещающего должность главы администрации (губернатора) Краснодарского края, лица, замещающего государственную должность Краснодарского края в Законодательном Собрании Краснодарского края, лица, замещающего должность мирового судьи Краснодарского края), муниципальные должности на постоянной основе, должности государственной гражданской службы Краснодарского края, должности муниципальной службы в Краснодарском крае, представляют сведения о своих расходах, а также сведения о расходах своих супруг (супругов) и несовершеннолетних детей: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28.08.2014 N 902)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если сумма сделки превышает общий доход лица и его супруги (супруга) за три последних года, предшествующих совершению сделки;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по </w:t>
      </w:r>
      <w:hyperlink r:id="rId12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справки о расходах лица, замещающего государственную должность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сделка, утвержденной Указом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вместе со справками о доходах, об имуществе и обязательствах имущественного характера лица в отношении себя, своей (своего) супруги (супруга) и несовершеннолетних детей не позднее 30 апреля года, следующего за отчетным.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замещающие государственные должности Краснодарского края в исполнительных органах государственной власти Краснодарского края, подают справки, предусмотренные подпунктом 2 настоящего пункта, в отдел кадров администрации Краснодарского края, а лица, замещающие иные государственные должности Краснодарского края (за исключением лица, замещающего должность главы администрации (губернатора) Краснодарского края, лица, замещающего государственную должность Краснодарского края в Законодательном Собрании Краснодарского края, лица, замещающего должность мирового судьи Краснодарского края), муниципальные должности на постоянной основе, должности государственной гражданской </w:t>
      </w:r>
      <w:r>
        <w:rPr>
          <w:rFonts w:ascii="Calibri" w:hAnsi="Calibri" w:cs="Calibri"/>
        </w:rPr>
        <w:lastRenderedPageBreak/>
        <w:t>службы Краснодарского края, должности муниципальной службы в Краснодарском крае, представляют сведения о своих расходах, а также сведения о расходах своих супруг (супругов) и несовершеннолетних детей в кадровое подразделение соответствующего государственного органа Краснодарского края или органа местного самоуправления соответственно.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28.08.2014 N 902)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1"/>
      <w:bookmarkEnd w:id="2"/>
      <w:r>
        <w:rPr>
          <w:rFonts w:ascii="Calibri" w:hAnsi="Calibri" w:cs="Calibri"/>
        </w:rPr>
        <w:t xml:space="preserve">2. Определить, что лица, замещающие государственные должности Краснодарского края в исполнительных органах государственной власти Краснодарского края, а также лица, замещающие должности государственной гражданской службы Краснодарского края в исполнительных органах государственной власти Краснодарского края, при подаче сведений о своих доходах и об имуществе, а также о доходах и об имуществе супруги (супруга) и несовершеннолетних детей по формам и в порядках, предусмотренных Постановлениями Законодательного Собрания Краснодарского края от 15 июля 2009 года </w:t>
      </w:r>
      <w:hyperlink r:id="rId14" w:history="1">
        <w:r>
          <w:rPr>
            <w:rFonts w:ascii="Calibri" w:hAnsi="Calibri" w:cs="Calibri"/>
            <w:color w:val="0000FF"/>
          </w:rPr>
          <w:t>N 1504-П</w:t>
        </w:r>
      </w:hyperlink>
      <w:r>
        <w:rPr>
          <w:rFonts w:ascii="Calibri" w:hAnsi="Calibri" w:cs="Calibri"/>
        </w:rPr>
        <w:t xml:space="preserve"> "О представлении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сведений о доходах, об имуществе и обязательствах имущественного характера" и от 15 июля 2009 года </w:t>
      </w:r>
      <w:hyperlink r:id="rId15" w:history="1">
        <w:r>
          <w:rPr>
            <w:rFonts w:ascii="Calibri" w:hAnsi="Calibri" w:cs="Calibri"/>
            <w:color w:val="0000FF"/>
          </w:rPr>
          <w:t>N 1505-П</w:t>
        </w:r>
      </w:hyperlink>
      <w:r>
        <w:rPr>
          <w:rFonts w:ascii="Calibri" w:hAnsi="Calibri" w:cs="Calibri"/>
        </w:rPr>
        <w:t xml:space="preserve"> "Об утверждении Положения о порядке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характера", отображают данные сведения в соответствующих разделах справок о доходах, об имуществе и обязательствах имущественного характера с учетом положений </w:t>
      </w:r>
      <w:hyperlink r:id="rId16" w:history="1">
        <w:r>
          <w:rPr>
            <w:rFonts w:ascii="Calibri" w:hAnsi="Calibri" w:cs="Calibri"/>
            <w:color w:val="0000FF"/>
          </w:rPr>
          <w:t>пункта 7</w:t>
        </w:r>
      </w:hyperlink>
      <w:r>
        <w:rPr>
          <w:rFonts w:ascii="Calibri" w:hAnsi="Calibri" w:cs="Calibri"/>
        </w:rP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коррупции", включающих в том числе сведения: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 государственных ценных бумагах иностранных государств, облигациях и акциях иных иностранных эмитентов;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 недвижимом имуществе, находящемся за пределами территории Российской Федерации;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 обязательствах имущественного характера за пределами территории Российской Федерации.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Решение об осуществлении контроля за расходами принимается главой администрации (губернатором) Краснодарского края или уполномоченным им должностным лицом в отношении лиц, замещающих государственные должности Краснодарского края (за исключением лица, замещающего должность главы администрации (губернатора) Краснодарского края, лица, замещающего государственную должность Краснодарского края в Законодательном Собрании Краснодарского края, лица, замещающего должность мирового судьи Краснодарского края), муниципальные должности на постоянной основе, должности государственной гражданской службы Краснодарского края, должности муниципальной службы в Краснодарском крае (далее - лица), их супруг (супругов) и несовершеннолетних детей.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введен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28.08.2014 N 902)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8"/>
      <w:bookmarkEnd w:id="3"/>
      <w:r>
        <w:rPr>
          <w:rFonts w:ascii="Calibri" w:hAnsi="Calibri" w:cs="Calibri"/>
        </w:rPr>
        <w:t>2.2. Решение об осуществлении контроля за расходами принимается при наличии достаточной информации о том, что лицом, его супругой (супругом) и (или) несовершеннолетними детьми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сумму, превышающую общий доход данного лица и его супруги (супруга) за три последних года, предшествующих совершению сделки, представленной в порядке, установленном нормативными правовыми актами Российской Федерации.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2.2 введен </w:t>
      </w:r>
      <w:hyperlink r:id="rId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28.08.2014 N 902)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2.3. Решение об осуществлении контроля за расходами принимается в течение 5 рабочих дней со дня получения главой администрации (губернатором) Краснодарского края или уполномоченным им должностным лицом информации, указанной в </w:t>
      </w:r>
      <w:hyperlink w:anchor="Par28" w:history="1">
        <w:r>
          <w:rPr>
            <w:rFonts w:ascii="Calibri" w:hAnsi="Calibri" w:cs="Calibri"/>
            <w:color w:val="0000FF"/>
          </w:rPr>
          <w:t>пункте 2.2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2.3 введен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28.08.2014 N 902)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Проект распоряжения главы администрации (губернатора) Краснодарского края об осуществлении контроля за расходами лица, его супруги (супруга) и (или) несовершеннолетних детей подготавливается уполномоченным структурным подразделением администрации Краснодарского края.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2.4 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24.10.2014 N 1157)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Установить, что: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сведения о доходах, расходах, об имуществе и обязательствах имущественного характера, предусмотренные Федеральными законами от 25 декабря 2008 года </w:t>
      </w:r>
      <w:hyperlink r:id="rId21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 и от 3 декабря 2012 года </w:t>
      </w:r>
      <w:hyperlink r:id="rId22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с учетом положений </w:t>
      </w:r>
      <w:hyperlink w:anchor="Par14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и </w:t>
      </w:r>
      <w:hyperlink w:anchor="Par2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настоящего Постановления за 2012 год представляются не позднее 1 июля 2013 года;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 году, прилагается справка, в которой в произвольной форме указываются: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 и отчество лица, в отношении которого представляются эти сведения;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Руководителям органов исполнительной власти Краснодарского края и структурных подразделений администрации Краснодарского края обеспечить ознакомление работников с настоящим Постановлением.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Департаменту печати и средств массовых коммуникаций Краснодарского края опубликовать настоящее Постановление в средствах массовой информации Краснодарского края.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Контроль за выполнением настоящего Постановления возложить на первого заместителя главы администрации (губернатора) Краснодарского края Д.Х. Хатуова.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Постановление вступает в силу на следующий день после его официального опубликования.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А.Н.ТКАЧЕВ</w:t>
      </w: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C06" w:rsidRDefault="00E65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C06" w:rsidRDefault="00E65C0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 w:rsidSect="0067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06"/>
    <w:rsid w:val="003A74F7"/>
    <w:rsid w:val="004E6508"/>
    <w:rsid w:val="005D1E19"/>
    <w:rsid w:val="00AC4C2A"/>
    <w:rsid w:val="00B61D24"/>
    <w:rsid w:val="00E65C06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822F7-355E-4A6A-B6CE-85B6413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40C4B949F3258A28FE01094724B1EB6D4FC0BB18C419B3E9085E2A46B06M" TargetMode="External"/><Relationship Id="rId13" Type="http://schemas.openxmlformats.org/officeDocument/2006/relationships/hyperlink" Target="consultantplus://offline/ref=41B40C4B949F3258A28FFE1D821E1517B4D9A600B78F4CCC6BCFDEBFF3BFC8A38A03D3B5FAA8DAFB312F3F640FM" TargetMode="External"/><Relationship Id="rId18" Type="http://schemas.openxmlformats.org/officeDocument/2006/relationships/hyperlink" Target="consultantplus://offline/ref=41B40C4B949F3258A28FFE1D821E1517B4D9A600B78F4CCC6BCFDEBFF3BFC8A38A03D3B5FAA8DAFB312F3E640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1B40C4B949F3258A28FE01094724B1EB6D5FA08B58C419B3E9085E2A46B06M" TargetMode="External"/><Relationship Id="rId7" Type="http://schemas.openxmlformats.org/officeDocument/2006/relationships/hyperlink" Target="consultantplus://offline/ref=41B40C4B949F3258A28FE01094724B1EB6D5FA08B38A419B3E9085E2A46B06M" TargetMode="External"/><Relationship Id="rId12" Type="http://schemas.openxmlformats.org/officeDocument/2006/relationships/hyperlink" Target="consultantplus://offline/ref=41B40C4B949F3258A28FE01094724B1EB6D4FC0BB98A419B3E9085E2A4B6C2F4CD4C8AF7BEA5DBFF6300M" TargetMode="External"/><Relationship Id="rId17" Type="http://schemas.openxmlformats.org/officeDocument/2006/relationships/hyperlink" Target="consultantplus://offline/ref=41B40C4B949F3258A28FFE1D821E1517B4D9A600B78F4CCC6BCFDEBFF3BFC8A38A03D3B5FAA8DAFB312F3E640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B40C4B949F3258A28FE01094724B1EB6D4FC0BB18C419B3E9085E2A4B6C2F4CD4C8AF7BEA5DBF96304M" TargetMode="External"/><Relationship Id="rId20" Type="http://schemas.openxmlformats.org/officeDocument/2006/relationships/hyperlink" Target="consultantplus://offline/ref=41B40C4B949F3258A28FFE1D821E1517B4D9A600B78E4CCA6BCFDEBFF3BFC8A38A03D3B5FAA8DAFB312F3F640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B40C4B949F3258A28FE01094724B1EB6D5FA08B58C419B3E9085E2A46B06M" TargetMode="External"/><Relationship Id="rId11" Type="http://schemas.openxmlformats.org/officeDocument/2006/relationships/hyperlink" Target="consultantplus://offline/ref=41B40C4B949F3258A28FFE1D821E1517B4D9A600B78F4CCC6BCFDEBFF3BFC8A38A03D3B5FAA8DAFB312F3F6401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1B40C4B949F3258A28FFE1D821E1517B4D9A600B78E4CCA6BCFDEBFF3BFC8A38A03D3B5FAA8DAFB312F3F6403M" TargetMode="External"/><Relationship Id="rId15" Type="http://schemas.openxmlformats.org/officeDocument/2006/relationships/hyperlink" Target="consultantplus://offline/ref=41B40C4B949F3258A28FFE1D821E1517B4D9A600B78F42C866CFDEBFF3BFC8A3680A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1B40C4B949F3258A28FFE1D821E1517B4D9A600B6874CCB6BCFDEBFF3BFC8A3680AM" TargetMode="External"/><Relationship Id="rId19" Type="http://schemas.openxmlformats.org/officeDocument/2006/relationships/hyperlink" Target="consultantplus://offline/ref=41B40C4B949F3258A28FFE1D821E1517B4D9A600B78F4CCC6BCFDEBFF3BFC8A38A03D3B5FAA8DAFB312F3E6402M" TargetMode="External"/><Relationship Id="rId4" Type="http://schemas.openxmlformats.org/officeDocument/2006/relationships/hyperlink" Target="consultantplus://offline/ref=41B40C4B949F3258A28FFE1D821E1517B4D9A600B78F4CCC6BCFDEBFF3BFC8A38A03D3B5FAA8DAFB312F3F6403M" TargetMode="External"/><Relationship Id="rId9" Type="http://schemas.openxmlformats.org/officeDocument/2006/relationships/hyperlink" Target="consultantplus://offline/ref=41B40C4B949F3258A28FE01094724B1EB6D4FC0BB98A419B3E9085E2A46B06M" TargetMode="External"/><Relationship Id="rId14" Type="http://schemas.openxmlformats.org/officeDocument/2006/relationships/hyperlink" Target="consultantplus://offline/ref=41B40C4B949F3258A28FFE1D821E1517B4D9A600B78F42C961CFDEBFF3BFC8A3680AM" TargetMode="External"/><Relationship Id="rId22" Type="http://schemas.openxmlformats.org/officeDocument/2006/relationships/hyperlink" Target="consultantplus://offline/ref=41B40C4B949F3258A28FE01094724B1EB6D5FA08B38A419B3E9085E2A46B0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2015-03-04T12:52:00Z</dcterms:created>
  <dcterms:modified xsi:type="dcterms:W3CDTF">2015-03-04T12:46:00Z</dcterms:modified>
</cp:coreProperties>
</file>