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D3AE9" w:rsidRPr="006043B8" w:rsidRDefault="006D3AE9" w:rsidP="006D3AE9">
      <w:pPr>
        <w:tabs>
          <w:tab w:val="left" w:pos="7785"/>
        </w:tabs>
        <w:spacing w:after="0" w:line="240" w:lineRule="auto"/>
        <w:rPr>
          <w:b/>
          <w:sz w:val="28"/>
          <w:szCs w:val="28"/>
        </w:rPr>
      </w:pPr>
      <w:r w:rsidRPr="006043B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67FD471E" wp14:editId="7A9E4274">
            <wp:simplePos x="0" y="0"/>
            <wp:positionH relativeFrom="column">
              <wp:posOffset>2625090</wp:posOffset>
            </wp:positionH>
            <wp:positionV relativeFrom="paragraph">
              <wp:posOffset>-396240</wp:posOffset>
            </wp:positionV>
            <wp:extent cx="571500" cy="685800"/>
            <wp:effectExtent l="0" t="0" r="0" b="0"/>
            <wp:wrapNone/>
            <wp:docPr id="1" name="Рисунок 1" descr="Днепровское 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Днепровское СП_ПП-0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43B8">
        <w:rPr>
          <w:b/>
          <w:sz w:val="28"/>
          <w:szCs w:val="28"/>
        </w:rPr>
        <w:tab/>
      </w:r>
    </w:p>
    <w:p w:rsidR="006D3AE9" w:rsidRPr="006043B8" w:rsidRDefault="006D3AE9" w:rsidP="006D3AE9">
      <w:pPr>
        <w:spacing w:after="0" w:line="240" w:lineRule="auto"/>
        <w:rPr>
          <w:rFonts w:ascii="Times New Roman" w:hAnsi="Times New Roman" w:cs="Times New Roman"/>
        </w:rPr>
      </w:pPr>
    </w:p>
    <w:p w:rsidR="006D3AE9" w:rsidRPr="006043B8" w:rsidRDefault="006D3AE9" w:rsidP="006D3A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3B8">
        <w:rPr>
          <w:rFonts w:ascii="Times New Roman" w:hAnsi="Times New Roman" w:cs="Times New Roman"/>
          <w:b/>
          <w:sz w:val="28"/>
          <w:szCs w:val="28"/>
        </w:rPr>
        <w:t xml:space="preserve">АДМИНИСТРАЦИЯ ДНЕПРОВСКОГО СЕЛЬСКОГО ПОСЕЛЕНИЯ </w:t>
      </w:r>
    </w:p>
    <w:p w:rsidR="006D3AE9" w:rsidRPr="006043B8" w:rsidRDefault="006D3AE9" w:rsidP="006D3AE9">
      <w:pPr>
        <w:spacing w:after="0" w:line="240" w:lineRule="auto"/>
        <w:ind w:left="-426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043B8">
        <w:rPr>
          <w:rFonts w:ascii="Times New Roman" w:hAnsi="Times New Roman" w:cs="Times New Roman"/>
          <w:b/>
          <w:sz w:val="28"/>
          <w:szCs w:val="28"/>
        </w:rPr>
        <w:t>ТИМАШЕВСКОГО РАЙОНА</w:t>
      </w:r>
    </w:p>
    <w:p w:rsidR="006D3AE9" w:rsidRPr="006043B8" w:rsidRDefault="006D3AE9" w:rsidP="006D3AE9">
      <w:pPr>
        <w:spacing w:after="0" w:line="240" w:lineRule="auto"/>
        <w:ind w:right="-2"/>
        <w:rPr>
          <w:rFonts w:ascii="Times New Roman" w:hAnsi="Times New Roman" w:cs="Times New Roman"/>
          <w:b/>
        </w:rPr>
      </w:pPr>
    </w:p>
    <w:p w:rsidR="006D3AE9" w:rsidRPr="006043B8" w:rsidRDefault="006D3AE9" w:rsidP="006D3AE9">
      <w:pPr>
        <w:pStyle w:val="2"/>
        <w:spacing w:line="240" w:lineRule="auto"/>
        <w:ind w:left="-426"/>
        <w:jc w:val="center"/>
        <w:rPr>
          <w:rFonts w:ascii="Times New Roman" w:hAnsi="Times New Roman" w:cs="Times New Roman"/>
          <w:b/>
          <w:color w:val="auto"/>
          <w:sz w:val="32"/>
          <w:szCs w:val="32"/>
        </w:rPr>
      </w:pPr>
      <w:r w:rsidRPr="006043B8">
        <w:rPr>
          <w:rFonts w:ascii="Times New Roman" w:hAnsi="Times New Roman" w:cs="Times New Roman"/>
          <w:b/>
          <w:color w:val="auto"/>
          <w:sz w:val="32"/>
          <w:szCs w:val="32"/>
        </w:rPr>
        <w:t>П О С Т А Н О В Л Е Н И Е</w:t>
      </w:r>
    </w:p>
    <w:p w:rsidR="006D3AE9" w:rsidRPr="006043B8" w:rsidRDefault="006D3AE9" w:rsidP="006D3AE9">
      <w:pPr>
        <w:spacing w:after="0" w:line="240" w:lineRule="auto"/>
        <w:ind w:right="-2"/>
        <w:jc w:val="center"/>
        <w:rPr>
          <w:rFonts w:ascii="Times New Roman" w:hAnsi="Times New Roman" w:cs="Times New Roman"/>
          <w:b/>
        </w:rPr>
      </w:pPr>
    </w:p>
    <w:p w:rsidR="006D3AE9" w:rsidRPr="006043B8" w:rsidRDefault="006D3AE9" w:rsidP="006D3AE9">
      <w:pPr>
        <w:spacing w:after="0" w:line="240" w:lineRule="auto"/>
        <w:ind w:right="-2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от </w:t>
      </w:r>
      <w:r w:rsidR="006E455D">
        <w:rPr>
          <w:rFonts w:ascii="Times New Roman" w:hAnsi="Times New Roman" w:cs="Times New Roman"/>
          <w:sz w:val="28"/>
          <w:szCs w:val="28"/>
        </w:rPr>
        <w:t>____________</w:t>
      </w:r>
      <w:r w:rsidRPr="006043B8">
        <w:rPr>
          <w:rFonts w:ascii="Times New Roman" w:hAnsi="Times New Roman" w:cs="Times New Roman"/>
          <w:sz w:val="28"/>
          <w:szCs w:val="28"/>
        </w:rPr>
        <w:t xml:space="preserve"> 2019 года    </w:t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</w:r>
      <w:r w:rsidRPr="006043B8">
        <w:rPr>
          <w:rFonts w:ascii="Times New Roman" w:hAnsi="Times New Roman" w:cs="Times New Roman"/>
          <w:sz w:val="28"/>
          <w:szCs w:val="28"/>
        </w:rPr>
        <w:tab/>
        <w:t xml:space="preserve">                                № </w:t>
      </w:r>
      <w:r w:rsidR="006E455D">
        <w:rPr>
          <w:rFonts w:ascii="Times New Roman" w:hAnsi="Times New Roman" w:cs="Times New Roman"/>
          <w:sz w:val="28"/>
          <w:szCs w:val="28"/>
        </w:rPr>
        <w:t>____</w:t>
      </w:r>
      <w:bookmarkStart w:id="0" w:name="_GoBack"/>
      <w:bookmarkEnd w:id="0"/>
    </w:p>
    <w:p w:rsidR="006D3AE9" w:rsidRPr="006043B8" w:rsidRDefault="006D3AE9" w:rsidP="006D3AE9">
      <w:pPr>
        <w:pStyle w:val="ConsPlusTitle"/>
        <w:widowControl/>
        <w:tabs>
          <w:tab w:val="left" w:pos="10206"/>
          <w:tab w:val="left" w:pos="10773"/>
          <w:tab w:val="left" w:pos="1162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</w:rPr>
        <w:t>станица Днепровская</w:t>
      </w:r>
    </w:p>
    <w:p w:rsidR="00182DA2" w:rsidRPr="006043B8" w:rsidRDefault="00182DA2" w:rsidP="00BA7E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182DA2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>порядка осуществления муниципального контроля за</w:t>
      </w:r>
      <w:r w:rsidR="00D23C74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обеспечением сохранности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автомобильных дорог местного значения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в  границах </w:t>
      </w:r>
      <w:r w:rsidR="0001187B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населенных пунктов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Днепровского сельского поселения </w:t>
      </w:r>
      <w:r w:rsidR="00CF419D"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 Тимашевского района  </w:t>
      </w:r>
    </w:p>
    <w:p w:rsidR="00182DA2" w:rsidRPr="006043B8" w:rsidRDefault="00182DA2" w:rsidP="00BA7E64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center"/>
        <w:rPr>
          <w:rFonts w:ascii="Calibri" w:hAnsi="Calibri" w:cs="Calibri"/>
        </w:rPr>
      </w:pPr>
    </w:p>
    <w:p w:rsidR="00182DA2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В соответствии с</w:t>
      </w:r>
      <w:r w:rsidR="0001187B" w:rsidRPr="006043B8">
        <w:rPr>
          <w:rFonts w:ascii="Times New Roman" w:hAnsi="Times New Roman" w:cs="Times New Roman"/>
          <w:sz w:val="28"/>
          <w:szCs w:val="28"/>
        </w:rPr>
        <w:t xml:space="preserve"> Федеральным законом от  6 октября 2003 г. № 131-ФЗ «Об общих принципах организации местного самоуправления в Российской Федерации»,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</w:t>
      </w:r>
      <w:r w:rsidR="00E40ED8" w:rsidRPr="006043B8">
        <w:rPr>
          <w:rFonts w:ascii="Times New Roman" w:hAnsi="Times New Roman" w:cs="Times New Roman"/>
          <w:sz w:val="28"/>
          <w:szCs w:val="28"/>
        </w:rPr>
        <w:t>ора) и муниципального контроля»</w:t>
      </w:r>
      <w:r w:rsidRPr="006043B8">
        <w:rPr>
          <w:rFonts w:ascii="Times New Roman" w:hAnsi="Times New Roman" w:cs="Times New Roman"/>
          <w:sz w:val="28"/>
          <w:szCs w:val="28"/>
        </w:rPr>
        <w:t xml:space="preserve">,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Уставом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E40ED8" w:rsidRPr="006043B8">
        <w:rPr>
          <w:rFonts w:ascii="Times New Roman" w:hAnsi="Times New Roman" w:cs="Times New Roman"/>
          <w:sz w:val="28"/>
          <w:szCs w:val="28"/>
        </w:rPr>
        <w:t>Тимашев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а </w:t>
      </w:r>
      <w:r w:rsidR="00E40ED8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>п о с т а н о в л я ю:</w:t>
      </w:r>
    </w:p>
    <w:p w:rsidR="0001187B" w:rsidRPr="006043B8" w:rsidRDefault="00182DA2" w:rsidP="00BA7E64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1. Утвердить </w:t>
      </w:r>
      <w:r w:rsidR="0001187B" w:rsidRPr="006043B8">
        <w:rPr>
          <w:rFonts w:ascii="Times New Roman" w:hAnsi="Times New Roman" w:cs="Times New Roman"/>
          <w:sz w:val="28"/>
          <w:szCs w:val="28"/>
        </w:rPr>
        <w:t>Порядок о</w:t>
      </w:r>
      <w:r w:rsidRPr="006043B8">
        <w:rPr>
          <w:rFonts w:ascii="Times New Roman" w:hAnsi="Times New Roman" w:cs="Times New Roman"/>
          <w:sz w:val="28"/>
          <w:szCs w:val="28"/>
        </w:rPr>
        <w:t xml:space="preserve">существления муниципального контроля за </w:t>
      </w:r>
      <w:r w:rsidR="00D23C74" w:rsidRPr="006043B8">
        <w:rPr>
          <w:rFonts w:ascii="Times New Roman" w:hAnsi="Times New Roman" w:cs="Times New Roman"/>
          <w:sz w:val="28"/>
          <w:szCs w:val="28"/>
        </w:rPr>
        <w:t xml:space="preserve"> обеспечением </w:t>
      </w:r>
      <w:r w:rsidRPr="006043B8">
        <w:rPr>
          <w:rFonts w:ascii="Times New Roman" w:hAnsi="Times New Roman" w:cs="Times New Roman"/>
          <w:sz w:val="28"/>
          <w:szCs w:val="28"/>
        </w:rPr>
        <w:t>со</w:t>
      </w:r>
      <w:r w:rsidR="00D23C74" w:rsidRPr="006043B8">
        <w:rPr>
          <w:rFonts w:ascii="Times New Roman" w:hAnsi="Times New Roman" w:cs="Times New Roman"/>
          <w:sz w:val="28"/>
          <w:szCs w:val="28"/>
        </w:rPr>
        <w:t xml:space="preserve">хранности </w:t>
      </w:r>
      <w:r w:rsidRPr="006043B8">
        <w:rPr>
          <w:rFonts w:ascii="Times New Roman" w:hAnsi="Times New Roman" w:cs="Times New Roman"/>
          <w:sz w:val="28"/>
          <w:szCs w:val="28"/>
        </w:rPr>
        <w:t xml:space="preserve"> автомобильных дорог местного значения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в границах </w:t>
      </w:r>
      <w:r w:rsidRPr="006043B8">
        <w:rPr>
          <w:rFonts w:ascii="Times New Roman" w:hAnsi="Times New Roman" w:cs="Times New Roman"/>
          <w:sz w:val="28"/>
          <w:szCs w:val="28"/>
        </w:rPr>
        <w:t xml:space="preserve">населенных пунктов </w:t>
      </w:r>
      <w:r w:rsidR="00CF419D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="00203655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="00CF419D" w:rsidRPr="006043B8">
        <w:rPr>
          <w:rFonts w:ascii="Times New Roman" w:hAnsi="Times New Roman" w:cs="Times New Roman"/>
          <w:bCs/>
          <w:sz w:val="28"/>
          <w:szCs w:val="28"/>
        </w:rPr>
        <w:t xml:space="preserve">Тимашевского </w:t>
      </w:r>
      <w:r w:rsidRPr="006043B8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CF419D" w:rsidRPr="006043B8">
        <w:rPr>
          <w:rFonts w:ascii="Times New Roman" w:hAnsi="Times New Roman" w:cs="Times New Roman"/>
          <w:sz w:val="28"/>
          <w:szCs w:val="28"/>
        </w:rPr>
        <w:t>а</w:t>
      </w:r>
      <w:r w:rsidRPr="006043B8">
        <w:rPr>
          <w:rFonts w:ascii="Times New Roman" w:hAnsi="Times New Roman" w:cs="Times New Roman"/>
          <w:sz w:val="28"/>
          <w:szCs w:val="28"/>
        </w:rPr>
        <w:t>»</w:t>
      </w:r>
      <w:r w:rsidR="0001187B" w:rsidRPr="006043B8">
        <w:rPr>
          <w:rFonts w:ascii="Times New Roman" w:hAnsi="Times New Roman" w:cs="Times New Roman"/>
          <w:sz w:val="28"/>
          <w:szCs w:val="28"/>
        </w:rPr>
        <w:t xml:space="preserve"> (прилагается). </w:t>
      </w:r>
      <w:r w:rsidRPr="006043B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60DB2" w:rsidRPr="006043B8" w:rsidRDefault="00BE0F55" w:rsidP="00BA7E64">
      <w:pPr>
        <w:suppressAutoHyphens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="00CE3A44" w:rsidRPr="006043B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 </w:t>
      </w:r>
      <w:r w:rsidR="00760DB2" w:rsidRPr="006043B8">
        <w:rPr>
          <w:rFonts w:ascii="Times New Roman" w:hAnsi="Times New Roman" w:cs="Times New Roman"/>
          <w:sz w:val="28"/>
          <w:szCs w:val="28"/>
        </w:rPr>
        <w:t>Ведущему специалисту администрации Днепровского сельского поселения Тимашевского района А.В. Аришину обнародовать настоящее постановление и обеспечить его размещение на официальном сайте администрации Днепровского сельского поселения Тимашевского района в информационно-телекоммуникационной сети Интернет.</w:t>
      </w:r>
    </w:p>
    <w:p w:rsidR="00CE3A44" w:rsidRPr="006043B8" w:rsidRDefault="00760DB2" w:rsidP="00BA7E64">
      <w:pPr>
        <w:tabs>
          <w:tab w:val="left" w:pos="7513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CE3A44"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Контроль за выполнением постановления возложить на </w:t>
      </w:r>
      <w:r w:rsidRPr="006043B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специалиста 1 категории администрации Днепровского сельского поселения Тимашевского района А.Д. Кодинец. </w:t>
      </w:r>
    </w:p>
    <w:p w:rsidR="00CE3A44" w:rsidRPr="006043B8" w:rsidRDefault="00760DB2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6043B8">
        <w:rPr>
          <w:rFonts w:ascii="Times New Roman" w:eastAsia="Times New Roman" w:hAnsi="Times New Roman" w:cs="Times New Roman"/>
          <w:sz w:val="28"/>
          <w:szCs w:val="20"/>
          <w:lang w:eastAsia="ru-RU"/>
        </w:rPr>
        <w:t>4</w:t>
      </w:r>
      <w:r w:rsidR="00CE3A44" w:rsidRPr="006043B8">
        <w:rPr>
          <w:rFonts w:ascii="Times New Roman" w:eastAsia="Times New Roman" w:hAnsi="Times New Roman" w:cs="Times New Roman"/>
          <w:sz w:val="28"/>
          <w:szCs w:val="20"/>
          <w:lang w:eastAsia="ru-RU"/>
        </w:rPr>
        <w:t>. Постановление вступает в силу после его официального обнародования.</w:t>
      </w:r>
    </w:p>
    <w:p w:rsidR="00CE3A44" w:rsidRPr="006043B8" w:rsidRDefault="00CE3A44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CE3A44" w:rsidRPr="006043B8" w:rsidRDefault="00CE3A44" w:rsidP="00BA7E6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760DB2" w:rsidRPr="006043B8" w:rsidRDefault="00760DB2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760DB2" w:rsidRPr="006043B8" w:rsidRDefault="00760DB2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760DB2" w:rsidRPr="006043B8" w:rsidRDefault="00760DB2" w:rsidP="00BA7E64">
      <w:pPr>
        <w:spacing w:line="240" w:lineRule="auto"/>
        <w:ind w:right="-2"/>
        <w:jc w:val="both"/>
        <w:rPr>
          <w:rFonts w:ascii="Times New Roman" w:hAnsi="Times New Roman" w:cs="Times New Roman"/>
          <w:sz w:val="28"/>
          <w:szCs w:val="28"/>
        </w:rPr>
        <w:sectPr w:rsidR="00760DB2" w:rsidRPr="006043B8" w:rsidSect="00C10EF8">
          <w:headerReference w:type="even" r:id="rId8"/>
          <w:headerReference w:type="default" r:id="rId9"/>
          <w:pgSz w:w="11905" w:h="16837"/>
          <w:pgMar w:top="1134" w:right="567" w:bottom="567" w:left="1701" w:header="720" w:footer="720" w:gutter="0"/>
          <w:cols w:space="720"/>
          <w:titlePg/>
          <w:docGrid w:linePitch="360"/>
        </w:sectPr>
      </w:pPr>
      <w:r w:rsidRPr="006043B8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О.А. Кодинец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eastAsia="ru-RU"/>
        </w:rPr>
        <w:lastRenderedPageBreak/>
        <w:t>Приложение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УТВЕРЖДЕН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 xml:space="preserve">постановлением администрации 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 xml:space="preserve">Днепровского сельского 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поселения Тимашевского района</w:t>
      </w:r>
    </w:p>
    <w:p w:rsidR="00760DB2" w:rsidRPr="006043B8" w:rsidRDefault="00760DB2" w:rsidP="00BA7E64">
      <w:pPr>
        <w:widowControl w:val="0"/>
        <w:spacing w:after="0" w:line="240" w:lineRule="auto"/>
        <w:ind w:left="5245"/>
        <w:rPr>
          <w:rFonts w:ascii="Times New Roman" w:hAnsi="Times New Roman" w:cs="Times New Roman"/>
          <w:sz w:val="28"/>
          <w:szCs w:val="28"/>
          <w:lang w:eastAsia="ru-RU"/>
        </w:rPr>
      </w:pPr>
      <w:r w:rsidRPr="006043B8">
        <w:rPr>
          <w:rFonts w:ascii="Times New Roman" w:hAnsi="Times New Roman" w:cs="Times New Roman"/>
          <w:sz w:val="28"/>
          <w:szCs w:val="28"/>
          <w:lang w:eastAsia="ru-RU"/>
        </w:rPr>
        <w:t>от ___________№______</w:t>
      </w:r>
    </w:p>
    <w:p w:rsidR="00760DB2" w:rsidRPr="006043B8" w:rsidRDefault="00760DB2" w:rsidP="00BA7E64">
      <w:pPr>
        <w:pStyle w:val="1"/>
        <w:spacing w:before="0"/>
        <w:jc w:val="center"/>
        <w:rPr>
          <w:rFonts w:ascii="Times New Roman" w:hAnsi="Times New Roman"/>
          <w:color w:val="auto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Par35"/>
      <w:bookmarkEnd w:id="1"/>
      <w:r w:rsidRPr="006043B8">
        <w:rPr>
          <w:rFonts w:ascii="Times New Roman" w:hAnsi="Times New Roman" w:cs="Times New Roman"/>
          <w:b/>
          <w:bCs/>
          <w:sz w:val="28"/>
          <w:szCs w:val="28"/>
        </w:rPr>
        <w:t>ПОРЯДОК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043B8">
        <w:rPr>
          <w:rFonts w:ascii="Times New Roman" w:hAnsi="Times New Roman" w:cs="Times New Roman"/>
          <w:b/>
          <w:bCs/>
          <w:sz w:val="28"/>
          <w:szCs w:val="28"/>
        </w:rPr>
        <w:t>осуществления муниципального</w:t>
      </w:r>
      <w:r w:rsidRPr="006043B8">
        <w:rPr>
          <w:b/>
        </w:rPr>
        <w:t xml:space="preserve"> </w:t>
      </w: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контроля за  обеспечением сохранности автомобильных дорог местного значения в границах  населенного  пункта  </w:t>
      </w:r>
      <w:r w:rsidR="00760DB2" w:rsidRPr="006043B8">
        <w:rPr>
          <w:rFonts w:ascii="Times New Roman" w:hAnsi="Times New Roman" w:cs="Times New Roman"/>
          <w:b/>
          <w:bCs/>
          <w:sz w:val="28"/>
          <w:szCs w:val="28"/>
        </w:rPr>
        <w:t>Днепровского сельского</w:t>
      </w:r>
      <w:r w:rsidRPr="006043B8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Тимашевского района</w:t>
      </w:r>
    </w:p>
    <w:p w:rsidR="00EF587A" w:rsidRPr="006043B8" w:rsidRDefault="00EF587A" w:rsidP="00BA7E64">
      <w:pPr>
        <w:pStyle w:val="a9"/>
        <w:jc w:val="center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/>
          <w:sz w:val="28"/>
          <w:szCs w:val="28"/>
          <w:lang w:val="en-US"/>
        </w:rPr>
        <w:t>I</w:t>
      </w:r>
      <w:r w:rsidRPr="006043B8">
        <w:rPr>
          <w:rFonts w:ascii="Times New Roman" w:hAnsi="Times New Roman"/>
          <w:sz w:val="28"/>
          <w:szCs w:val="28"/>
        </w:rPr>
        <w:t>. Общие положения</w:t>
      </w:r>
    </w:p>
    <w:p w:rsidR="00EF587A" w:rsidRPr="006043B8" w:rsidRDefault="00EF587A" w:rsidP="00BA7E64">
      <w:pPr>
        <w:pStyle w:val="a9"/>
        <w:rPr>
          <w:rFonts w:ascii="Times New Roman" w:hAnsi="Times New Roman"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Порядок организации и осуществления муниципального контроля за  обеспечением сохранности  автомобильных дорог местного значения в  границах  населенных пунктов  </w:t>
      </w:r>
      <w:r w:rsidR="00760DB2" w:rsidRPr="006043B8">
        <w:rPr>
          <w:rFonts w:ascii="Times New Roman" w:hAnsi="Times New Roman" w:cs="Times New Roman"/>
          <w:sz w:val="28"/>
          <w:szCs w:val="28"/>
        </w:rPr>
        <w:t>Днепровского сельского</w:t>
      </w:r>
      <w:r w:rsidRPr="006043B8">
        <w:rPr>
          <w:rFonts w:ascii="Times New Roman" w:hAnsi="Times New Roman" w:cs="Times New Roman"/>
          <w:sz w:val="28"/>
          <w:szCs w:val="28"/>
        </w:rPr>
        <w:t xml:space="preserve"> поселения Тимашевского района (далее - Порядок) разработан в соответствии с Федеральным законом от  6 октября 2003 г. № 131-ФЗ «Об общих принципах организации местного самоуправления в Российской Федерации», Федеральным законом от 8 ноября 2007 г. 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Федеральным законом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регламентирует организацию и осуществление муниципального контроля за обеспечением сохранности автомобильных дорог местного значения 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</w:t>
      </w:r>
      <w:r w:rsidRPr="006043B8">
        <w:rPr>
          <w:rFonts w:ascii="Times New Roman" w:hAnsi="Times New Roman" w:cs="Times New Roman"/>
          <w:sz w:val="28"/>
          <w:szCs w:val="28"/>
        </w:rPr>
        <w:t xml:space="preserve"> Тимашевского района. </w:t>
      </w: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Настоящий Порядок разработан в целях определения предмета, задач, принципов осуществления муниципального контроля за обеспечением сохранности автомобильных дорог местного значения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  <w:r w:rsidRPr="006043B8">
        <w:rPr>
          <w:rFonts w:ascii="Times New Roman" w:hAnsi="Times New Roman" w:cs="Times New Roman"/>
          <w:sz w:val="28"/>
          <w:szCs w:val="28"/>
        </w:rPr>
        <w:t>Тимашевского района (далее - муниципальный контроль), форм и порядка осуществления муниципального контроля.</w:t>
      </w:r>
    </w:p>
    <w:p w:rsidR="00EF587A" w:rsidRPr="006043B8" w:rsidRDefault="00EF587A" w:rsidP="00BA7E64">
      <w:pPr>
        <w:pStyle w:val="aa"/>
        <w:numPr>
          <w:ilvl w:val="1"/>
          <w:numId w:val="2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Осуществление 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>муниципального контроля за обеспечением сохранности автомобильных дорог местного значения в  границах  населенных пунктов</w:t>
      </w:r>
      <w:r w:rsidR="00FD1729" w:rsidRPr="006043B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определяется административным регламентом осуществления муниципального контроля за обеспечением сохранности автомобильных дорог местного значения в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</w:t>
      </w:r>
      <w:r w:rsidR="00FD1729" w:rsidRPr="006043B8">
        <w:rPr>
          <w:rFonts w:ascii="Times New Roman" w:hAnsi="Times New Roman" w:cs="Times New Roman"/>
          <w:sz w:val="28"/>
          <w:szCs w:val="28"/>
        </w:rPr>
        <w:lastRenderedPageBreak/>
        <w:t>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,  утвержденным постановлением администрации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, которым  устанавливаются  сроки и последовательность административных процедур (действий), осуществляемых органами муниципального контроля в процессе осуществления муниципального контроля, порядок взаимодействия между структурными подразделениями органа муниципального контроля и их должностными лицами, между органами органа муниципального контроля, юридическими лицами, индивидуальными предпринимателя, их уполномоченными представителями и  </w:t>
      </w:r>
      <w:r w:rsidR="00D11C5E" w:rsidRPr="006043B8">
        <w:rPr>
          <w:rFonts w:ascii="Times New Roman" w:hAnsi="Times New Roman"/>
          <w:bCs/>
          <w:sz w:val="28"/>
          <w:szCs w:val="28"/>
        </w:rPr>
        <w:t xml:space="preserve">физическими лицами, </w:t>
      </w:r>
      <w:r w:rsidRPr="006043B8">
        <w:rPr>
          <w:rFonts w:ascii="Times New Roman" w:hAnsi="Times New Roman" w:cs="Times New Roman"/>
          <w:bCs/>
          <w:sz w:val="28"/>
          <w:szCs w:val="28"/>
        </w:rPr>
        <w:t>органами государственной власти и иными органами местного самоуправления, учреждениями и организациями в процессе осуществления муниципального контроля.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pStyle w:val="a9"/>
        <w:ind w:right="281" w:firstLine="567"/>
        <w:jc w:val="center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/>
          <w:sz w:val="28"/>
          <w:szCs w:val="28"/>
          <w:lang w:val="en-US"/>
        </w:rPr>
        <w:t>II</w:t>
      </w:r>
      <w:r w:rsidRPr="006043B8">
        <w:rPr>
          <w:rFonts w:ascii="Times New Roman" w:hAnsi="Times New Roman"/>
          <w:sz w:val="28"/>
          <w:szCs w:val="28"/>
        </w:rPr>
        <w:t>. Цели, задачи, принципы, предмет и формы муниципального контроля</w:t>
      </w:r>
    </w:p>
    <w:p w:rsidR="00EF587A" w:rsidRPr="006043B8" w:rsidRDefault="00EF587A" w:rsidP="00BA7E64">
      <w:pPr>
        <w:pStyle w:val="a9"/>
        <w:ind w:right="281" w:firstLine="567"/>
        <w:jc w:val="both"/>
        <w:rPr>
          <w:rFonts w:ascii="Times New Roman" w:hAnsi="Times New Roman"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Целями муниципального контроля являются предупреждение, выявление и пресечение нарушений юридическими лицами, их руководителями и иными должностными лицами, индивидуальными предпринимателями и их уполномоченными представителями,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 xml:space="preserve">физическими лицами, </w:t>
      </w:r>
      <w:r w:rsidRPr="006043B8">
        <w:rPr>
          <w:rFonts w:ascii="Times New Roman" w:hAnsi="Times New Roman" w:cs="Times New Roman"/>
          <w:sz w:val="28"/>
          <w:szCs w:val="28"/>
        </w:rPr>
        <w:t xml:space="preserve">(далее - субъекты контроля) требований, установленных международными договорами Российской Федерации, федеральными законами и принимаемыми в соответствии с ними иными нормативными правовыми актами Российской Федерации, в том числе законами Краснодарского края в области использования автомобильных дорог (далее - обязательные требования), а также требований, установленных правовыми актами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изданными в пределах своих полномочий, регулирующими отношения, возникающие в связи с использованием автомобильных дорог местного значения 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и осуществлением дорожной деятельности (далее - требования, установленные муниципальными правовыми актами) посредством организации и проведения проверок субъектов контроля, принятия предусмотренных законодательством Российской Федерации мер по пресечению и (или) устранению последствий выявленных нарушений, а также связанные с систематическим наблюдением за исполнением обязательных требований, анализом и прогнозированием состояния исполнения обязательных требований при осуществлении деятельности субъектами контроля.</w:t>
      </w:r>
    </w:p>
    <w:p w:rsidR="00EF587A" w:rsidRPr="006043B8" w:rsidRDefault="00EF587A" w:rsidP="00BA7E64">
      <w:pPr>
        <w:pStyle w:val="aa"/>
        <w:numPr>
          <w:ilvl w:val="1"/>
          <w:numId w:val="3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Задачей муниципального контроля является обеспечение сохранности автомобильных дорог местного значения 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путем проведения комплекса мероприятий, направленных на обеспечение соблюдения обязательных требований, требований, установленных муниципальными правовыми актами.</w:t>
      </w:r>
    </w:p>
    <w:p w:rsidR="00EF587A" w:rsidRPr="006043B8" w:rsidRDefault="00EF587A" w:rsidP="00BA7E64">
      <w:pPr>
        <w:pStyle w:val="aa"/>
        <w:tabs>
          <w:tab w:val="left" w:pos="993"/>
        </w:tabs>
        <w:autoSpaceDE w:val="0"/>
        <w:autoSpaceDN w:val="0"/>
        <w:adjustRightInd w:val="0"/>
        <w:ind w:left="0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2.3. Муниципальный контроль за обеспечением сохранности автомобильных дорог местного значения осуществляется в форме плановых и внеплановых проверок соблюдения индивидуальными предпринимателями, юридическими лицами,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 обязательных требований, требований, установленных муниципальными правовыми актами, мероприятий, направленных на профилактику нарушений обязательных требований, а также мероприятий по контролю без взаимодействия с юридическими лицами, индивидуальными предпринимателями.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2.4. Основными принципами муниципального контроля являются:</w:t>
      </w:r>
    </w:p>
    <w:p w:rsidR="00EF587A" w:rsidRPr="006043B8" w:rsidRDefault="00EF587A" w:rsidP="00BA7E64">
      <w:pPr>
        <w:pStyle w:val="aa"/>
        <w:numPr>
          <w:ilvl w:val="2"/>
          <w:numId w:val="4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Проведение проверок в соответствии с полномочиями органа муниципального контроля за обеспечением сохранности автомобильных дорог местного значения, его должностных лиц;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2.4.2.Открытость и доступность для юридических лиц, индивидуальных предпринимателей, </w:t>
      </w:r>
      <w:r w:rsidR="00D11C5E" w:rsidRPr="006043B8">
        <w:rPr>
          <w:rFonts w:ascii="Times New Roman" w:hAnsi="Times New Roman" w:cs="Times New Roman"/>
          <w:sz w:val="28"/>
          <w:szCs w:val="28"/>
        </w:rPr>
        <w:t>физических лиц</w:t>
      </w:r>
      <w:r w:rsidRPr="006043B8">
        <w:rPr>
          <w:rFonts w:ascii="Times New Roman" w:hAnsi="Times New Roman" w:cs="Times New Roman"/>
          <w:sz w:val="28"/>
          <w:szCs w:val="28"/>
        </w:rPr>
        <w:t xml:space="preserve"> нормативных правовых актов Российской Федерации, муниципальных правовых актов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соблюдение которых проверяется при осуществлении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а также информации об организации и осуществлении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границах  населенных пунктов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включая информацию об организации и проведении проверок, результатах проведения проверок и принятых мерах по пресечению и (или) устранению последствий выявленных нарушений, о правах и обязанностях органа муниципального контроля и его должностных лиц, за исключением информации, свободное распространение которой запрещено или ограничено в соответствии с законодательством Российской Федерации;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 Соблюдение законодательства Российской Федерации, Краснодарского края, правовых актов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при осуществлении муниципального контроля.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Соблюдение прав и законных интересов граждан, юридических лиц и индивидуальных предпринимателей при осуществлении муниципального контроля.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Объективность и всесторонность осуществления муниципального контроля, а также достоверность результатов проводимых проверок.</w:t>
      </w:r>
    </w:p>
    <w:p w:rsidR="00EF587A" w:rsidRPr="006043B8" w:rsidRDefault="00EF587A" w:rsidP="00BA7E64">
      <w:pPr>
        <w:pStyle w:val="aa"/>
        <w:numPr>
          <w:ilvl w:val="2"/>
          <w:numId w:val="5"/>
        </w:numPr>
        <w:autoSpaceDE w:val="0"/>
        <w:autoSpaceDN w:val="0"/>
        <w:adjustRightInd w:val="0"/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Ответственность органа муниципального контроля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>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в   границах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>, его должностных лиц за нарушение законодательства Российской Федерации при осуществлении муниципального контроля;</w:t>
      </w:r>
    </w:p>
    <w:p w:rsidR="00EF587A" w:rsidRPr="006043B8" w:rsidRDefault="00EF587A" w:rsidP="00BA7E64">
      <w:pPr>
        <w:pStyle w:val="aa"/>
        <w:numPr>
          <w:ilvl w:val="1"/>
          <w:numId w:val="6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Предметом </w:t>
      </w:r>
      <w:r w:rsidRPr="006043B8">
        <w:rPr>
          <w:rFonts w:ascii="Times New Roman" w:hAnsi="Times New Roman" w:cs="Times New Roman"/>
          <w:sz w:val="28"/>
          <w:szCs w:val="28"/>
        </w:rPr>
        <w:t xml:space="preserve">муниципального контроля является проверка соблюдения при осуществлении деятельности субъектами контроля </w:t>
      </w:r>
      <w:r w:rsidRPr="006043B8">
        <w:rPr>
          <w:rFonts w:ascii="Times New Roman" w:hAnsi="Times New Roman" w:cs="Times New Roman"/>
          <w:sz w:val="28"/>
          <w:szCs w:val="28"/>
        </w:rPr>
        <w:lastRenderedPageBreak/>
        <w:t>обязательных требований и требований, установленных муниципальными правовыми актами в отношении автомобильных дорог местного значения в границах населенных пунктов</w:t>
      </w:r>
      <w:r w:rsidR="00FD1729" w:rsidRPr="006043B8">
        <w:rPr>
          <w:rFonts w:ascii="Times New Roman" w:hAnsi="Times New Roman" w:cs="Times New Roman"/>
          <w:sz w:val="28"/>
          <w:szCs w:val="28"/>
        </w:rPr>
        <w:t xml:space="preserve"> 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а также организация и проведение мероприятий по профилактике нарушений указанных требований.</w:t>
      </w:r>
    </w:p>
    <w:p w:rsidR="00EF587A" w:rsidRPr="006043B8" w:rsidRDefault="00EF587A" w:rsidP="00BA7E64">
      <w:pPr>
        <w:pStyle w:val="aa"/>
        <w:numPr>
          <w:ilvl w:val="1"/>
          <w:numId w:val="6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К отношениям, связанным с осуществлением муниципального контроля, организацией и проведением проверок юридических лиц, индивидуальных предпринимателей, применяются положения Федерального закона от 26 декабря 2008 г.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t>III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. Орган муниципального контроля за обеспечением сохранности 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в  границах 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bCs/>
          <w:sz w:val="28"/>
          <w:szCs w:val="28"/>
        </w:rPr>
        <w:t>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F587A" w:rsidRPr="006043B8" w:rsidRDefault="00EF587A" w:rsidP="00BA7E64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Органом, уполномоченным на осуществление муниципального контроля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за обеспечением сохранности автомобильных дорог местного значения в границах населенных пунктов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является администрация   </w:t>
      </w:r>
      <w:r w:rsidR="00FD1729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 (далее - орган муниципального контроля).</w:t>
      </w:r>
    </w:p>
    <w:p w:rsidR="00EF587A" w:rsidRPr="006043B8" w:rsidRDefault="00EF587A" w:rsidP="00BA7E64">
      <w:pPr>
        <w:pStyle w:val="aa"/>
        <w:numPr>
          <w:ilvl w:val="1"/>
          <w:numId w:val="7"/>
        </w:numPr>
        <w:autoSpaceDE w:val="0"/>
        <w:autoSpaceDN w:val="0"/>
        <w:adjustRightInd w:val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Должностными лицами органа муниципального контроля являются специалисты администрации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, которым поручено проведение проверки распоряжением администрации  </w:t>
      </w:r>
      <w:r w:rsidR="000F5C7F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 xml:space="preserve">в соответствии с их должностными инструкциями, а  также организация и проведение   мероприятий 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по профилактике нарушений обязательных требований, установленных муниципальными правовыми актами, в соответствии с ежегодно утверждаемыми органом муниципального контроля программами профилактики нарушений, а мероприятий по контролю с юридическими лицами, индивидуальными предпринимателями без взаимодействия – на основании заданий на проведение таких мероприятий </w:t>
      </w:r>
      <w:r w:rsidRPr="006043B8">
        <w:rPr>
          <w:rFonts w:ascii="Times New Roman" w:hAnsi="Times New Roman" w:cs="Times New Roman"/>
          <w:sz w:val="28"/>
          <w:szCs w:val="28"/>
        </w:rPr>
        <w:t xml:space="preserve">(далее – должностные лица органа муниципального контроля). </w:t>
      </w:r>
    </w:p>
    <w:p w:rsidR="00EF587A" w:rsidRPr="006043B8" w:rsidRDefault="00EF587A" w:rsidP="00BA7E64">
      <w:pPr>
        <w:pStyle w:val="aa"/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t>IV</w:t>
      </w:r>
      <w:r w:rsidRPr="006043B8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Pr="006043B8">
        <w:rPr>
          <w:rFonts w:ascii="Times New Roman" w:hAnsi="Times New Roman" w:cs="Times New Roman"/>
          <w:sz w:val="28"/>
          <w:szCs w:val="28"/>
        </w:rPr>
        <w:t>Полномочия органа муниципального контроля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К полномочиям органа муниципального контроля относятся:</w:t>
      </w:r>
    </w:p>
    <w:p w:rsidR="00EF587A" w:rsidRPr="006043B8" w:rsidRDefault="00EF587A" w:rsidP="00BA7E64">
      <w:pPr>
        <w:pStyle w:val="aa"/>
        <w:numPr>
          <w:ilvl w:val="0"/>
          <w:numId w:val="8"/>
        </w:numPr>
        <w:tabs>
          <w:tab w:val="left" w:pos="993"/>
        </w:tabs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организация и осуществление муниципального контроля за обеспечением сохранности автомобильных дорог местного значения в границах  населенных  пунктов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 xml:space="preserve"> за: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-производством субъектами контроля работ, связанных с разрытием грунта, вскрытием дорожного покрытия, иными ремонтно-дорожными работами, осуществляемыми на автомобильных дорогах местного значения в </w:t>
      </w:r>
      <w:r w:rsidRPr="006043B8">
        <w:rPr>
          <w:rFonts w:ascii="Times New Roman" w:hAnsi="Times New Roman" w:cs="Times New Roman"/>
          <w:sz w:val="28"/>
          <w:szCs w:val="28"/>
        </w:rPr>
        <w:lastRenderedPageBreak/>
        <w:t xml:space="preserve">границах населенных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юридическими лицами, индивидуальными предпринимателями,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sz w:val="28"/>
          <w:szCs w:val="28"/>
        </w:rPr>
        <w:t xml:space="preserve"> условий и требований договоров, заключаемых при прокладке и переустройстве инженерных коммуникаций в границах полос отвода автомобильных дорог местного значения в границах  населенных пунктов 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0F5C7F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пользователями автомобильных дорог   местного значения   в границах  </w:t>
      </w:r>
      <w:r w:rsidR="000F5C7F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лицами, осуществляющими деяте</w:t>
      </w:r>
      <w:r w:rsidR="000F5C7F" w:rsidRPr="006043B8">
        <w:rPr>
          <w:rFonts w:ascii="Times New Roman" w:hAnsi="Times New Roman" w:cs="Times New Roman"/>
          <w:sz w:val="28"/>
          <w:szCs w:val="28"/>
        </w:rPr>
        <w:t>льность в пределах полос отвода,</w:t>
      </w:r>
      <w:r w:rsidRPr="006043B8">
        <w:rPr>
          <w:rFonts w:ascii="Times New Roman" w:hAnsi="Times New Roman" w:cs="Times New Roman"/>
          <w:sz w:val="28"/>
          <w:szCs w:val="28"/>
        </w:rPr>
        <w:t xml:space="preserve"> правил использования полос отвода</w:t>
      </w:r>
      <w:r w:rsidR="000F5C7F" w:rsidRPr="006043B8">
        <w:rPr>
          <w:rFonts w:ascii="Times New Roman" w:hAnsi="Times New Roman" w:cs="Times New Roman"/>
          <w:sz w:val="28"/>
          <w:szCs w:val="28"/>
        </w:rPr>
        <w:t>,</w:t>
      </w:r>
      <w:r w:rsidRPr="006043B8">
        <w:rPr>
          <w:rFonts w:ascii="Times New Roman" w:hAnsi="Times New Roman" w:cs="Times New Roman"/>
          <w:sz w:val="28"/>
          <w:szCs w:val="28"/>
        </w:rPr>
        <w:t xml:space="preserve"> в том числе соблюдения технических требований и условий по размещению объектов капитального строительства, объектов дорожного сервиса, рекламных конструкций, инженерных коммуникаций, подъездов, съездов, примыканий и других объектов, размещаемых в полосе отвода автомобильных дорог местного значения в  границах  населенных пунктов   </w:t>
      </w:r>
      <w:r w:rsidR="000F5C7F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sz w:val="28"/>
          <w:szCs w:val="28"/>
        </w:rPr>
        <w:t>в части недопущения повреждения последних и их элементов;</w:t>
      </w:r>
    </w:p>
    <w:p w:rsidR="006043B8" w:rsidRPr="006043B8" w:rsidRDefault="00EF587A" w:rsidP="006043B8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юридическими лицами, индивидуальными предпринимателями, </w:t>
      </w:r>
      <w:r w:rsidR="00D11C5E" w:rsidRPr="006043B8">
        <w:rPr>
          <w:rFonts w:ascii="Times New Roman" w:hAnsi="Times New Roman"/>
          <w:bCs/>
          <w:sz w:val="28"/>
          <w:szCs w:val="28"/>
        </w:rPr>
        <w:t>физическими лицами</w:t>
      </w:r>
      <w:r w:rsidRPr="006043B8">
        <w:rPr>
          <w:rFonts w:ascii="Times New Roman" w:hAnsi="Times New Roman" w:cs="Times New Roman"/>
          <w:sz w:val="28"/>
          <w:szCs w:val="28"/>
        </w:rPr>
        <w:t xml:space="preserve"> технических условий на изменение организации дорожного движения в части строительства заездных карманов, парковок и примыканий на автомобильных дорогах местного значения </w:t>
      </w:r>
      <w:r w:rsidR="006043B8" w:rsidRPr="006043B8">
        <w:rPr>
          <w:rFonts w:ascii="Times New Roman" w:hAnsi="Times New Roman"/>
          <w:sz w:val="28"/>
          <w:szCs w:val="28"/>
        </w:rPr>
        <w:t>в границах населенных пунктов поселения;</w:t>
      </w:r>
    </w:p>
    <w:p w:rsidR="00BA7E64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-соблюдением весовых и габаритных параметров транспортных средств при движении по автомобильным дорогам местного значения в границах населенных пунктов </w:t>
      </w:r>
      <w:r w:rsidR="00BA7E64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, включая периоды временного ограничения движения транспортных средств;</w:t>
      </w:r>
    </w:p>
    <w:p w:rsidR="00EF587A" w:rsidRPr="006043B8" w:rsidRDefault="00EF587A" w:rsidP="00BA7E64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-исполнением выданных ранее юридическим лицам, индивидуальным предпринимателям предписаний и гражданами требований об устранении нарушений обязательных требований и требования, установленные муниципальными правовыми актами;</w:t>
      </w:r>
    </w:p>
    <w:p w:rsidR="00EF587A" w:rsidRPr="006043B8" w:rsidRDefault="00EF587A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2) разработка и обеспечение принятия административного регламента осуществления муниципального контроля за обеспечением сохранности автомобильных дорог местного значения</w:t>
      </w:r>
      <w:r w:rsidRPr="006043B8"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>в границах населенных</w:t>
      </w:r>
      <w:r w:rsidR="00BA7E64" w:rsidRPr="006043B8">
        <w:rPr>
          <w:rFonts w:ascii="Times New Roman" w:hAnsi="Times New Roman" w:cs="Times New Roman"/>
          <w:sz w:val="28"/>
          <w:szCs w:val="28"/>
        </w:rPr>
        <w:t xml:space="preserve"> </w:t>
      </w:r>
      <w:r w:rsidRPr="006043B8">
        <w:rPr>
          <w:rFonts w:ascii="Times New Roman" w:hAnsi="Times New Roman" w:cs="Times New Roman"/>
          <w:sz w:val="28"/>
          <w:szCs w:val="28"/>
        </w:rPr>
        <w:t xml:space="preserve">пунктов  </w:t>
      </w:r>
      <w:r w:rsidR="00BA7E64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Pr="006043B8">
        <w:rPr>
          <w:rFonts w:ascii="Times New Roman" w:hAnsi="Times New Roman" w:cs="Times New Roman"/>
          <w:sz w:val="28"/>
          <w:szCs w:val="28"/>
        </w:rPr>
        <w:t>;</w:t>
      </w:r>
    </w:p>
    <w:p w:rsidR="00EF587A" w:rsidRPr="006043B8" w:rsidRDefault="00BA7E64" w:rsidP="00BA7E64">
      <w:pPr>
        <w:autoSpaceDE w:val="0"/>
        <w:autoSpaceDN w:val="0"/>
        <w:adjustRightInd w:val="0"/>
        <w:spacing w:after="0"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3</w:t>
      </w:r>
      <w:r w:rsidR="00EF587A" w:rsidRPr="006043B8">
        <w:rPr>
          <w:rFonts w:ascii="Times New Roman" w:hAnsi="Times New Roman" w:cs="Times New Roman"/>
          <w:sz w:val="28"/>
          <w:szCs w:val="28"/>
        </w:rPr>
        <w:t xml:space="preserve">) организация и проведение мероприятий на территории </w:t>
      </w:r>
      <w:r w:rsidR="006043B8" w:rsidRPr="006043B8">
        <w:rPr>
          <w:rFonts w:ascii="Times New Roman" w:hAnsi="Times New Roman" w:cs="Times New Roman"/>
          <w:sz w:val="28"/>
          <w:szCs w:val="28"/>
        </w:rPr>
        <w:t>Днепровского сельского поселения Тимашевского района</w:t>
      </w:r>
      <w:r w:rsidR="00EF587A" w:rsidRPr="006043B8">
        <w:rPr>
          <w:rFonts w:ascii="Times New Roman" w:hAnsi="Times New Roman" w:cs="Times New Roman"/>
          <w:sz w:val="28"/>
          <w:szCs w:val="28"/>
        </w:rPr>
        <w:t>, направленных на профилактику нарушений обязательных требований и требований, установленных муниципальными правовыми актами;</w:t>
      </w:r>
    </w:p>
    <w:p w:rsidR="00EF587A" w:rsidRPr="006043B8" w:rsidRDefault="00BA7E64" w:rsidP="00BA7E64">
      <w:pPr>
        <w:autoSpaceDE w:val="0"/>
        <w:autoSpaceDN w:val="0"/>
        <w:adjustRightInd w:val="0"/>
        <w:spacing w:line="240" w:lineRule="auto"/>
        <w:ind w:right="281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4</w:t>
      </w:r>
      <w:r w:rsidR="00EF587A" w:rsidRPr="006043B8">
        <w:rPr>
          <w:rFonts w:ascii="Times New Roman" w:hAnsi="Times New Roman" w:cs="Times New Roman"/>
          <w:sz w:val="28"/>
          <w:szCs w:val="28"/>
        </w:rPr>
        <w:t>) организация и проведение мероприятий по муниципальному контролю без взаимодействия с юридическими лицами, индивидуальными предпринимателями.</w:t>
      </w:r>
    </w:p>
    <w:p w:rsidR="00EF587A" w:rsidRPr="006043B8" w:rsidRDefault="00EF587A" w:rsidP="00BA7E64">
      <w:pPr>
        <w:autoSpaceDE w:val="0"/>
        <w:autoSpaceDN w:val="0"/>
        <w:adjustRightInd w:val="0"/>
        <w:spacing w:line="240" w:lineRule="auto"/>
        <w:ind w:right="281" w:firstLine="567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>V</w:t>
      </w:r>
      <w:r w:rsidRPr="006043B8">
        <w:rPr>
          <w:rFonts w:ascii="Times New Roman" w:hAnsi="Times New Roman" w:cs="Times New Roman"/>
          <w:bCs/>
          <w:sz w:val="28"/>
          <w:szCs w:val="28"/>
        </w:rPr>
        <w:t>. Ответственность должностных лиц органа муниципального контроля</w:t>
      </w:r>
    </w:p>
    <w:p w:rsidR="00EF587A" w:rsidRPr="006043B8" w:rsidRDefault="00EF587A" w:rsidP="00BA7E64">
      <w:pPr>
        <w:pStyle w:val="aa"/>
        <w:numPr>
          <w:ilvl w:val="1"/>
          <w:numId w:val="9"/>
        </w:numPr>
        <w:autoSpaceDE w:val="0"/>
        <w:autoSpaceDN w:val="0"/>
        <w:adjustRightInd w:val="0"/>
        <w:ind w:left="0" w:right="281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Должностные лица, уполномоченные на осуществление муниципального контроля несут ответственность: за совершение неправомерных действий (бездействие), связанных с выполнением должностных обязанностей; за разглашение сведений, составляющих коммерческую и иную охраняемую законом тайну, полученных в процессе проверки.</w:t>
      </w:r>
    </w:p>
    <w:p w:rsidR="00EF587A" w:rsidRPr="006043B8" w:rsidRDefault="00EF587A" w:rsidP="00BA7E64">
      <w:pPr>
        <w:pStyle w:val="ConsPlusNormal"/>
        <w:numPr>
          <w:ilvl w:val="1"/>
          <w:numId w:val="9"/>
        </w:numPr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>В случае выявления нарушений положений настоящего Порядка и иных нормативных правовых актов, устанавливающих требования к осуществлению муниципального контроля, должностные лица несут персональную ответственность за решения и действия (бездействие), принимаемые (осуществляемые) в процессе осуществления муниципального контроля.</w:t>
      </w:r>
    </w:p>
    <w:p w:rsidR="00EF587A" w:rsidRPr="006043B8" w:rsidRDefault="00EF587A" w:rsidP="00BA7E64">
      <w:pPr>
        <w:pStyle w:val="ConsPlusNormal"/>
        <w:numPr>
          <w:ilvl w:val="1"/>
          <w:numId w:val="9"/>
        </w:numPr>
        <w:ind w:left="0"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bCs/>
          <w:sz w:val="28"/>
          <w:szCs w:val="28"/>
        </w:rPr>
        <w:t xml:space="preserve">Действия (бездействие) должностных лиц органа муниципального контроля могут быть обжалованы в администрацию  </w:t>
      </w:r>
      <w:r w:rsidR="00BA7E64"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Тимашевского района </w:t>
      </w:r>
      <w:r w:rsidRPr="006043B8">
        <w:rPr>
          <w:rFonts w:ascii="Times New Roman" w:hAnsi="Times New Roman" w:cs="Times New Roman"/>
          <w:bCs/>
          <w:sz w:val="28"/>
          <w:szCs w:val="28"/>
        </w:rPr>
        <w:t>и (или) судебном порядке,  в соответствии с законодательством Российской Федерации.</w:t>
      </w:r>
      <w:r w:rsidR="00BA7E64" w:rsidRPr="006043B8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EF587A" w:rsidRPr="006043B8" w:rsidRDefault="00EF587A" w:rsidP="00BA7E64">
      <w:pPr>
        <w:pStyle w:val="ConsPlusNormal"/>
        <w:ind w:right="281" w:firstLine="567"/>
        <w:jc w:val="both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Исполняющий обязанности главы </w:t>
      </w:r>
    </w:p>
    <w:p w:rsidR="00BA7E64" w:rsidRPr="006043B8" w:rsidRDefault="00BA7E64" w:rsidP="00BA7E64">
      <w:pPr>
        <w:spacing w:after="0" w:line="240" w:lineRule="auto"/>
        <w:ind w:right="-365"/>
        <w:jc w:val="both"/>
        <w:rPr>
          <w:rFonts w:ascii="Times New Roman" w:hAnsi="Times New Roman" w:cs="Times New Roman"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 xml:space="preserve">Днепровского сельского поселения </w:t>
      </w:r>
    </w:p>
    <w:p w:rsidR="00EF587A" w:rsidRPr="006043B8" w:rsidRDefault="00BA7E64" w:rsidP="00BA7E64">
      <w:pPr>
        <w:spacing w:line="240" w:lineRule="auto"/>
        <w:ind w:right="-2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043B8">
        <w:rPr>
          <w:rFonts w:ascii="Times New Roman" w:hAnsi="Times New Roman" w:cs="Times New Roman"/>
          <w:sz w:val="28"/>
          <w:szCs w:val="28"/>
        </w:rPr>
        <w:t>Тимашевского района                                                                        О.А. Кодинец</w:t>
      </w:r>
    </w:p>
    <w:p w:rsidR="00EF587A" w:rsidRPr="006043B8" w:rsidRDefault="00EF587A" w:rsidP="00BA7E64">
      <w:pPr>
        <w:tabs>
          <w:tab w:val="right" w:pos="9638"/>
        </w:tabs>
        <w:spacing w:after="0" w:line="240" w:lineRule="auto"/>
      </w:pPr>
    </w:p>
    <w:sectPr w:rsidR="00EF587A" w:rsidRPr="006043B8" w:rsidSect="006734C5">
      <w:headerReference w:type="default" r:id="rId10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41E8" w:rsidRDefault="003541E8" w:rsidP="00E46836">
      <w:pPr>
        <w:spacing w:after="0" w:line="240" w:lineRule="auto"/>
      </w:pPr>
      <w:r>
        <w:separator/>
      </w:r>
    </w:p>
  </w:endnote>
  <w:endnote w:type="continuationSeparator" w:id="0">
    <w:p w:rsidR="003541E8" w:rsidRDefault="003541E8" w:rsidP="00E46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41E8" w:rsidRDefault="003541E8" w:rsidP="00E46836">
      <w:pPr>
        <w:spacing w:after="0" w:line="240" w:lineRule="auto"/>
      </w:pPr>
      <w:r>
        <w:separator/>
      </w:r>
    </w:p>
  </w:footnote>
  <w:footnote w:type="continuationSeparator" w:id="0">
    <w:p w:rsidR="003541E8" w:rsidRDefault="003541E8" w:rsidP="00E46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B2" w:rsidRDefault="00760DB2" w:rsidP="00A36AFA">
    <w:pPr>
      <w:pStyle w:val="a3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760DB2" w:rsidRDefault="00760DB2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60DB2" w:rsidRDefault="00760DB2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6D3AE9">
      <w:rPr>
        <w:noProof/>
      </w:rPr>
      <w:t>2</w:t>
    </w:r>
    <w:r>
      <w:fldChar w:fldCharType="end"/>
    </w:r>
  </w:p>
  <w:p w:rsidR="00760DB2" w:rsidRDefault="00760DB2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13831450"/>
      <w:docPartObj>
        <w:docPartGallery w:val="Page Numbers (Top of Page)"/>
        <w:docPartUnique/>
      </w:docPartObj>
    </w:sdtPr>
    <w:sdtEndPr/>
    <w:sdtContent>
      <w:p w:rsidR="00E46836" w:rsidRDefault="00E46836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E455D">
          <w:rPr>
            <w:noProof/>
          </w:rPr>
          <w:t>3</w:t>
        </w:r>
        <w:r>
          <w:fldChar w:fldCharType="end"/>
        </w:r>
      </w:p>
    </w:sdtContent>
  </w:sdt>
  <w:p w:rsidR="00E46836" w:rsidRDefault="00E4683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8F504A"/>
    <w:multiLevelType w:val="multilevel"/>
    <w:tmpl w:val="FA46FAB2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1">
    <w:nsid w:val="27E07815"/>
    <w:multiLevelType w:val="multilevel"/>
    <w:tmpl w:val="FA46FAB2"/>
    <w:lvl w:ilvl="0">
      <w:start w:val="3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2">
    <w:nsid w:val="33D64532"/>
    <w:multiLevelType w:val="multilevel"/>
    <w:tmpl w:val="8CBA247A"/>
    <w:lvl w:ilvl="0">
      <w:start w:val="2"/>
      <w:numFmt w:val="decimal"/>
      <w:lvlText w:val="%1."/>
      <w:lvlJc w:val="left"/>
      <w:pPr>
        <w:ind w:left="630" w:hanging="630"/>
      </w:pPr>
    </w:lvl>
    <w:lvl w:ilvl="1">
      <w:start w:val="4"/>
      <w:numFmt w:val="decimal"/>
      <w:lvlText w:val="%1.%2."/>
      <w:lvlJc w:val="left"/>
      <w:pPr>
        <w:ind w:left="1003" w:hanging="720"/>
      </w:pPr>
    </w:lvl>
    <w:lvl w:ilvl="2">
      <w:start w:val="3"/>
      <w:numFmt w:val="decimal"/>
      <w:lvlText w:val="%1.%2.%3."/>
      <w:lvlJc w:val="left"/>
      <w:pPr>
        <w:ind w:left="1286" w:hanging="720"/>
      </w:pPr>
    </w:lvl>
    <w:lvl w:ilvl="3">
      <w:start w:val="1"/>
      <w:numFmt w:val="decimal"/>
      <w:lvlText w:val="%1.%2.%3.%4."/>
      <w:lvlJc w:val="left"/>
      <w:pPr>
        <w:ind w:left="1929" w:hanging="1080"/>
      </w:pPr>
    </w:lvl>
    <w:lvl w:ilvl="4">
      <w:start w:val="1"/>
      <w:numFmt w:val="decimal"/>
      <w:lvlText w:val="%1.%2.%3.%4.%5."/>
      <w:lvlJc w:val="left"/>
      <w:pPr>
        <w:ind w:left="2212" w:hanging="1080"/>
      </w:pPr>
    </w:lvl>
    <w:lvl w:ilvl="5">
      <w:start w:val="1"/>
      <w:numFmt w:val="decimal"/>
      <w:lvlText w:val="%1.%2.%3.%4.%5.%6."/>
      <w:lvlJc w:val="left"/>
      <w:pPr>
        <w:ind w:left="2855" w:hanging="1440"/>
      </w:pPr>
    </w:lvl>
    <w:lvl w:ilvl="6">
      <w:start w:val="1"/>
      <w:numFmt w:val="decimal"/>
      <w:lvlText w:val="%1.%2.%3.%4.%5.%6.%7."/>
      <w:lvlJc w:val="left"/>
      <w:pPr>
        <w:ind w:left="3498" w:hanging="1800"/>
      </w:pPr>
    </w:lvl>
    <w:lvl w:ilvl="7">
      <w:start w:val="1"/>
      <w:numFmt w:val="decimal"/>
      <w:lvlText w:val="%1.%2.%3.%4.%5.%6.%7.%8."/>
      <w:lvlJc w:val="left"/>
      <w:pPr>
        <w:ind w:left="3781" w:hanging="1800"/>
      </w:pPr>
    </w:lvl>
    <w:lvl w:ilvl="8">
      <w:start w:val="1"/>
      <w:numFmt w:val="decimal"/>
      <w:lvlText w:val="%1.%2.%3.%4.%5.%6.%7.%8.%9."/>
      <w:lvlJc w:val="left"/>
      <w:pPr>
        <w:ind w:left="4424" w:hanging="2160"/>
      </w:pPr>
    </w:lvl>
  </w:abstractNum>
  <w:abstractNum w:abstractNumId="3">
    <w:nsid w:val="377A011C"/>
    <w:multiLevelType w:val="multilevel"/>
    <w:tmpl w:val="FA46FA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4">
    <w:nsid w:val="429C266D"/>
    <w:multiLevelType w:val="multilevel"/>
    <w:tmpl w:val="FA46FAB2"/>
    <w:lvl w:ilvl="0">
      <w:start w:val="2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abstractNum w:abstractNumId="5">
    <w:nsid w:val="518C2945"/>
    <w:multiLevelType w:val="hybridMultilevel"/>
    <w:tmpl w:val="AC5A7794"/>
    <w:lvl w:ilvl="0" w:tplc="8662F31A">
      <w:start w:val="1"/>
      <w:numFmt w:val="decimal"/>
      <w:lvlText w:val="%1."/>
      <w:lvlJc w:val="left"/>
      <w:pPr>
        <w:ind w:left="1113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64B95945"/>
    <w:multiLevelType w:val="multilevel"/>
    <w:tmpl w:val="F5206178"/>
    <w:lvl w:ilvl="0">
      <w:start w:val="2"/>
      <w:numFmt w:val="decimal"/>
      <w:lvlText w:val="%1"/>
      <w:lvlJc w:val="left"/>
      <w:pPr>
        <w:ind w:left="555" w:hanging="555"/>
      </w:pPr>
    </w:lvl>
    <w:lvl w:ilvl="1">
      <w:start w:val="4"/>
      <w:numFmt w:val="decimal"/>
      <w:lvlText w:val="%1.%2"/>
      <w:lvlJc w:val="left"/>
      <w:pPr>
        <w:ind w:left="1275" w:hanging="55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3240" w:hanging="108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920" w:hanging="2160"/>
      </w:pPr>
    </w:lvl>
  </w:abstractNum>
  <w:abstractNum w:abstractNumId="7">
    <w:nsid w:val="722540D1"/>
    <w:multiLevelType w:val="hybridMultilevel"/>
    <w:tmpl w:val="9D66EC7A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>
    <w:nsid w:val="739150CC"/>
    <w:multiLevelType w:val="hybridMultilevel"/>
    <w:tmpl w:val="D75A5AA6"/>
    <w:lvl w:ilvl="0" w:tplc="B464F55E">
      <w:start w:val="1"/>
      <w:numFmt w:val="decimal"/>
      <w:lvlText w:val="%1)"/>
      <w:lvlJc w:val="left"/>
      <w:pPr>
        <w:ind w:left="1095" w:hanging="555"/>
      </w:p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C9E0934"/>
    <w:multiLevelType w:val="multilevel"/>
    <w:tmpl w:val="69D6D436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2422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7"/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4"/>
    </w:lvlOverride>
    <w:lvlOverride w:ilvl="2">
      <w:startOverride w:val="3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2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DA2"/>
    <w:rsid w:val="0001187B"/>
    <w:rsid w:val="00090DF6"/>
    <w:rsid w:val="000C19FA"/>
    <w:rsid w:val="000F5C7F"/>
    <w:rsid w:val="001437C0"/>
    <w:rsid w:val="00182DA2"/>
    <w:rsid w:val="00203655"/>
    <w:rsid w:val="00210390"/>
    <w:rsid w:val="002114DA"/>
    <w:rsid w:val="002868AF"/>
    <w:rsid w:val="002D0299"/>
    <w:rsid w:val="00331DA4"/>
    <w:rsid w:val="003541E8"/>
    <w:rsid w:val="005536A4"/>
    <w:rsid w:val="006043B8"/>
    <w:rsid w:val="00616560"/>
    <w:rsid w:val="00623454"/>
    <w:rsid w:val="006676E5"/>
    <w:rsid w:val="006734C5"/>
    <w:rsid w:val="00685429"/>
    <w:rsid w:val="006A60F7"/>
    <w:rsid w:val="006A7AF3"/>
    <w:rsid w:val="006D3AE9"/>
    <w:rsid w:val="006E455D"/>
    <w:rsid w:val="00760DB2"/>
    <w:rsid w:val="00765346"/>
    <w:rsid w:val="009E4833"/>
    <w:rsid w:val="00AB1C2F"/>
    <w:rsid w:val="00B12C11"/>
    <w:rsid w:val="00B213F5"/>
    <w:rsid w:val="00B849EC"/>
    <w:rsid w:val="00BA7E64"/>
    <w:rsid w:val="00BE0F55"/>
    <w:rsid w:val="00C8391D"/>
    <w:rsid w:val="00CE3A44"/>
    <w:rsid w:val="00CF419D"/>
    <w:rsid w:val="00D11C5E"/>
    <w:rsid w:val="00D13098"/>
    <w:rsid w:val="00D23C74"/>
    <w:rsid w:val="00D4102F"/>
    <w:rsid w:val="00DA6F74"/>
    <w:rsid w:val="00E40ED8"/>
    <w:rsid w:val="00E46836"/>
    <w:rsid w:val="00E6334A"/>
    <w:rsid w:val="00EA7E72"/>
    <w:rsid w:val="00EB3213"/>
    <w:rsid w:val="00EB7E34"/>
    <w:rsid w:val="00EF587A"/>
    <w:rsid w:val="00FB31B6"/>
    <w:rsid w:val="00FD1729"/>
    <w:rsid w:val="00FF6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F3FA41-134B-4C46-ABED-30CEBB58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2DA2"/>
  </w:style>
  <w:style w:type="paragraph" w:styleId="1">
    <w:name w:val="heading 1"/>
    <w:basedOn w:val="a"/>
    <w:next w:val="a"/>
    <w:link w:val="10"/>
    <w:qFormat/>
    <w:rsid w:val="00760DB2"/>
    <w:pPr>
      <w:keepNext/>
      <w:keepLines/>
      <w:suppressAutoHyphens/>
      <w:spacing w:before="480" w:after="0" w:line="240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D3AE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82DA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E4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46836"/>
  </w:style>
  <w:style w:type="paragraph" w:styleId="a5">
    <w:name w:val="footer"/>
    <w:basedOn w:val="a"/>
    <w:link w:val="a6"/>
    <w:uiPriority w:val="99"/>
    <w:unhideWhenUsed/>
    <w:rsid w:val="00E468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46836"/>
  </w:style>
  <w:style w:type="paragraph" w:styleId="a7">
    <w:name w:val="Balloon Text"/>
    <w:basedOn w:val="a"/>
    <w:link w:val="a8"/>
    <w:uiPriority w:val="99"/>
    <w:semiHidden/>
    <w:unhideWhenUsed/>
    <w:rsid w:val="00C83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8391D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EF587A"/>
    <w:pPr>
      <w:spacing w:after="0" w:line="240" w:lineRule="auto"/>
    </w:pPr>
    <w:rPr>
      <w:rFonts w:ascii="Calibri" w:eastAsia="Calibri" w:hAnsi="Calibri" w:cs="Times New Roman"/>
    </w:rPr>
  </w:style>
  <w:style w:type="paragraph" w:styleId="aa">
    <w:name w:val="List Paragraph"/>
    <w:basedOn w:val="a"/>
    <w:uiPriority w:val="34"/>
    <w:qFormat/>
    <w:rsid w:val="00EF587A"/>
    <w:pPr>
      <w:spacing w:after="0" w:line="240" w:lineRule="auto"/>
      <w:ind w:left="720"/>
      <w:contextualSpacing/>
    </w:pPr>
  </w:style>
  <w:style w:type="paragraph" w:customStyle="1" w:styleId="ConsPlusNormal">
    <w:name w:val="ConsPlusNormal"/>
    <w:rsid w:val="00EF587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styleId="ab">
    <w:name w:val="Hyperlink"/>
    <w:basedOn w:val="a0"/>
    <w:uiPriority w:val="99"/>
    <w:semiHidden/>
    <w:unhideWhenUsed/>
    <w:rsid w:val="00EF587A"/>
    <w:rPr>
      <w:color w:val="0000FF"/>
      <w:u w:val="single"/>
    </w:rPr>
  </w:style>
  <w:style w:type="character" w:styleId="ac">
    <w:name w:val="page number"/>
    <w:rsid w:val="00760DB2"/>
    <w:rPr>
      <w:rFonts w:cs="Times New Roman"/>
    </w:rPr>
  </w:style>
  <w:style w:type="character" w:customStyle="1" w:styleId="10">
    <w:name w:val="Заголовок 1 Знак"/>
    <w:basedOn w:val="a0"/>
    <w:link w:val="1"/>
    <w:rsid w:val="00760DB2"/>
    <w:rPr>
      <w:rFonts w:ascii="Cambria" w:eastAsia="Times New Roman" w:hAnsi="Cambria" w:cs="Times New Roman"/>
      <w:b/>
      <w:bCs/>
      <w:color w:val="365F91"/>
      <w:sz w:val="28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6D3AE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28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7</Pages>
  <Words>2317</Words>
  <Characters>13207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Никитина</dc:creator>
  <cp:lastModifiedBy>Зам_главы</cp:lastModifiedBy>
  <cp:revision>16</cp:revision>
  <cp:lastPrinted>2019-12-03T06:35:00Z</cp:lastPrinted>
  <dcterms:created xsi:type="dcterms:W3CDTF">2019-11-28T13:56:00Z</dcterms:created>
  <dcterms:modified xsi:type="dcterms:W3CDTF">2020-01-20T05:34:00Z</dcterms:modified>
</cp:coreProperties>
</file>