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</w:t>
      </w:r>
      <w:bookmarkStart w:id="0" w:name="_GoBack"/>
      <w:bookmarkEnd w:id="0"/>
      <w:r>
        <w:rPr>
          <w:rFonts w:ascii="Montserrat" w:hAnsi="Montserrat"/>
          <w:b w:val="false"/>
          <w:sz w:val="16"/>
          <w:szCs w:val="16"/>
        </w:rPr>
        <w:t>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Какие риски связаны с неофициальным трудоустройством?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Официальное трудоустройство играет ключевую роль в обеспечении достойной страховой пенсии по старости, социальных выплат и различных пособий. Работники, получающие зарплату «в конверте», теряют возможность получать оплату больничных листов, декретные выплаты, единое пособие на детей и другие социальные выплаты.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получении «серой» зарплаты работник получает официальную выплату в минимальном размере, что ведет к формированию будущей страховой пенсии исходя из этой заниженной суммы. В случае же работы без официального оформления («черная схема») человек вообще остается без страхового стажа, а значит, не накапливает пенсионные права. В будущем такие работники смогут претендовать только на социальную пенсию, назначаемую на пять лет позже наступления пенсионного возраста и в размере, не превышающем прожиточный минимум.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предупреждает, что неофициальное трудоустройство создает сложности при оформлении различных выплат. К примеру, чтобы получить единое пособие, семья должна иметь официальные доходы не менее 4 минимальных размеров оплаты труда (МРОТ) на каждого трудоспособного члена семьи в расчетном периоде либо обосновать их отсутствие. Люди, работающие неофициально, не могут подтвердить свои доходы, что делает получение таких выплат невозможным.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будущих пенсии напрямую зависит от суммы страховых взносов, уплачиваемых работодателями в Отделение СФР по Краснодарскому краю. Каждый гражданин сегодня имеет возможность проверить своего работодателя через личный кабинет на портале госуслуг, где отображаются данные о стаже, суммах страховых взносов и количестве накопленных индивидуальных пенсионных коэффициентов.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link w:val="Style28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18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link w:val="Style10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1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5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28">
    <w:name w:val="Table Grid"/>
    <w:basedOn w:val="1005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D4AA8-A7AD-459D-BD67-860963B9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281</Words>
  <Characters>1928</Characters>
  <CharactersWithSpaces>2201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2025-06-19T12:20:00Z</dcterms:created>
  <dc:creator>Обиход Владимир Анатольевич</dc:creator>
  <dc:description/>
  <dc:language>ru-RU</dc:language>
  <cp:lastModifiedBy/>
  <dcterms:modified xsi:type="dcterms:W3CDTF">2025-06-25T11:05:09Z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