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10" w:rsidRPr="00C60E4A" w:rsidRDefault="00606910" w:rsidP="003C0912">
      <w:pPr>
        <w:rPr>
          <w:sz w:val="28"/>
        </w:rPr>
      </w:pPr>
    </w:p>
    <w:p w:rsidR="00606910" w:rsidRPr="00C60E4A" w:rsidRDefault="00606910" w:rsidP="00606910">
      <w:pPr>
        <w:rPr>
          <w:sz w:val="28"/>
        </w:rPr>
      </w:pPr>
    </w:p>
    <w:p w:rsidR="00606910" w:rsidRPr="00C60E4A" w:rsidRDefault="00E000FB" w:rsidP="00E000FB">
      <w:pPr>
        <w:tabs>
          <w:tab w:val="left" w:pos="8070"/>
        </w:tabs>
        <w:rPr>
          <w:sz w:val="28"/>
        </w:rPr>
      </w:pPr>
      <w:r>
        <w:rPr>
          <w:sz w:val="28"/>
        </w:rPr>
        <w:tab/>
      </w:r>
    </w:p>
    <w:p w:rsidR="007854F5" w:rsidRDefault="00560724" w:rsidP="00E33E51">
      <w:pPr>
        <w:tabs>
          <w:tab w:val="left" w:pos="7095"/>
        </w:tabs>
        <w:rPr>
          <w:sz w:val="28"/>
        </w:rPr>
      </w:pPr>
      <w:r>
        <w:rPr>
          <w:sz w:val="28"/>
        </w:rPr>
        <w:tab/>
      </w:r>
    </w:p>
    <w:p w:rsidR="00E33E51" w:rsidRDefault="00E33E51" w:rsidP="00E33E51">
      <w:pPr>
        <w:tabs>
          <w:tab w:val="left" w:pos="7095"/>
        </w:tabs>
        <w:rPr>
          <w:sz w:val="28"/>
        </w:rPr>
      </w:pPr>
    </w:p>
    <w:p w:rsidR="00866A1F" w:rsidRDefault="00866A1F" w:rsidP="00E33E51">
      <w:pPr>
        <w:tabs>
          <w:tab w:val="left" w:pos="7095"/>
        </w:tabs>
        <w:rPr>
          <w:sz w:val="28"/>
        </w:rPr>
      </w:pPr>
    </w:p>
    <w:p w:rsidR="00866A1F" w:rsidRPr="00E33E51" w:rsidRDefault="00866A1F" w:rsidP="00E33E51">
      <w:pPr>
        <w:tabs>
          <w:tab w:val="left" w:pos="7095"/>
        </w:tabs>
        <w:rPr>
          <w:sz w:val="28"/>
        </w:rPr>
      </w:pPr>
    </w:p>
    <w:p w:rsidR="00866A1F" w:rsidRDefault="00012009" w:rsidP="00866A1F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b/>
          <w:sz w:val="28"/>
          <w:szCs w:val="28"/>
        </w:rPr>
      </w:pPr>
      <w:r w:rsidRPr="008E110A">
        <w:rPr>
          <w:b/>
          <w:sz w:val="28"/>
          <w:szCs w:val="28"/>
        </w:rPr>
        <w:t>Пресс-</w:t>
      </w:r>
      <w:r>
        <w:rPr>
          <w:b/>
          <w:sz w:val="28"/>
          <w:szCs w:val="28"/>
        </w:rPr>
        <w:t>р</w:t>
      </w:r>
      <w:r w:rsidRPr="008E110A">
        <w:rPr>
          <w:b/>
          <w:sz w:val="28"/>
          <w:szCs w:val="28"/>
        </w:rPr>
        <w:t>елиз</w:t>
      </w:r>
    </w:p>
    <w:p w:rsidR="00866A1F" w:rsidRDefault="00866A1F" w:rsidP="00866A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«ТНС </w:t>
      </w:r>
      <w:proofErr w:type="spellStart"/>
      <w:r>
        <w:rPr>
          <w:b/>
          <w:sz w:val="28"/>
          <w:szCs w:val="28"/>
        </w:rPr>
        <w:t>энерго</w:t>
      </w:r>
      <w:proofErr w:type="spellEnd"/>
      <w:r>
        <w:rPr>
          <w:b/>
          <w:sz w:val="28"/>
          <w:szCs w:val="28"/>
        </w:rPr>
        <w:t xml:space="preserve"> Кубань» объясняет, почему осенью </w:t>
      </w:r>
    </w:p>
    <w:p w:rsidR="00866A1F" w:rsidRDefault="00866A1F" w:rsidP="00866A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может вырасти плата за электроэнергию</w:t>
      </w:r>
    </w:p>
    <w:p w:rsidR="00866A1F" w:rsidRDefault="00866A1F" w:rsidP="00866A1F">
      <w:pPr>
        <w:jc w:val="center"/>
        <w:rPr>
          <w:b/>
          <w:sz w:val="28"/>
          <w:szCs w:val="28"/>
        </w:rPr>
      </w:pPr>
    </w:p>
    <w:p w:rsidR="00866A1F" w:rsidRDefault="00866A1F" w:rsidP="0086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наступлением холодов потребление электроэнергии увеличивается: жители чаще включают обогреватели и дольше пользуются освещением. Специалисты «ТНС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 Кубань» рассказали, как сезонный расход, тарифные диапазоны и передача показаний влияют на сумму в квитанции.</w:t>
      </w:r>
    </w:p>
    <w:p w:rsidR="00866A1F" w:rsidRDefault="00866A1F" w:rsidP="0086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Использование электроприборов</w:t>
      </w:r>
      <w:r>
        <w:rPr>
          <w:sz w:val="28"/>
          <w:szCs w:val="28"/>
        </w:rPr>
        <w:t xml:space="preserve">. Обогреватель мощностью 2 кВт при работе четыре часа в день за 30 дней расходует 240 </w:t>
      </w:r>
      <w:proofErr w:type="spellStart"/>
      <w:r>
        <w:rPr>
          <w:sz w:val="28"/>
          <w:szCs w:val="28"/>
        </w:rPr>
        <w:t>кВт·ч</w:t>
      </w:r>
      <w:proofErr w:type="spellEnd"/>
      <w:r>
        <w:rPr>
          <w:sz w:val="28"/>
          <w:szCs w:val="28"/>
        </w:rPr>
        <w:t xml:space="preserve">. Дополнительную нагрузку создают электрические тёплые полы, </w:t>
      </w:r>
      <w:proofErr w:type="spellStart"/>
      <w:r>
        <w:rPr>
          <w:sz w:val="28"/>
          <w:szCs w:val="28"/>
        </w:rPr>
        <w:t>полотенцесушители</w:t>
      </w:r>
      <w:proofErr w:type="spellEnd"/>
      <w:r>
        <w:rPr>
          <w:sz w:val="28"/>
          <w:szCs w:val="28"/>
        </w:rPr>
        <w:t xml:space="preserve"> и водонагреватели.</w:t>
      </w:r>
    </w:p>
    <w:p w:rsidR="00866A1F" w:rsidRDefault="00866A1F" w:rsidP="0086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Тарифные диапазоны.</w:t>
      </w:r>
      <w:r>
        <w:rPr>
          <w:sz w:val="28"/>
          <w:szCs w:val="28"/>
        </w:rPr>
        <w:t xml:space="preserve"> С 1 октября 2026 года в Краснодарском крае, Республике Адыгея и на федеральной территории «Сириус» действуют новые тарифы для населения и приравненных к нему категорий потребителей. Если осенью расход увеличивается и выходит за пределы первого диапазона, часть киловатт-часов оплачивается по тарифу следующего диапазона. Поэтому сумма в квитанции может вырасти даже при отсутствии изменений в привычном образе жизни.</w:t>
      </w:r>
    </w:p>
    <w:p w:rsidR="00866A1F" w:rsidRDefault="00866A1F" w:rsidP="0086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Передача показаний.</w:t>
      </w:r>
      <w:r>
        <w:rPr>
          <w:sz w:val="28"/>
          <w:szCs w:val="28"/>
        </w:rPr>
        <w:t xml:space="preserve"> Если показания счётчика не поступают вовремя до 25 числа, то начисления производятся по среднемесячному потреблению, а в предусмотренных законодательством случаях – по нормативу. Регулярная передача показаний и контроль расхода электроэнергии помогут планировать затраты и избежать накопления разницы между расчётным и фактическим потреблением.</w:t>
      </w:r>
    </w:p>
    <w:p w:rsidR="00866A1F" w:rsidRDefault="00866A1F" w:rsidP="00866A1F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Специалисты «ТНС </w:t>
      </w:r>
      <w:proofErr w:type="spellStart"/>
      <w:r>
        <w:rPr>
          <w:b/>
          <w:sz w:val="28"/>
          <w:szCs w:val="28"/>
        </w:rPr>
        <w:t>энерго</w:t>
      </w:r>
      <w:proofErr w:type="spellEnd"/>
      <w:r>
        <w:rPr>
          <w:b/>
          <w:sz w:val="28"/>
          <w:szCs w:val="28"/>
        </w:rPr>
        <w:t xml:space="preserve"> Кубань» рекомендуют:</w:t>
      </w:r>
    </w:p>
    <w:p w:rsidR="00866A1F" w:rsidRDefault="00866A1F" w:rsidP="00866A1F">
      <w:pPr>
        <w:pStyle w:val="ac"/>
        <w:numPr>
          <w:ilvl w:val="0"/>
          <w:numId w:val="4"/>
        </w:numPr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вовремя </w:t>
      </w:r>
      <w:hyperlink r:id="rId8" w:history="1">
        <w:r w:rsidRPr="00866A1F">
          <w:rPr>
            <w:rStyle w:val="a9"/>
            <w:sz w:val="28"/>
            <w:szCs w:val="28"/>
          </w:rPr>
          <w:t>передавать показания</w:t>
        </w:r>
      </w:hyperlink>
      <w:r>
        <w:rPr>
          <w:sz w:val="28"/>
          <w:szCs w:val="28"/>
        </w:rPr>
        <w:t xml:space="preserve"> счетчиков; </w:t>
      </w:r>
    </w:p>
    <w:p w:rsidR="00866A1F" w:rsidRDefault="00866A1F" w:rsidP="00866A1F">
      <w:pPr>
        <w:pStyle w:val="ac"/>
        <w:numPr>
          <w:ilvl w:val="0"/>
          <w:numId w:val="4"/>
        </w:numPr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проверить </w:t>
      </w:r>
      <w:hyperlink r:id="rId9" w:history="1">
        <w:r w:rsidRPr="00866A1F">
          <w:rPr>
            <w:rStyle w:val="a9"/>
            <w:sz w:val="28"/>
            <w:szCs w:val="28"/>
          </w:rPr>
          <w:t>тарифный диапазон</w:t>
        </w:r>
      </w:hyperlink>
      <w:r>
        <w:rPr>
          <w:sz w:val="28"/>
          <w:szCs w:val="28"/>
        </w:rPr>
        <w:t xml:space="preserve"> в квитанции и </w:t>
      </w:r>
      <w:hyperlink r:id="rId10" w:history="1">
        <w:r w:rsidRPr="00866A1F">
          <w:rPr>
            <w:rStyle w:val="a9"/>
            <w:sz w:val="28"/>
            <w:szCs w:val="28"/>
          </w:rPr>
          <w:t>актуализировать данные</w:t>
        </w:r>
      </w:hyperlink>
      <w:r>
        <w:rPr>
          <w:sz w:val="28"/>
          <w:szCs w:val="28"/>
        </w:rPr>
        <w:t xml:space="preserve"> при необходимости;</w:t>
      </w:r>
    </w:p>
    <w:p w:rsidR="00866A1F" w:rsidRDefault="00866A1F" w:rsidP="00866A1F">
      <w:pPr>
        <w:pStyle w:val="ac"/>
        <w:numPr>
          <w:ilvl w:val="0"/>
          <w:numId w:val="4"/>
        </w:numPr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продолжительность работы энергоёмких приборов. </w:t>
      </w:r>
    </w:p>
    <w:p w:rsidR="007D64DB" w:rsidRDefault="007D64DB" w:rsidP="002A373D">
      <w:pPr>
        <w:spacing w:line="276" w:lineRule="auto"/>
        <w:ind w:firstLine="709"/>
        <w:jc w:val="both"/>
        <w:rPr>
          <w:rFonts w:cs="Times New Roman"/>
          <w:i/>
          <w:sz w:val="28"/>
          <w:szCs w:val="28"/>
        </w:rPr>
      </w:pPr>
    </w:p>
    <w:p w:rsidR="00012009" w:rsidRDefault="00012009" w:rsidP="00012009">
      <w:pPr>
        <w:rPr>
          <w:i/>
          <w:sz w:val="28"/>
          <w:szCs w:val="28"/>
        </w:rPr>
      </w:pPr>
      <w:r w:rsidRPr="00C6457F">
        <w:rPr>
          <w:i/>
          <w:sz w:val="28"/>
          <w:szCs w:val="28"/>
        </w:rPr>
        <w:t xml:space="preserve">Подписывайтесь на официальные каналы «ТНС </w:t>
      </w:r>
      <w:proofErr w:type="spellStart"/>
      <w:r w:rsidRPr="00C6457F">
        <w:rPr>
          <w:i/>
          <w:sz w:val="28"/>
          <w:szCs w:val="28"/>
        </w:rPr>
        <w:t>энерго</w:t>
      </w:r>
      <w:proofErr w:type="spellEnd"/>
      <w:r w:rsidRPr="00C6457F">
        <w:rPr>
          <w:i/>
          <w:sz w:val="28"/>
          <w:szCs w:val="28"/>
        </w:rPr>
        <w:t xml:space="preserve"> Кубань» в </w:t>
      </w:r>
      <w:hyperlink r:id="rId11" w:history="1">
        <w:r w:rsidRPr="00C6457F">
          <w:rPr>
            <w:rStyle w:val="a9"/>
            <w:i/>
            <w:sz w:val="28"/>
            <w:szCs w:val="28"/>
          </w:rPr>
          <w:t>ВК</w:t>
        </w:r>
      </w:hyperlink>
      <w:r w:rsidRPr="00C6457F">
        <w:rPr>
          <w:i/>
          <w:sz w:val="28"/>
          <w:szCs w:val="28"/>
        </w:rPr>
        <w:t xml:space="preserve">, </w:t>
      </w:r>
      <w:hyperlink r:id="rId12" w:history="1">
        <w:r w:rsidRPr="00C6457F">
          <w:rPr>
            <w:rStyle w:val="a9"/>
            <w:i/>
            <w:sz w:val="28"/>
            <w:szCs w:val="28"/>
          </w:rPr>
          <w:t>ОК</w:t>
        </w:r>
      </w:hyperlink>
      <w:r w:rsidRPr="00C6457F">
        <w:rPr>
          <w:i/>
          <w:sz w:val="28"/>
          <w:szCs w:val="28"/>
        </w:rPr>
        <w:t xml:space="preserve">, и </w:t>
      </w:r>
      <w:hyperlink r:id="rId13" w:history="1">
        <w:r w:rsidRPr="00C6457F">
          <w:rPr>
            <w:rStyle w:val="a9"/>
            <w:i/>
            <w:sz w:val="28"/>
            <w:szCs w:val="28"/>
            <w:lang w:val="en-US"/>
          </w:rPr>
          <w:t>MAX</w:t>
        </w:r>
      </w:hyperlink>
      <w:r w:rsidRPr="00C6457F">
        <w:rPr>
          <w:i/>
          <w:sz w:val="28"/>
          <w:szCs w:val="28"/>
        </w:rPr>
        <w:t>, чтобы быть в курсе последних новостей компании.</w:t>
      </w:r>
    </w:p>
    <w:p w:rsidR="00012009" w:rsidRPr="00C6457F" w:rsidRDefault="00012009" w:rsidP="00012009">
      <w:pPr>
        <w:rPr>
          <w:i/>
          <w:sz w:val="28"/>
          <w:szCs w:val="28"/>
        </w:rPr>
      </w:pPr>
    </w:p>
    <w:p w:rsidR="00012009" w:rsidRDefault="00012009" w:rsidP="00012009">
      <w:pPr>
        <w:spacing w:line="276" w:lineRule="auto"/>
        <w:rPr>
          <w:szCs w:val="21"/>
        </w:rPr>
      </w:pPr>
      <w:bookmarkStart w:id="0" w:name="_GoBack"/>
      <w:bookmarkEnd w:id="0"/>
    </w:p>
    <w:sectPr w:rsidR="00012009" w:rsidSect="00D50D67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CE5" w:rsidRDefault="00A87CE5">
      <w:r>
        <w:separator/>
      </w:r>
    </w:p>
  </w:endnote>
  <w:endnote w:type="continuationSeparator" w:id="0">
    <w:p w:rsidR="00A87CE5" w:rsidRDefault="00A8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0D" w:rsidRPr="00A16615" w:rsidRDefault="0007280D" w:rsidP="0007280D">
    <w:pPr>
      <w:pStyle w:val="a6"/>
      <w:rPr>
        <w:sz w:val="20"/>
      </w:rPr>
    </w:pPr>
  </w:p>
  <w:p w:rsidR="00754CDF" w:rsidRPr="00A16615" w:rsidRDefault="00754CDF" w:rsidP="00A16615">
    <w:pPr>
      <w:pStyle w:val="a6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CE5" w:rsidRDefault="00A87CE5">
      <w:r>
        <w:rPr>
          <w:color w:val="000000"/>
        </w:rPr>
        <w:separator/>
      </w:r>
    </w:p>
  </w:footnote>
  <w:footnote w:type="continuationSeparator" w:id="0">
    <w:p w:rsidR="00A87CE5" w:rsidRDefault="00A8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160935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869">
          <w:rPr>
            <w:noProof/>
          </w:rPr>
          <w:t>2</w:t>
        </w:r>
        <w:r>
          <w:fldChar w:fldCharType="end"/>
        </w:r>
      </w:p>
    </w:sdtContent>
  </w:sdt>
  <w:p w:rsidR="00044D25" w:rsidRDefault="00044D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A1F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A87CE5">
    <w:pPr>
      <w:pStyle w:val="Standard"/>
      <w:spacing w:line="312" w:lineRule="auto"/>
      <w:jc w:val="both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CDF" w:rsidRPr="002557C6" w:rsidRDefault="00E1105F">
    <w:pPr>
      <w:pStyle w:val="a5"/>
    </w:pPr>
    <w:r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3496199</wp:posOffset>
              </wp:positionH>
              <wp:positionV relativeFrom="paragraph">
                <wp:posOffset>192847</wp:posOffset>
              </wp:positionV>
              <wp:extent cx="2418176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8176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«ТНС </w:t>
                          </w:r>
                          <w:proofErr w:type="spellStart"/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энерго</w:t>
                          </w:r>
                          <w:proofErr w:type="spellEnd"/>
                          <w:r w:rsidR="005D577B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Кубань</w:t>
                          </w: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»</w:t>
                          </w:r>
                        </w:p>
                        <w:p w:rsidR="009E4262" w:rsidRPr="000C410E" w:rsidRDefault="005D577B" w:rsidP="00E1105F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3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50000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Российская Федерация, г.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Краснодар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</w:t>
                          </w:r>
                        </w:p>
                        <w:p w:rsidR="009E4262" w:rsidRPr="00E1105F" w:rsidRDefault="005D577B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Гимназическая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дом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55</w:t>
                          </w:r>
                          <w:r w:rsidR="00E1105F" w:rsidRP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/1</w:t>
                          </w:r>
                        </w:p>
                        <w:p w:rsidR="005D577B" w:rsidRPr="00E1105F" w:rsidRDefault="005D577B" w:rsidP="00A246B2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</w:t>
                          </w:r>
                          <w:r w:rsidR="00E1105F" w:rsidRPr="00A16615">
                            <w:rPr>
                              <w:rFonts w:cs="Times New Roman"/>
                              <w:sz w:val="18"/>
                              <w:szCs w:val="18"/>
                            </w:rPr>
                            <w:t>/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Факс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r w:rsidR="00680901">
                            <w:rPr>
                              <w:rFonts w:cs="Times New Roman"/>
                              <w:sz w:val="18"/>
                              <w:szCs w:val="18"/>
                            </w:rPr>
                            <w:t>+7 (861) 991-07-63</w:t>
                          </w:r>
                        </w:p>
                        <w:p w:rsidR="005D577B" w:rsidRPr="00912409" w:rsidRDefault="009E4262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Сайт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D577B"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9E4262" w:rsidRPr="0007280D" w:rsidRDefault="00256E84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2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Эл. почта</w:t>
                          </w:r>
                          <w:r w:rsidR="009E4262" w:rsidRPr="00256E84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energosbyt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@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tns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-</w:t>
                          </w:r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</w:t>
                          </w:r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E1DDB" id="Прямоугольник 5" o:spid="_x0000_s1026" style="position:absolute;margin-left:275.3pt;margin-top:15.2pt;width:190.4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" filled="f" stroked="f">
              <v:textbox>
                <w:txbxContent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«ТНС энерго</w:t>
                    </w:r>
                    <w:r w:rsidR="005D577B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b/>
                        <w:sz w:val="18"/>
                        <w:szCs w:val="18"/>
                      </w:rPr>
                      <w:t>Кубань</w:t>
                    </w: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>»</w:t>
                    </w:r>
                  </w:p>
                  <w:p w:rsidR="009E4262" w:rsidRPr="000C410E" w:rsidRDefault="005D577B" w:rsidP="00E1105F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3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50000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Российская Федерация, г.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Краснодар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</w:t>
                    </w:r>
                  </w:p>
                  <w:p w:rsidR="009E4262" w:rsidRPr="00E1105F" w:rsidRDefault="005D577B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Гимназическая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дом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55</w:t>
                    </w:r>
                    <w:r w:rsidR="00E1105F" w:rsidRPr="00E1105F">
                      <w:rPr>
                        <w:rFonts w:cs="Times New Roman"/>
                        <w:sz w:val="18"/>
                        <w:szCs w:val="18"/>
                      </w:rPr>
                      <w:t>/1</w:t>
                    </w:r>
                  </w:p>
                  <w:p w:rsidR="005D577B" w:rsidRPr="00E1105F" w:rsidRDefault="005D577B" w:rsidP="00A246B2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</w:t>
                    </w:r>
                    <w:r w:rsidR="00E1105F" w:rsidRPr="00A16615">
                      <w:rPr>
                        <w:rFonts w:cs="Times New Roman"/>
                        <w:sz w:val="18"/>
                        <w:szCs w:val="18"/>
                      </w:rPr>
                      <w:t>/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Факс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r w:rsidR="00680901">
                      <w:rPr>
                        <w:rFonts w:cs="Times New Roman"/>
                        <w:sz w:val="18"/>
                        <w:szCs w:val="18"/>
                      </w:rPr>
                      <w:t>+7 (861) 991-07-63</w:t>
                    </w:r>
                  </w:p>
                  <w:p w:rsidR="005D577B" w:rsidRPr="00912409" w:rsidRDefault="009E4262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Сайт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r w:rsidR="00E1105F"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r w:rsidR="005D577B"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</w:p>
                  <w:p w:rsidR="009E4262" w:rsidRPr="0007280D" w:rsidRDefault="00256E84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2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Эл. почта</w:t>
                    </w:r>
                    <w:r w:rsidR="009E4262" w:rsidRPr="00256E84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r w:rsidR="00560724" w:rsidRPr="00560724">
                      <w:rPr>
                        <w:sz w:val="18"/>
                        <w:lang w:val="en-US"/>
                      </w:rPr>
                      <w:t>energosbyt</w:t>
                    </w:r>
                    <w:r w:rsidR="00560724" w:rsidRPr="00560724">
                      <w:rPr>
                        <w:sz w:val="18"/>
                      </w:rPr>
                      <w:t>@</w:t>
                    </w:r>
                    <w:r w:rsidR="00560724" w:rsidRPr="00560724">
                      <w:rPr>
                        <w:sz w:val="18"/>
                        <w:lang w:val="en-US"/>
                      </w:rPr>
                      <w:t>kuban</w:t>
                    </w:r>
                    <w:r w:rsidR="00560724" w:rsidRPr="00560724">
                      <w:rPr>
                        <w:sz w:val="18"/>
                      </w:rPr>
                      <w:t>.</w:t>
                    </w:r>
                    <w:r w:rsidR="00560724" w:rsidRPr="00560724">
                      <w:rPr>
                        <w:sz w:val="18"/>
                        <w:lang w:val="en-US"/>
                      </w:rPr>
                      <w:t>tns</w:t>
                    </w:r>
                    <w:r w:rsidR="00560724" w:rsidRPr="00560724">
                      <w:rPr>
                        <w:sz w:val="18"/>
                      </w:rPr>
                      <w:t>-</w:t>
                    </w:r>
                    <w:r w:rsidR="00560724" w:rsidRPr="00560724">
                      <w:rPr>
                        <w:sz w:val="18"/>
                        <w:lang w:val="en-US"/>
                      </w:rPr>
                      <w:t>e</w:t>
                    </w:r>
                    <w:r w:rsidR="00560724" w:rsidRPr="00560724">
                      <w:rPr>
                        <w:sz w:val="18"/>
                      </w:rPr>
                      <w:t>.</w:t>
                    </w:r>
                    <w:r w:rsidR="00560724" w:rsidRPr="00560724">
                      <w:rPr>
                        <w:sz w:val="18"/>
                        <w:lang w:val="en-US"/>
                      </w:rPr>
                      <w:t>ru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ru-RU" w:bidi="ar-SA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554707</wp:posOffset>
          </wp:positionV>
          <wp:extent cx="2350547" cy="1187912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7" cy="1187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953DD"/>
    <w:multiLevelType w:val="hybridMultilevel"/>
    <w:tmpl w:val="F9001256"/>
    <w:lvl w:ilvl="0" w:tplc="90BE4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740AF"/>
    <w:multiLevelType w:val="hybridMultilevel"/>
    <w:tmpl w:val="941805A0"/>
    <w:lvl w:ilvl="0" w:tplc="90BE4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B65291C"/>
    <w:multiLevelType w:val="hybridMultilevel"/>
    <w:tmpl w:val="2A9AA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F47E17"/>
    <w:multiLevelType w:val="hybridMultilevel"/>
    <w:tmpl w:val="DE748360"/>
    <w:lvl w:ilvl="0" w:tplc="E50ED5DC">
      <w:numFmt w:val="bullet"/>
      <w:lvlText w:val=""/>
      <w:lvlJc w:val="left"/>
      <w:pPr>
        <w:ind w:left="1069" w:hanging="360"/>
      </w:pPr>
      <w:rPr>
        <w:rFonts w:ascii="Symbol" w:eastAsia="Lucida Sans Unicode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12009"/>
    <w:rsid w:val="000259CB"/>
    <w:rsid w:val="00044D25"/>
    <w:rsid w:val="00063456"/>
    <w:rsid w:val="00064869"/>
    <w:rsid w:val="000652A5"/>
    <w:rsid w:val="00066064"/>
    <w:rsid w:val="0007280D"/>
    <w:rsid w:val="000B0BAB"/>
    <w:rsid w:val="000D7693"/>
    <w:rsid w:val="000F0735"/>
    <w:rsid w:val="00162F92"/>
    <w:rsid w:val="00164ABE"/>
    <w:rsid w:val="00185D57"/>
    <w:rsid w:val="001B55AD"/>
    <w:rsid w:val="001C7A42"/>
    <w:rsid w:val="001D22D2"/>
    <w:rsid w:val="001E096E"/>
    <w:rsid w:val="001F661E"/>
    <w:rsid w:val="0022079D"/>
    <w:rsid w:val="00221FC2"/>
    <w:rsid w:val="0024049F"/>
    <w:rsid w:val="002405B5"/>
    <w:rsid w:val="00240D20"/>
    <w:rsid w:val="0025288D"/>
    <w:rsid w:val="002557C6"/>
    <w:rsid w:val="00256E84"/>
    <w:rsid w:val="002961CF"/>
    <w:rsid w:val="002A1CCB"/>
    <w:rsid w:val="002A373D"/>
    <w:rsid w:val="002E3483"/>
    <w:rsid w:val="002F2237"/>
    <w:rsid w:val="003300D9"/>
    <w:rsid w:val="00332363"/>
    <w:rsid w:val="00342ACB"/>
    <w:rsid w:val="00363AB6"/>
    <w:rsid w:val="00395A9B"/>
    <w:rsid w:val="003C0912"/>
    <w:rsid w:val="003D3A5B"/>
    <w:rsid w:val="003F5BD9"/>
    <w:rsid w:val="004021A7"/>
    <w:rsid w:val="0041245D"/>
    <w:rsid w:val="004137A2"/>
    <w:rsid w:val="00416649"/>
    <w:rsid w:val="00420E4F"/>
    <w:rsid w:val="00444D18"/>
    <w:rsid w:val="00452F35"/>
    <w:rsid w:val="00455CFF"/>
    <w:rsid w:val="004626B3"/>
    <w:rsid w:val="00465657"/>
    <w:rsid w:val="0046720D"/>
    <w:rsid w:val="00475A65"/>
    <w:rsid w:val="00487E01"/>
    <w:rsid w:val="004B34B0"/>
    <w:rsid w:val="004C2A5B"/>
    <w:rsid w:val="004C526D"/>
    <w:rsid w:val="004C5E18"/>
    <w:rsid w:val="004C665C"/>
    <w:rsid w:val="004D0751"/>
    <w:rsid w:val="004D42FB"/>
    <w:rsid w:val="004D627D"/>
    <w:rsid w:val="00511631"/>
    <w:rsid w:val="00546C9D"/>
    <w:rsid w:val="005579E5"/>
    <w:rsid w:val="00560724"/>
    <w:rsid w:val="005655EB"/>
    <w:rsid w:val="0058157B"/>
    <w:rsid w:val="005941CA"/>
    <w:rsid w:val="005B004D"/>
    <w:rsid w:val="005D577B"/>
    <w:rsid w:val="00606910"/>
    <w:rsid w:val="00626190"/>
    <w:rsid w:val="00633308"/>
    <w:rsid w:val="00636A25"/>
    <w:rsid w:val="00672416"/>
    <w:rsid w:val="00680901"/>
    <w:rsid w:val="0068696D"/>
    <w:rsid w:val="00686F08"/>
    <w:rsid w:val="006A7D01"/>
    <w:rsid w:val="006B4711"/>
    <w:rsid w:val="006E3B90"/>
    <w:rsid w:val="006F1123"/>
    <w:rsid w:val="007201F2"/>
    <w:rsid w:val="007248D4"/>
    <w:rsid w:val="00735E41"/>
    <w:rsid w:val="00750F2A"/>
    <w:rsid w:val="00754CDF"/>
    <w:rsid w:val="007566C4"/>
    <w:rsid w:val="00762B72"/>
    <w:rsid w:val="007854F5"/>
    <w:rsid w:val="00794E2D"/>
    <w:rsid w:val="00795F74"/>
    <w:rsid w:val="007B5578"/>
    <w:rsid w:val="007D64DB"/>
    <w:rsid w:val="00804996"/>
    <w:rsid w:val="008111F9"/>
    <w:rsid w:val="008124A1"/>
    <w:rsid w:val="00813CDD"/>
    <w:rsid w:val="00854219"/>
    <w:rsid w:val="00854A84"/>
    <w:rsid w:val="00856BC7"/>
    <w:rsid w:val="008632F1"/>
    <w:rsid w:val="00864DC5"/>
    <w:rsid w:val="00866A1F"/>
    <w:rsid w:val="008A52E7"/>
    <w:rsid w:val="008A5D8E"/>
    <w:rsid w:val="008A745C"/>
    <w:rsid w:val="008B1189"/>
    <w:rsid w:val="008B4830"/>
    <w:rsid w:val="00901EEF"/>
    <w:rsid w:val="00912409"/>
    <w:rsid w:val="0094705A"/>
    <w:rsid w:val="00994119"/>
    <w:rsid w:val="009A2191"/>
    <w:rsid w:val="009A3E4D"/>
    <w:rsid w:val="009C1577"/>
    <w:rsid w:val="009D420B"/>
    <w:rsid w:val="009E4262"/>
    <w:rsid w:val="00A16615"/>
    <w:rsid w:val="00A246B2"/>
    <w:rsid w:val="00A33605"/>
    <w:rsid w:val="00A6651E"/>
    <w:rsid w:val="00A85295"/>
    <w:rsid w:val="00A87CE5"/>
    <w:rsid w:val="00A958D8"/>
    <w:rsid w:val="00AA0E92"/>
    <w:rsid w:val="00AB4B4F"/>
    <w:rsid w:val="00AC5C53"/>
    <w:rsid w:val="00AE0BC8"/>
    <w:rsid w:val="00B356A7"/>
    <w:rsid w:val="00B55AF4"/>
    <w:rsid w:val="00B65CED"/>
    <w:rsid w:val="00B82A4D"/>
    <w:rsid w:val="00B87A61"/>
    <w:rsid w:val="00BB5F3D"/>
    <w:rsid w:val="00BB6836"/>
    <w:rsid w:val="00BC1991"/>
    <w:rsid w:val="00BC19DA"/>
    <w:rsid w:val="00BE4F6F"/>
    <w:rsid w:val="00C02F34"/>
    <w:rsid w:val="00C07024"/>
    <w:rsid w:val="00C140E2"/>
    <w:rsid w:val="00C26490"/>
    <w:rsid w:val="00C314F4"/>
    <w:rsid w:val="00C60E4A"/>
    <w:rsid w:val="00C75F01"/>
    <w:rsid w:val="00C7714D"/>
    <w:rsid w:val="00CB12B3"/>
    <w:rsid w:val="00CD2F49"/>
    <w:rsid w:val="00D07F9C"/>
    <w:rsid w:val="00D26AF6"/>
    <w:rsid w:val="00D50D67"/>
    <w:rsid w:val="00D543BF"/>
    <w:rsid w:val="00D5555C"/>
    <w:rsid w:val="00D60A07"/>
    <w:rsid w:val="00D80EAD"/>
    <w:rsid w:val="00D92B64"/>
    <w:rsid w:val="00D944AC"/>
    <w:rsid w:val="00DA263F"/>
    <w:rsid w:val="00DA7F78"/>
    <w:rsid w:val="00DB41F1"/>
    <w:rsid w:val="00E000FB"/>
    <w:rsid w:val="00E1105F"/>
    <w:rsid w:val="00E32722"/>
    <w:rsid w:val="00E33E51"/>
    <w:rsid w:val="00E53F5A"/>
    <w:rsid w:val="00E5570F"/>
    <w:rsid w:val="00E614DC"/>
    <w:rsid w:val="00ED0AB7"/>
    <w:rsid w:val="00ED40DA"/>
    <w:rsid w:val="00ED40FE"/>
    <w:rsid w:val="00F10933"/>
    <w:rsid w:val="00F244A5"/>
    <w:rsid w:val="00F43D4E"/>
    <w:rsid w:val="00F65E5F"/>
    <w:rsid w:val="00F6601F"/>
    <w:rsid w:val="00F7679C"/>
    <w:rsid w:val="00F774B6"/>
    <w:rsid w:val="00FC5531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EFFD6"/>
  <w15:docId w15:val="{420D86DB-010C-42AF-98A6-5A59998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2A373D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link w:val="11"/>
    <w:uiPriority w:val="99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636A25"/>
    <w:pPr>
      <w:suppressAutoHyphens/>
    </w:pPr>
    <w:rPr>
      <w:szCs w:val="21"/>
    </w:rPr>
  </w:style>
  <w:style w:type="character" w:styleId="af0">
    <w:name w:val="annotation reference"/>
    <w:basedOn w:val="a0"/>
    <w:uiPriority w:val="99"/>
    <w:semiHidden/>
    <w:unhideWhenUsed/>
    <w:rsid w:val="0001200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12009"/>
    <w:rPr>
      <w:sz w:val="20"/>
      <w:szCs w:val="18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12009"/>
    <w:rPr>
      <w:sz w:val="20"/>
      <w:szCs w:val="18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00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009"/>
    <w:rPr>
      <w:b/>
      <w:bCs/>
      <w:sz w:val="20"/>
      <w:szCs w:val="18"/>
    </w:rPr>
  </w:style>
  <w:style w:type="paragraph" w:styleId="af5">
    <w:name w:val="Normal (Web)"/>
    <w:basedOn w:val="a"/>
    <w:uiPriority w:val="99"/>
    <w:unhideWhenUsed/>
    <w:rsid w:val="005579E5"/>
    <w:pPr>
      <w:widowControl/>
      <w:suppressAutoHyphens w:val="0"/>
      <w:autoSpaceDN/>
      <w:spacing w:before="100" w:beforeAutospacing="1" w:after="100" w:afterAutospacing="1"/>
      <w:ind w:firstLine="709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11">
    <w:name w:val="Гиперссылка1"/>
    <w:basedOn w:val="a"/>
    <w:link w:val="a9"/>
    <w:uiPriority w:val="99"/>
    <w:rsid w:val="0046720D"/>
    <w:pPr>
      <w:suppressAutoHyphens w:val="0"/>
      <w:autoSpaceDN/>
      <w:textAlignment w:val="auto"/>
    </w:pPr>
    <w:rPr>
      <w:color w:val="0563C1"/>
      <w:u w:val="single"/>
    </w:rPr>
  </w:style>
  <w:style w:type="character" w:styleId="af6">
    <w:name w:val="FollowedHyperlink"/>
    <w:basedOn w:val="a0"/>
    <w:uiPriority w:val="99"/>
    <w:semiHidden/>
    <w:unhideWhenUsed/>
    <w:rsid w:val="00B87A6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A373D"/>
    <w:rPr>
      <w:rFonts w:asciiTheme="majorHAnsi" w:eastAsiaTheme="majorEastAsia" w:hAnsiTheme="majorHAnsi"/>
      <w:color w:val="2E74B5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n.tns-e.ru/population/send-and-pay/" TargetMode="External"/><Relationship Id="rId13" Type="http://schemas.openxmlformats.org/officeDocument/2006/relationships/hyperlink" Target="https://max.ru/id2308119595_bi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k.ru/group/5800397183390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ns_energo_kuba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kuban.tns-e.ru/company/news/kakie-dokumenty-nuzhno-predostavit-v-tns-energo-kuban-esli-v-dome-est-elektrooborudovanie/?ysclid=mvhyu206758801404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uban.tns-e.ru/calculations/tariffs/tariff-table/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D4CD5-DC75-4F3C-ACB6-277353BA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Дюка Яна Сергеевна</cp:lastModifiedBy>
  <cp:revision>7</cp:revision>
  <cp:lastPrinted>2026-09-16T09:37:00Z</cp:lastPrinted>
  <dcterms:created xsi:type="dcterms:W3CDTF">2026-10-19T06:38:00Z</dcterms:created>
  <dcterms:modified xsi:type="dcterms:W3CDTF">2026-10-29T13:08:00Z</dcterms:modified>
</cp:coreProperties>
</file>