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BB" w:rsidRDefault="00DD3B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</w:t>
      </w:r>
      <w:bookmarkStart w:id="0" w:name="_GoBack"/>
      <w:bookmarkEnd w:id="0"/>
      <w:r w:rsidR="00A10FBB">
        <w:rPr>
          <w:rFonts w:ascii="Calibri" w:hAnsi="Calibri" w:cs="Calibri"/>
          <w:b/>
          <w:bCs/>
        </w:rPr>
        <w:t>ЛАВА АДМИНИСТРАЦИИ (ГУБЕРНАТОР) КРАСНОДАРСКОГО КРАЯ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февраля 2013 г. N 140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МОНИТОРИНГЕ КОРРУПЦИОННЫХ РИСКОВ В КРАСНОДАРСКОМ КРАЕ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31.07.2014 N 772)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10.1</w:t>
        </w:r>
      </w:hyperlink>
      <w:r>
        <w:rPr>
          <w:rFonts w:ascii="Calibri" w:hAnsi="Calibri" w:cs="Calibri"/>
        </w:rPr>
        <w:t xml:space="preserve"> Закона Краснодарского края от 23 июля 2009 года N 1798-КЗ "О противодействии коррупции в Краснодарском крае" постановляю: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проведения мониторинга коррупционных рисков в Краснодарском крае (прилагается).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главам муниципальных образований Краснодарского края руководствоваться настоящим Постановлением при утверждении порядка проведения мониторинга коррупционных рисков в органе местного самоуправления для определения перечня должностей муниципальной службы, замещение которых связано с коррупционными рисками.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печати и средств массовых коммуникаций Краснодарского края опубликовать настоящее Постановление в средствах массовой информации.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Контроль за выполнением настоящего Постановления возложить на заместителя главы администрации (губернатора) Краснодарского края, министра финансов Краснодарского края И.А. </w:t>
      </w:r>
      <w:proofErr w:type="spellStart"/>
      <w:r>
        <w:rPr>
          <w:rFonts w:ascii="Calibri" w:hAnsi="Calibri" w:cs="Calibri"/>
        </w:rPr>
        <w:t>Перонко</w:t>
      </w:r>
      <w:proofErr w:type="spellEnd"/>
      <w:r>
        <w:rPr>
          <w:rFonts w:ascii="Calibri" w:hAnsi="Calibri" w:cs="Calibri"/>
        </w:rPr>
        <w:t>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Постановление вступает в силу на следующий день после дня его официального опубликования.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(губернатор)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А.Н.ТКАЧЕВ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администрации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февраля 2013 г. N 140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ПОЛОЖЕНИЕ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ПРОВЕДЕНИЯ МОНИТОРИНГА КОРРУПЦИОННЫХ РИСКОВ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КРАСНОДАРСКОМ КРАЕ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31.07.2014 N 772)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Настоящее Положение определяет порядок проведения мониторинга коррупционных рисков (далее - мониторинг коррупционных рисков).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Мониторинг коррупционных рисков проводится исполнительными органами государственной власти Краснодарского края в целях определения сфер государственного управления, наиболее подверженных риску коррупции, и перечня государственных должностей Краснодарского края и должностей государственной гражданской службы Краснодарского края в исполнительных органах государственной власти Краснодарского края, замещение которых связано с коррупционными рисками (далее - коррупционные должности).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"/>
      <w:bookmarkEnd w:id="3"/>
      <w:r>
        <w:rPr>
          <w:rFonts w:ascii="Calibri" w:hAnsi="Calibri" w:cs="Calibri"/>
        </w:rPr>
        <w:t>3. Мониторинги коррупционных рисков проводятся ежегодно на основании: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экспертизы жалоб и обращений граждан на наличие сведений о фактах коррупции в исполнительном органе государственной власти Краснодарского края;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данных анализа материалов, размещенных в средствах массовой информации, о фактах коррупции в исполнительном органе государственной власти Краснодарского края;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государственные должности Краснодарского края и должности государственной гражданской службы Краснодарского края, и принятых мерах по их предотвращению;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государственной власти Краснодарского края, подведомственных учреждений (организаций) и их должностных лиц, и принятых мер;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итогов текущих и оперативных мониторингов </w:t>
      </w:r>
      <w:proofErr w:type="spellStart"/>
      <w:r>
        <w:rPr>
          <w:rFonts w:ascii="Calibri" w:hAnsi="Calibri" w:cs="Calibri"/>
        </w:rPr>
        <w:t>правоприменения</w:t>
      </w:r>
      <w:proofErr w:type="spellEnd"/>
      <w:r>
        <w:rPr>
          <w:rFonts w:ascii="Calibri" w:hAnsi="Calibri" w:cs="Calibri"/>
        </w:rPr>
        <w:t xml:space="preserve">, проведенных в соответствии с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Краснодарского края от 7 ноября 2011 года N 2354-КЗ "О мониторинге </w:t>
      </w:r>
      <w:proofErr w:type="spellStart"/>
      <w:r>
        <w:rPr>
          <w:rFonts w:ascii="Calibri" w:hAnsi="Calibri" w:cs="Calibri"/>
        </w:rPr>
        <w:t>правоприменения</w:t>
      </w:r>
      <w:proofErr w:type="spellEnd"/>
      <w:r>
        <w:rPr>
          <w:rFonts w:ascii="Calibri" w:hAnsi="Calibri" w:cs="Calibri"/>
        </w:rPr>
        <w:t xml:space="preserve"> нормативных правовых актов Краснодарского края".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Исполнительные органы государственной власти Краснодарского края не позднее 1 марта года, следующего за отчетным, представляют в управление по вопросам противодействия коррупции администрации Краснодарского края (далее - Управление) отчеты о мониторинге коррупционных рисков в разрезе данных, предусмотренных </w:t>
      </w:r>
      <w:hyperlink w:anchor="Par47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31.07.2014 N 772)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запросам Управления исполнительные органы государственной власти Краснодарского края в течение 3 рабочих дней представляют копии материалов, подтверждающих предоставленную информацию.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31.07.2014 N 772)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Управление ежегодно, не позднее 15 марта года, следующего за отчетным, обеспечивает подготовку сводного отчета о проведении мониторинга коррупционных рисков в Краснодарском крае (далее - Отчет).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31.07.2014 N 772)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подготовке Отчета по каждому из исполнительных органов государственной власти Краснодарского края учитываются также: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антикоррупционной экспертизы нормативных правовых актов исполнительных органов государственной власти Краснодарского края и их проектов за отчетный период;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мониторинга восприятия коррупции в Краснодарском крае за отчетный период.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Отчет должен содержать: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информацию о сферах государственного управления, в наибольшей степени подверженных риску коррупции;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информацию о функциях, входящих в должностные обязанности лиц, замещающих государственные должности Краснодарского края, государственных гражданских служащих Краснодарского края, исполнение которых связано с риском коррупции.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Отчет направляется заместителю главы администрации (губернатора) Краснодарского края, курирующему деятельность Управления, и размещается на официальном сайте Управления.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31.07.2014 N 772)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По результатам мониторинга коррупционных рисков в Краснодарском крае Управление составляет реестр наиболее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сфер деятельности исполнительных органов государственной власти Краснодарского края (далее - реестр), который размещает на официальном сайте Управления, о чем в течение 15 дней уведомляет исполнительные органы государственной власти Краснодарского края.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31.07.2014 N 772)</w:t>
      </w:r>
    </w:p>
    <w:p w:rsidR="00A10FBB" w:rsidRDefault="00A10FB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A10FBB" w:rsidRDefault="00A10FB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Исполнительные органы государственной власти Краснодарского края, включенные в реестр, осуществляют внесение соответствующих изменений в перечни государственных должностей Краснодарского края и должностей государственной гражданской службы Краснодарского края, замещение которых связано с коррупционными рисками, а также в должностные регламенты лиц, замещающих государственные должности Краснодарского края и государственных гражданских служащих Краснодарского края, о чем не позднее 20 мая текущего года уведомляют Управление.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31.07.2014 N 772)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экономики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И.П.ГАЛАСЬ</w:t>
      </w: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FBB" w:rsidRDefault="00A10FB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D1E19" w:rsidRDefault="005D1E19"/>
    <w:sectPr w:rsidR="005D1E19" w:rsidSect="0037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BB"/>
    <w:rsid w:val="003A74F7"/>
    <w:rsid w:val="004E6508"/>
    <w:rsid w:val="005D1E19"/>
    <w:rsid w:val="00A10FBB"/>
    <w:rsid w:val="00B61D24"/>
    <w:rsid w:val="00DD3B5E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1B60E-27A4-4D4D-BC6A-1F627FF7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1BBE9A38F42EAD6E8AC775B42A2010A33733794D115885AAFB523E1943B5A436EE39E04614FB1C7281337zAM" TargetMode="External"/><Relationship Id="rId13" Type="http://schemas.openxmlformats.org/officeDocument/2006/relationships/hyperlink" Target="consultantplus://offline/ref=0161BBE9A38F42EAD6E8AC775B42A2010A33733794D115885AAFB523E1943B5A436EE39E04614FB1C7281337z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61BBE9A38F42EAD6E8AC775B42A2010A33733795D410895EAFB523E1943B5A34z3M" TargetMode="External"/><Relationship Id="rId12" Type="http://schemas.openxmlformats.org/officeDocument/2006/relationships/hyperlink" Target="consultantplus://offline/ref=0161BBE9A38F42EAD6E8AC775B42A2010A33733794D115885AAFB523E1943B5A436EE39E04614FB1C7281337z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61BBE9A38F42EAD6E8AC775B42A2010A33733794D115885AAFB523E1943B5A436EE39E04614FB1C7281337z4M" TargetMode="External"/><Relationship Id="rId11" Type="http://schemas.openxmlformats.org/officeDocument/2006/relationships/hyperlink" Target="consultantplus://offline/ref=0161BBE9A38F42EAD6E8AC775B42A2010A33733794D115885AAFB523E1943B5A436EE39E04614FB1C7281337zBM" TargetMode="External"/><Relationship Id="rId5" Type="http://schemas.openxmlformats.org/officeDocument/2006/relationships/hyperlink" Target="consultantplus://offline/ref=0161BBE9A38F42EAD6E8AC775B42A2010A33733795D5128850AFB523E1943B5A436EE39E04614FB1C7291237z5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161BBE9A38F42EAD6E8AC775B42A2010A33733794D115885AAFB523E1943B5A436EE39E04614FB1C7281337zBM" TargetMode="External"/><Relationship Id="rId4" Type="http://schemas.openxmlformats.org/officeDocument/2006/relationships/hyperlink" Target="consultantplus://offline/ref=0161BBE9A38F42EAD6E8AC775B42A2010A33733794D115885AAFB523E1943B5A436EE39E04614FB1C7281337z4M" TargetMode="External"/><Relationship Id="rId9" Type="http://schemas.openxmlformats.org/officeDocument/2006/relationships/hyperlink" Target="consultantplus://offline/ref=0161BBE9A38F42EAD6E8AC775B42A2010A33733794D115885AAFB523E1943B5A436EE39E04614FB1C7281337z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Антон Р.</cp:lastModifiedBy>
  <cp:revision>3</cp:revision>
  <dcterms:created xsi:type="dcterms:W3CDTF">2015-03-04T12:51:00Z</dcterms:created>
  <dcterms:modified xsi:type="dcterms:W3CDTF">2015-03-04T12:49:00Z</dcterms:modified>
</cp:coreProperties>
</file>