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1D" w:rsidRDefault="00CE291D" w:rsidP="00CE291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291D" w:rsidRDefault="00CE291D" w:rsidP="00CE291D">
      <w:pPr>
        <w:jc w:val="both"/>
        <w:rPr>
          <w:sz w:val="28"/>
          <w:szCs w:val="28"/>
        </w:rPr>
      </w:pPr>
    </w:p>
    <w:p w:rsidR="00CE291D" w:rsidRDefault="00CE291D" w:rsidP="00CE29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291D" w:rsidRDefault="00CE291D" w:rsidP="00CE2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ДНЕПРОВСКОГО СЕЛЬСКОГО ПОСЕЛЕНИЯ</w:t>
      </w:r>
    </w:p>
    <w:p w:rsidR="00CE291D" w:rsidRDefault="00CE291D" w:rsidP="00CE2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МУНИЦИПАЛЬНОГО РАЙОНА</w:t>
      </w:r>
    </w:p>
    <w:p w:rsidR="00CE291D" w:rsidRDefault="00CE291D" w:rsidP="00CE2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CE291D" w:rsidRDefault="00CE291D" w:rsidP="00CE291D">
      <w:pPr>
        <w:jc w:val="both"/>
        <w:rPr>
          <w:sz w:val="28"/>
          <w:szCs w:val="28"/>
        </w:rPr>
      </w:pPr>
    </w:p>
    <w:p w:rsidR="00CE291D" w:rsidRDefault="00CE291D" w:rsidP="00CE2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E291D" w:rsidRDefault="00CE291D" w:rsidP="00CE291D">
      <w:pPr>
        <w:jc w:val="both"/>
        <w:rPr>
          <w:sz w:val="28"/>
          <w:szCs w:val="28"/>
        </w:rPr>
      </w:pPr>
    </w:p>
    <w:p w:rsidR="009A16B8" w:rsidRDefault="009A16B8" w:rsidP="009A16B8">
      <w:pPr>
        <w:jc w:val="both"/>
        <w:rPr>
          <w:sz w:val="28"/>
          <w:szCs w:val="28"/>
        </w:rPr>
      </w:pPr>
      <w:r>
        <w:rPr>
          <w:sz w:val="28"/>
          <w:szCs w:val="28"/>
        </w:rPr>
        <w:t>от 19.12.2025 г.                                                                                               № 11</w:t>
      </w: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9A16B8" w:rsidRDefault="009A16B8" w:rsidP="009A16B8">
      <w:pPr>
        <w:tabs>
          <w:tab w:val="left" w:pos="8460"/>
        </w:tabs>
        <w:jc w:val="center"/>
        <w:rPr>
          <w:b/>
          <w:bCs/>
        </w:rPr>
      </w:pPr>
      <w:r>
        <w:t>станица Днепровская</w:t>
      </w:r>
    </w:p>
    <w:p w:rsidR="00CE291D" w:rsidRDefault="00CE291D" w:rsidP="00CE291D">
      <w:pPr>
        <w:tabs>
          <w:tab w:val="left" w:pos="8460"/>
        </w:tabs>
        <w:jc w:val="center"/>
        <w:rPr>
          <w:b/>
          <w:bCs/>
          <w:sz w:val="28"/>
          <w:szCs w:val="28"/>
        </w:rPr>
      </w:pPr>
    </w:p>
    <w:p w:rsidR="00043BFE" w:rsidRPr="00964D72" w:rsidRDefault="00043BFE" w:rsidP="00043BFE">
      <w:pPr>
        <w:suppressAutoHyphens/>
        <w:ind w:left="709" w:right="566"/>
        <w:jc w:val="center"/>
        <w:rPr>
          <w:sz w:val="28"/>
          <w:szCs w:val="28"/>
        </w:rPr>
      </w:pPr>
      <w:r w:rsidRPr="00C62F12"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  <w:szCs w:val="28"/>
        </w:rPr>
        <w:t xml:space="preserve">проведения </w:t>
      </w:r>
      <w:r w:rsidRPr="00DD7319">
        <w:rPr>
          <w:b/>
          <w:sz w:val="28"/>
          <w:szCs w:val="28"/>
        </w:rPr>
        <w:t>экспертизы, независимой экспертизы проектов административных регламентов предоставления муниципальных услуг</w:t>
      </w:r>
    </w:p>
    <w:p w:rsidR="00043BFE" w:rsidRDefault="00043BFE" w:rsidP="00043BFE">
      <w:pPr>
        <w:rPr>
          <w:sz w:val="28"/>
          <w:szCs w:val="28"/>
        </w:rPr>
      </w:pPr>
    </w:p>
    <w:p w:rsidR="00CE291D" w:rsidRDefault="00CE291D" w:rsidP="00043BFE">
      <w:pPr>
        <w:rPr>
          <w:sz w:val="28"/>
          <w:szCs w:val="28"/>
        </w:rPr>
      </w:pPr>
    </w:p>
    <w:p w:rsidR="00043BFE" w:rsidRPr="00E30525" w:rsidRDefault="00043BFE" w:rsidP="00043BFE">
      <w:pPr>
        <w:ind w:firstLine="709"/>
        <w:jc w:val="both"/>
        <w:rPr>
          <w:spacing w:val="-2"/>
          <w:sz w:val="28"/>
          <w:szCs w:val="28"/>
        </w:rPr>
      </w:pPr>
      <w:r w:rsidRPr="00D9249A">
        <w:rPr>
          <w:sz w:val="28"/>
          <w:szCs w:val="28"/>
        </w:rPr>
        <w:t xml:space="preserve">В целях реализации </w:t>
      </w:r>
      <w:r>
        <w:rPr>
          <w:spacing w:val="-2"/>
          <w:sz w:val="28"/>
          <w:szCs w:val="28"/>
        </w:rPr>
        <w:t xml:space="preserve">частей 6.2, 13 статьи 13 </w:t>
      </w:r>
      <w:r w:rsidRPr="00E30525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ого</w:t>
      </w:r>
      <w:r w:rsidRPr="00E30525"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>а</w:t>
      </w:r>
      <w:r w:rsidRPr="00E30525">
        <w:rPr>
          <w:spacing w:val="-2"/>
          <w:sz w:val="28"/>
          <w:szCs w:val="28"/>
        </w:rPr>
        <w:t xml:space="preserve"> </w:t>
      </w:r>
      <w:r w:rsidR="002F5786">
        <w:rPr>
          <w:spacing w:val="-2"/>
          <w:sz w:val="28"/>
          <w:szCs w:val="28"/>
        </w:rPr>
        <w:t xml:space="preserve">                      </w:t>
      </w:r>
      <w:r w:rsidRPr="00E30525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 w:rsidRPr="00E30525">
        <w:rPr>
          <w:spacing w:val="-2"/>
          <w:sz w:val="28"/>
          <w:szCs w:val="28"/>
        </w:rPr>
        <w:t>27</w:t>
      </w:r>
      <w:r>
        <w:rPr>
          <w:spacing w:val="-2"/>
          <w:sz w:val="28"/>
          <w:szCs w:val="28"/>
        </w:rPr>
        <w:t xml:space="preserve"> </w:t>
      </w:r>
      <w:r w:rsidRPr="00E30525">
        <w:rPr>
          <w:spacing w:val="-2"/>
          <w:sz w:val="28"/>
          <w:szCs w:val="28"/>
        </w:rPr>
        <w:t>июля 2010 г</w:t>
      </w:r>
      <w:r>
        <w:rPr>
          <w:spacing w:val="-2"/>
          <w:sz w:val="28"/>
          <w:szCs w:val="28"/>
        </w:rPr>
        <w:t>.</w:t>
      </w:r>
      <w:r w:rsidRPr="00E30525"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</w:rPr>
        <w:t xml:space="preserve"> </w:t>
      </w:r>
      <w:r w:rsidRPr="00E30525">
        <w:rPr>
          <w:spacing w:val="-2"/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Pr="00E30525">
        <w:rPr>
          <w:spacing w:val="-2"/>
          <w:sz w:val="28"/>
          <w:szCs w:val="28"/>
        </w:rPr>
        <w:t>п о с т а н о в л я ю:</w:t>
      </w:r>
    </w:p>
    <w:p w:rsidR="00043BFE" w:rsidRDefault="00043BFE" w:rsidP="00043BF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91245">
        <w:rPr>
          <w:sz w:val="28"/>
          <w:szCs w:val="28"/>
        </w:rPr>
        <w:t xml:space="preserve">Утвердить порядок </w:t>
      </w:r>
      <w:r w:rsidRPr="003968CA">
        <w:rPr>
          <w:sz w:val="28"/>
          <w:szCs w:val="28"/>
        </w:rPr>
        <w:t>проведения экспертизы, независимой экспертизы проектов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(прилагается)</w:t>
      </w:r>
      <w:r w:rsidRPr="00791245">
        <w:rPr>
          <w:sz w:val="28"/>
          <w:szCs w:val="28"/>
        </w:rPr>
        <w:t>.</w:t>
      </w:r>
    </w:p>
    <w:p w:rsidR="00043BFE" w:rsidRPr="00296AED" w:rsidRDefault="00043BFE" w:rsidP="00043BF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96AED">
        <w:rPr>
          <w:sz w:val="28"/>
          <w:szCs w:val="28"/>
        </w:rPr>
        <w:t xml:space="preserve">Определить </w:t>
      </w:r>
      <w:r w:rsidR="00296AED" w:rsidRPr="00296AED">
        <w:rPr>
          <w:sz w:val="28"/>
          <w:szCs w:val="28"/>
        </w:rPr>
        <w:t xml:space="preserve">ведущего специалиста администрации </w:t>
      </w:r>
      <w:r w:rsidR="00E92EB3">
        <w:rPr>
          <w:sz w:val="28"/>
          <w:szCs w:val="28"/>
        </w:rPr>
        <w:t>Днепровского</w:t>
      </w:r>
      <w:r w:rsidR="00296AED" w:rsidRPr="00296AED">
        <w:rPr>
          <w:sz w:val="28"/>
          <w:szCs w:val="28"/>
        </w:rPr>
        <w:t xml:space="preserve"> сельского поселения Тимашевского муниципального района Краснодарского края </w:t>
      </w:r>
      <w:r w:rsidR="00E92EB3">
        <w:rPr>
          <w:sz w:val="28"/>
          <w:szCs w:val="28"/>
        </w:rPr>
        <w:t>Аришина А.В</w:t>
      </w:r>
      <w:r w:rsidR="00296AED" w:rsidRPr="00296AED">
        <w:rPr>
          <w:sz w:val="28"/>
          <w:szCs w:val="28"/>
        </w:rPr>
        <w:t>. уполномоченным специалистом по проведению экспертизы проектов административных регламентов предоставления муниципальных услуг.</w:t>
      </w:r>
    </w:p>
    <w:p w:rsidR="00043BFE" w:rsidRPr="00296AED" w:rsidRDefault="00E92EB3" w:rsidP="00661984">
      <w:pPr>
        <w:pStyle w:val="a3"/>
        <w:numPr>
          <w:ilvl w:val="0"/>
          <w:numId w:val="1"/>
        </w:numPr>
        <w:ind w:left="0" w:firstLine="567"/>
        <w:jc w:val="both"/>
        <w:rPr>
          <w:rStyle w:val="aa"/>
          <w:color w:val="auto"/>
          <w:sz w:val="28"/>
          <w:szCs w:val="28"/>
          <w:u w:val="none"/>
        </w:rPr>
      </w:pPr>
      <w:r>
        <w:rPr>
          <w:sz w:val="28"/>
          <w:szCs w:val="28"/>
        </w:rPr>
        <w:t>Ведущему специалисту администрации</w:t>
      </w:r>
      <w:r w:rsidR="00661984" w:rsidRPr="00661984">
        <w:rPr>
          <w:sz w:val="28"/>
          <w:szCs w:val="28"/>
        </w:rPr>
        <w:t xml:space="preserve"> </w:t>
      </w:r>
      <w:r>
        <w:rPr>
          <w:sz w:val="28"/>
          <w:szCs w:val="28"/>
        </w:rPr>
        <w:t>Днепровского</w:t>
      </w:r>
      <w:r w:rsidR="00661984" w:rsidRPr="00661984">
        <w:rPr>
          <w:sz w:val="28"/>
          <w:szCs w:val="28"/>
        </w:rPr>
        <w:t xml:space="preserve"> сельского поселения Тимашевского муниципального района Краснодарского края </w:t>
      </w:r>
      <w:r>
        <w:rPr>
          <w:sz w:val="28"/>
          <w:szCs w:val="28"/>
        </w:rPr>
        <w:t>Аришину А.В.</w:t>
      </w:r>
      <w:r w:rsidR="00661984" w:rsidRPr="00661984">
        <w:rPr>
          <w:sz w:val="28"/>
          <w:szCs w:val="28"/>
        </w:rPr>
        <w:t xml:space="preserve"> обнародовать настоящее постановление путем официального опубликования на официальном сайте администрации </w:t>
      </w:r>
      <w:r>
        <w:rPr>
          <w:sz w:val="28"/>
          <w:szCs w:val="28"/>
        </w:rPr>
        <w:t>Днепровского</w:t>
      </w:r>
      <w:r w:rsidR="00661984" w:rsidRPr="00661984">
        <w:rPr>
          <w:sz w:val="28"/>
          <w:szCs w:val="28"/>
        </w:rPr>
        <w:t xml:space="preserve"> сельского поселения Тимашевского муниципального района Краснодарского края в информационно – 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296AED" w:rsidRPr="00661984" w:rsidRDefault="00296AED" w:rsidP="00661984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Style w:val="aa"/>
          <w:color w:val="auto"/>
          <w:sz w:val="28"/>
          <w:szCs w:val="28"/>
          <w:u w:val="none"/>
        </w:rPr>
        <w:t>Контроль за исполнением настоящего постановления оставляю за собой.</w:t>
      </w:r>
    </w:p>
    <w:p w:rsidR="00043BFE" w:rsidRPr="00043BFE" w:rsidRDefault="00043BFE" w:rsidP="00043BF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43BFE">
        <w:rPr>
          <w:sz w:val="28"/>
          <w:szCs w:val="28"/>
        </w:rPr>
        <w:t>Постановление вступает в силу после его официального о</w:t>
      </w:r>
      <w:r w:rsidR="00296AED">
        <w:rPr>
          <w:sz w:val="28"/>
          <w:szCs w:val="28"/>
        </w:rPr>
        <w:t>публикования</w:t>
      </w:r>
      <w:r w:rsidRPr="00043BFE">
        <w:rPr>
          <w:sz w:val="28"/>
          <w:szCs w:val="28"/>
        </w:rPr>
        <w:t xml:space="preserve">. </w:t>
      </w:r>
    </w:p>
    <w:p w:rsidR="00043BFE" w:rsidRDefault="00043BFE" w:rsidP="00043BFE">
      <w:pPr>
        <w:ind w:firstLine="709"/>
        <w:jc w:val="both"/>
        <w:rPr>
          <w:sz w:val="28"/>
          <w:szCs w:val="28"/>
        </w:rPr>
      </w:pPr>
    </w:p>
    <w:p w:rsidR="00043BFE" w:rsidRDefault="00043BFE" w:rsidP="00043BFE">
      <w:pPr>
        <w:ind w:firstLine="709"/>
        <w:jc w:val="both"/>
        <w:rPr>
          <w:sz w:val="28"/>
          <w:szCs w:val="28"/>
        </w:rPr>
      </w:pPr>
    </w:p>
    <w:p w:rsidR="00E92EB3" w:rsidRDefault="00E92EB3" w:rsidP="00E92EB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E92EB3" w:rsidRDefault="00E92EB3" w:rsidP="00E92EB3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</w:t>
      </w:r>
    </w:p>
    <w:p w:rsidR="00E92EB3" w:rsidRDefault="00E92EB3" w:rsidP="00E92EB3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муниципального района</w:t>
      </w:r>
    </w:p>
    <w:p w:rsidR="00F50D44" w:rsidRPr="002F5786" w:rsidRDefault="00E92EB3" w:rsidP="00CE291D">
      <w:pPr>
        <w:jc w:val="both"/>
      </w:pPr>
      <w:r>
        <w:rPr>
          <w:sz w:val="28"/>
          <w:szCs w:val="28"/>
        </w:rPr>
        <w:t xml:space="preserve">Краснодарского края                                                                           О.А. Кодинец 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F72AFB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F72AFB">
        <w:rPr>
          <w:sz w:val="28"/>
          <w:szCs w:val="28"/>
        </w:rPr>
        <w:t xml:space="preserve"> 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F72AFB">
        <w:rPr>
          <w:sz w:val="28"/>
          <w:szCs w:val="28"/>
        </w:rPr>
        <w:t xml:space="preserve">УТВЕРЖДЕН 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outlineLvl w:val="0"/>
        <w:rPr>
          <w:sz w:val="28"/>
          <w:szCs w:val="28"/>
        </w:rPr>
      </w:pPr>
      <w:r w:rsidRPr="00F72AFB">
        <w:rPr>
          <w:sz w:val="28"/>
          <w:szCs w:val="28"/>
        </w:rPr>
        <w:t xml:space="preserve">постановлением администрации </w:t>
      </w:r>
    </w:p>
    <w:p w:rsidR="008368AA" w:rsidRPr="00F72AFB" w:rsidRDefault="00E92EB3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outlineLvl w:val="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8368AA">
        <w:rPr>
          <w:sz w:val="28"/>
          <w:szCs w:val="28"/>
        </w:rPr>
        <w:t xml:space="preserve"> сельского поселения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rPr>
          <w:sz w:val="28"/>
          <w:szCs w:val="28"/>
        </w:rPr>
      </w:pPr>
      <w:r w:rsidRPr="00F72AFB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r w:rsidRPr="00F72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F72AFB">
        <w:rPr>
          <w:sz w:val="28"/>
          <w:szCs w:val="28"/>
        </w:rPr>
        <w:t>район</w:t>
      </w:r>
      <w:r>
        <w:rPr>
          <w:sz w:val="28"/>
          <w:szCs w:val="28"/>
        </w:rPr>
        <w:t>а  Краснодарского края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autoSpaceDE w:val="0"/>
        <w:autoSpaceDN w:val="0"/>
        <w:adjustRightInd w:val="0"/>
        <w:ind w:left="709"/>
        <w:rPr>
          <w:sz w:val="28"/>
          <w:szCs w:val="28"/>
        </w:rPr>
      </w:pPr>
      <w:r w:rsidRPr="00F72AFB">
        <w:rPr>
          <w:sz w:val="28"/>
          <w:szCs w:val="28"/>
        </w:rPr>
        <w:t xml:space="preserve">от </w:t>
      </w:r>
      <w:r w:rsidR="00E92EB3">
        <w:rPr>
          <w:sz w:val="28"/>
          <w:szCs w:val="28"/>
        </w:rPr>
        <w:t>___________________№_____</w:t>
      </w:r>
    </w:p>
    <w:p w:rsidR="008368AA" w:rsidRPr="00F72AFB" w:rsidRDefault="008368AA" w:rsidP="008368AA">
      <w:pPr>
        <w:framePr w:w="5287" w:h="2791" w:hRule="exact" w:hSpace="180" w:wrap="around" w:vAnchor="text" w:hAnchor="page" w:x="6001" w:y="7"/>
        <w:shd w:val="clear" w:color="auto" w:fill="FFFFFF"/>
        <w:tabs>
          <w:tab w:val="left" w:pos="4820"/>
        </w:tabs>
        <w:autoSpaceDE w:val="0"/>
        <w:autoSpaceDN w:val="0"/>
        <w:adjustRightInd w:val="0"/>
        <w:ind w:left="284" w:right="-280"/>
        <w:jc w:val="center"/>
        <w:rPr>
          <w:rFonts w:eastAsia="Calibri"/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z w:val="28"/>
          <w:szCs w:val="28"/>
        </w:rPr>
      </w:pPr>
    </w:p>
    <w:p w:rsidR="008368AA" w:rsidRPr="00FB4307" w:rsidRDefault="008368AA" w:rsidP="008368AA">
      <w:pPr>
        <w:ind w:right="-5"/>
        <w:jc w:val="both"/>
        <w:rPr>
          <w:spacing w:val="5"/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pacing w:val="5"/>
          <w:sz w:val="28"/>
          <w:szCs w:val="28"/>
        </w:rPr>
      </w:pPr>
    </w:p>
    <w:p w:rsidR="008368AA" w:rsidRPr="00FB4307" w:rsidRDefault="008368AA" w:rsidP="008368AA">
      <w:pPr>
        <w:ind w:right="-5"/>
        <w:jc w:val="both"/>
        <w:rPr>
          <w:spacing w:val="5"/>
          <w:sz w:val="28"/>
          <w:szCs w:val="28"/>
        </w:rPr>
      </w:pPr>
    </w:p>
    <w:p w:rsidR="008368AA" w:rsidRDefault="008368AA" w:rsidP="008368AA">
      <w:pPr>
        <w:ind w:right="-5"/>
        <w:jc w:val="center"/>
        <w:rPr>
          <w:b/>
          <w:spacing w:val="5"/>
          <w:sz w:val="28"/>
          <w:szCs w:val="28"/>
        </w:rPr>
      </w:pPr>
      <w:r w:rsidRPr="00FB4307">
        <w:rPr>
          <w:b/>
          <w:spacing w:val="5"/>
          <w:sz w:val="28"/>
          <w:szCs w:val="28"/>
        </w:rPr>
        <w:t>ПОРЯДОК</w:t>
      </w:r>
    </w:p>
    <w:p w:rsidR="008368AA" w:rsidRDefault="008368AA" w:rsidP="008368AA">
      <w:pPr>
        <w:ind w:right="-5"/>
        <w:jc w:val="center"/>
        <w:rPr>
          <w:b/>
          <w:spacing w:val="5"/>
          <w:sz w:val="28"/>
          <w:szCs w:val="28"/>
        </w:rPr>
      </w:pPr>
      <w:r w:rsidRPr="00FB4307">
        <w:rPr>
          <w:b/>
          <w:spacing w:val="5"/>
          <w:sz w:val="28"/>
          <w:szCs w:val="28"/>
        </w:rPr>
        <w:t xml:space="preserve"> проведения </w:t>
      </w:r>
      <w:r>
        <w:rPr>
          <w:b/>
          <w:spacing w:val="5"/>
          <w:sz w:val="28"/>
          <w:szCs w:val="28"/>
        </w:rPr>
        <w:t xml:space="preserve">экспертизы, независимой экспертизы </w:t>
      </w:r>
      <w:r w:rsidRPr="00FB4307">
        <w:rPr>
          <w:b/>
          <w:spacing w:val="5"/>
          <w:sz w:val="28"/>
          <w:szCs w:val="28"/>
        </w:rPr>
        <w:t xml:space="preserve">проектов административных регламентов предоставления </w:t>
      </w:r>
    </w:p>
    <w:p w:rsidR="008368AA" w:rsidRPr="00FB4307" w:rsidRDefault="008368AA" w:rsidP="008368AA">
      <w:pPr>
        <w:ind w:right="-5"/>
        <w:jc w:val="center"/>
        <w:rPr>
          <w:b/>
          <w:spacing w:val="5"/>
          <w:sz w:val="28"/>
          <w:szCs w:val="28"/>
        </w:rPr>
      </w:pPr>
      <w:r w:rsidRPr="00FB4307">
        <w:rPr>
          <w:b/>
          <w:spacing w:val="5"/>
          <w:sz w:val="28"/>
          <w:szCs w:val="28"/>
        </w:rPr>
        <w:t>муниципальных услуг</w:t>
      </w:r>
    </w:p>
    <w:p w:rsidR="008368AA" w:rsidRDefault="008368AA" w:rsidP="008368AA">
      <w:pPr>
        <w:ind w:right="-5"/>
        <w:jc w:val="both"/>
        <w:rPr>
          <w:spacing w:val="5"/>
          <w:sz w:val="28"/>
          <w:szCs w:val="28"/>
        </w:rPr>
      </w:pPr>
    </w:p>
    <w:p w:rsidR="008368AA" w:rsidRDefault="008368AA" w:rsidP="008368AA">
      <w:pPr>
        <w:ind w:right="-5"/>
        <w:jc w:val="both"/>
        <w:rPr>
          <w:spacing w:val="5"/>
          <w:sz w:val="28"/>
          <w:szCs w:val="28"/>
        </w:rPr>
      </w:pPr>
    </w:p>
    <w:p w:rsidR="008368AA" w:rsidRDefault="008368AA" w:rsidP="008368AA">
      <w:pPr>
        <w:pStyle w:val="a3"/>
        <w:numPr>
          <w:ilvl w:val="0"/>
          <w:numId w:val="2"/>
        </w:numPr>
        <w:ind w:left="0" w:right="-5" w:firstLine="0"/>
        <w:jc w:val="center"/>
        <w:rPr>
          <w:b/>
          <w:spacing w:val="5"/>
          <w:sz w:val="28"/>
          <w:szCs w:val="28"/>
        </w:rPr>
      </w:pPr>
      <w:r w:rsidRPr="00DA4669">
        <w:rPr>
          <w:b/>
          <w:spacing w:val="5"/>
          <w:sz w:val="28"/>
          <w:szCs w:val="28"/>
        </w:rPr>
        <w:t>Общие положения</w:t>
      </w:r>
    </w:p>
    <w:p w:rsidR="008368AA" w:rsidRPr="00DA4669" w:rsidRDefault="008368AA" w:rsidP="008368AA">
      <w:pPr>
        <w:pStyle w:val="a3"/>
        <w:ind w:left="0" w:right="-5"/>
        <w:rPr>
          <w:b/>
          <w:spacing w:val="5"/>
          <w:sz w:val="28"/>
          <w:szCs w:val="28"/>
        </w:rPr>
      </w:pPr>
    </w:p>
    <w:p w:rsidR="008368AA" w:rsidRPr="00BB0B31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6" w:firstLine="709"/>
        <w:jc w:val="both"/>
        <w:rPr>
          <w:rFonts w:eastAsia="Calibri"/>
          <w:bCs/>
          <w:sz w:val="28"/>
          <w:szCs w:val="28"/>
        </w:rPr>
      </w:pPr>
      <w:r w:rsidRPr="00E52DDB">
        <w:rPr>
          <w:spacing w:val="5"/>
          <w:sz w:val="28"/>
          <w:szCs w:val="28"/>
        </w:rPr>
        <w:t xml:space="preserve"> Настоящий Порядок определяет особенности проведения </w:t>
      </w:r>
      <w:r w:rsidRPr="00E52DDB">
        <w:rPr>
          <w:rFonts w:eastAsia="Calibri"/>
          <w:bCs/>
          <w:sz w:val="28"/>
          <w:szCs w:val="28"/>
        </w:rPr>
        <w:t xml:space="preserve">независимой экспертизы и экспертизы, </w:t>
      </w:r>
      <w:r w:rsidRPr="00E52DDB">
        <w:rPr>
          <w:sz w:val="28"/>
          <w:szCs w:val="28"/>
        </w:rPr>
        <w:t xml:space="preserve">проводимой органом местного самоуправления </w:t>
      </w:r>
      <w:r w:rsidR="00E92EB3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</w:t>
      </w:r>
      <w:r w:rsidRPr="00E52DDB">
        <w:rPr>
          <w:sz w:val="28"/>
          <w:szCs w:val="28"/>
        </w:rPr>
        <w:t xml:space="preserve"> Тимашевск</w:t>
      </w:r>
      <w:r>
        <w:rPr>
          <w:sz w:val="28"/>
          <w:szCs w:val="28"/>
        </w:rPr>
        <w:t>ого</w:t>
      </w:r>
      <w:r w:rsidRPr="00E52DD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E52DD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52DDB">
        <w:rPr>
          <w:sz w:val="28"/>
          <w:szCs w:val="28"/>
        </w:rPr>
        <w:t xml:space="preserve"> Краснодарского края </w:t>
      </w:r>
      <w:r w:rsidRPr="00E52DDB">
        <w:rPr>
          <w:rFonts w:eastAsia="Calibri"/>
          <w:bCs/>
          <w:sz w:val="28"/>
          <w:szCs w:val="28"/>
        </w:rPr>
        <w:t>проектов административных регламентов предоставления муниципальных услуг (далее</w:t>
      </w:r>
      <w:r>
        <w:rPr>
          <w:rFonts w:eastAsia="Calibri"/>
          <w:bCs/>
          <w:sz w:val="28"/>
          <w:szCs w:val="28"/>
        </w:rPr>
        <w:t xml:space="preserve"> –</w:t>
      </w:r>
      <w:r w:rsidRPr="00E52DDB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администрация </w:t>
      </w:r>
      <w:r w:rsidR="00E92EB3">
        <w:rPr>
          <w:rFonts w:eastAsia="Calibri"/>
          <w:bCs/>
          <w:sz w:val="28"/>
          <w:szCs w:val="28"/>
        </w:rPr>
        <w:t>Днепровского</w:t>
      </w:r>
      <w:r>
        <w:rPr>
          <w:rFonts w:eastAsia="Calibri"/>
          <w:bCs/>
          <w:sz w:val="28"/>
          <w:szCs w:val="28"/>
        </w:rPr>
        <w:t xml:space="preserve"> сельского поселения </w:t>
      </w:r>
      <w:r w:rsidRPr="00BB0B31">
        <w:rPr>
          <w:rFonts w:eastAsia="Calibri"/>
          <w:bCs/>
          <w:sz w:val="28"/>
          <w:szCs w:val="28"/>
        </w:rPr>
        <w:t>Тимашевск</w:t>
      </w:r>
      <w:r>
        <w:rPr>
          <w:rFonts w:eastAsia="Calibri"/>
          <w:bCs/>
          <w:sz w:val="28"/>
          <w:szCs w:val="28"/>
        </w:rPr>
        <w:t>ого</w:t>
      </w:r>
      <w:r w:rsidRPr="00BB0B31">
        <w:rPr>
          <w:rFonts w:eastAsia="Calibri"/>
          <w:bCs/>
          <w:sz w:val="28"/>
          <w:szCs w:val="28"/>
        </w:rPr>
        <w:t xml:space="preserve"> район</w:t>
      </w:r>
      <w:r>
        <w:rPr>
          <w:rFonts w:eastAsia="Calibri"/>
          <w:bCs/>
          <w:sz w:val="28"/>
          <w:szCs w:val="28"/>
        </w:rPr>
        <w:t>а</w:t>
      </w:r>
      <w:r w:rsidRPr="00BB0B31">
        <w:rPr>
          <w:rFonts w:eastAsia="Calibri"/>
          <w:bCs/>
          <w:sz w:val="28"/>
          <w:szCs w:val="28"/>
        </w:rPr>
        <w:t>).</w:t>
      </w:r>
    </w:p>
    <w:p w:rsidR="008368AA" w:rsidRPr="00305CD0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 w:rsidRPr="00BB0B31">
        <w:rPr>
          <w:rFonts w:eastAsia="Calibri"/>
          <w:bCs/>
          <w:sz w:val="28"/>
          <w:szCs w:val="28"/>
        </w:rPr>
        <w:t xml:space="preserve"> </w:t>
      </w:r>
      <w:r w:rsidRPr="00BB0B31">
        <w:rPr>
          <w:spacing w:val="5"/>
          <w:sz w:val="28"/>
          <w:szCs w:val="28"/>
        </w:rPr>
        <w:t xml:space="preserve">Проект административного регламента, разработанного на бумажном носителе без использования программно-технических средств </w:t>
      </w:r>
      <w:r w:rsidRPr="00E92EB3">
        <w:rPr>
          <w:spacing w:val="5"/>
          <w:sz w:val="28"/>
          <w:szCs w:val="28"/>
        </w:rPr>
        <w:t>федеральной государственной информационной</w:t>
      </w:r>
      <w:r w:rsidRPr="00BB0B31">
        <w:rPr>
          <w:spacing w:val="5"/>
          <w:sz w:val="28"/>
          <w:szCs w:val="28"/>
        </w:rPr>
        <w:t xml:space="preserve"> системы «Федеральный реестр государственных и муниципальных услуг (функций)», проект изменений в административный регламент на бумажном носителе, проект акта об отмене административного регламента на бумажном носителе</w:t>
      </w:r>
      <w:r w:rsidRPr="005D3BC6">
        <w:rPr>
          <w:spacing w:val="5"/>
          <w:sz w:val="28"/>
          <w:szCs w:val="28"/>
        </w:rPr>
        <w:t xml:space="preserve"> (далее - проект </w:t>
      </w:r>
      <w:r>
        <w:rPr>
          <w:spacing w:val="5"/>
          <w:sz w:val="28"/>
          <w:szCs w:val="28"/>
        </w:rPr>
        <w:t xml:space="preserve">регламента, </w:t>
      </w:r>
      <w:r>
        <w:rPr>
          <w:spacing w:val="5"/>
          <w:sz w:val="28"/>
          <w:szCs w:val="28"/>
          <w:lang w:bidi="ru-RU"/>
        </w:rPr>
        <w:t>проект</w:t>
      </w:r>
      <w:r w:rsidRPr="00D102F9">
        <w:rPr>
          <w:spacing w:val="5"/>
          <w:sz w:val="28"/>
          <w:szCs w:val="28"/>
          <w:lang w:bidi="ru-RU"/>
        </w:rPr>
        <w:t xml:space="preserve"> акта об отмене регламента</w:t>
      </w:r>
      <w:r>
        <w:rPr>
          <w:spacing w:val="5"/>
          <w:sz w:val="28"/>
          <w:szCs w:val="28"/>
        </w:rPr>
        <w:t xml:space="preserve">) </w:t>
      </w:r>
      <w:r w:rsidRPr="005D3BC6">
        <w:rPr>
          <w:spacing w:val="5"/>
          <w:sz w:val="28"/>
          <w:szCs w:val="28"/>
        </w:rPr>
        <w:t>подлежит экспертизе, пр</w:t>
      </w:r>
      <w:r>
        <w:rPr>
          <w:spacing w:val="5"/>
          <w:sz w:val="28"/>
          <w:szCs w:val="28"/>
        </w:rPr>
        <w:t xml:space="preserve">оводимой уполномоченным специалистом администрации </w:t>
      </w:r>
      <w:r w:rsidR="00E92EB3">
        <w:rPr>
          <w:spacing w:val="5"/>
          <w:sz w:val="28"/>
          <w:szCs w:val="28"/>
        </w:rPr>
        <w:t>Днепровского</w:t>
      </w:r>
      <w:r>
        <w:rPr>
          <w:spacing w:val="5"/>
          <w:sz w:val="28"/>
          <w:szCs w:val="28"/>
        </w:rPr>
        <w:t xml:space="preserve"> сельского поселения Тимашевского муниципального района Краснодарского края</w:t>
      </w:r>
      <w:r w:rsidRPr="00AE1B3C">
        <w:rPr>
          <w:b/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(далее – Экспертиза,</w:t>
      </w:r>
      <w:r w:rsidRPr="00305CD0">
        <w:rPr>
          <w:spacing w:val="5"/>
          <w:sz w:val="28"/>
          <w:szCs w:val="28"/>
        </w:rPr>
        <w:t xml:space="preserve"> уполномоченный орган).</w:t>
      </w:r>
    </w:p>
    <w:p w:rsidR="008368AA" w:rsidRPr="00305CD0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6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Экспертиза </w:t>
      </w:r>
      <w:r w:rsidRPr="00305CD0">
        <w:rPr>
          <w:rFonts w:eastAsia="Calibri"/>
          <w:bCs/>
          <w:sz w:val="28"/>
          <w:szCs w:val="28"/>
        </w:rPr>
        <w:t xml:space="preserve">осуществляется в целях оценки соответствия проектов регламентов требованиям, предъявляемым к ним Федеральным законом </w:t>
      </w:r>
      <w:r>
        <w:rPr>
          <w:rFonts w:eastAsia="Calibri"/>
          <w:bCs/>
          <w:sz w:val="28"/>
          <w:szCs w:val="28"/>
        </w:rPr>
        <w:t xml:space="preserve">           </w:t>
      </w:r>
      <w:r w:rsidRPr="00305CD0">
        <w:rPr>
          <w:rFonts w:eastAsia="Calibri"/>
          <w:bCs/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 (далее – Федеральный закон </w:t>
      </w:r>
      <w:r>
        <w:rPr>
          <w:rFonts w:eastAsia="Calibri"/>
          <w:bCs/>
          <w:sz w:val="28"/>
          <w:szCs w:val="28"/>
        </w:rPr>
        <w:t xml:space="preserve">            </w:t>
      </w:r>
      <w:r w:rsidRPr="00305CD0">
        <w:rPr>
          <w:rFonts w:eastAsia="Calibri"/>
          <w:bCs/>
          <w:sz w:val="28"/>
          <w:szCs w:val="28"/>
        </w:rPr>
        <w:t>№ 210-ФЗ), и принятыми в соответствии с ним иными нормативными правовыми актами, оценки учета результатов независимой экспертизы проектов регламентов.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D52720">
        <w:rPr>
          <w:rFonts w:eastAsia="Calibri"/>
          <w:bCs/>
          <w:sz w:val="28"/>
          <w:szCs w:val="28"/>
        </w:rPr>
        <w:t xml:space="preserve">Независимая экспертиза проектов регламентов (далее – Независимая экспертиза) проводится в целях повышения качества разработки </w:t>
      </w:r>
      <w:r w:rsidRPr="00D52720">
        <w:rPr>
          <w:rFonts w:eastAsia="Calibri"/>
          <w:bCs/>
          <w:sz w:val="28"/>
          <w:szCs w:val="28"/>
        </w:rPr>
        <w:lastRenderedPageBreak/>
        <w:t xml:space="preserve">административных регламентов предоставления муниципальных услуг, открытости и прозрачности взаимодействия между администрацией </w:t>
      </w:r>
      <w:r w:rsidR="00E92EB3">
        <w:rPr>
          <w:rFonts w:eastAsia="Calibri"/>
          <w:bCs/>
          <w:sz w:val="28"/>
          <w:szCs w:val="28"/>
        </w:rPr>
        <w:t>Днепровского</w:t>
      </w:r>
      <w:r>
        <w:rPr>
          <w:rFonts w:eastAsia="Calibri"/>
          <w:bCs/>
          <w:sz w:val="28"/>
          <w:szCs w:val="28"/>
        </w:rPr>
        <w:t xml:space="preserve"> сельского поселения</w:t>
      </w:r>
      <w:r w:rsidRPr="00D52720">
        <w:rPr>
          <w:rFonts w:eastAsia="Calibri"/>
          <w:bCs/>
          <w:sz w:val="28"/>
          <w:szCs w:val="28"/>
        </w:rPr>
        <w:t xml:space="preserve"> Тимашевск</w:t>
      </w:r>
      <w:r>
        <w:rPr>
          <w:rFonts w:eastAsia="Calibri"/>
          <w:bCs/>
          <w:sz w:val="28"/>
          <w:szCs w:val="28"/>
        </w:rPr>
        <w:t>ого</w:t>
      </w:r>
      <w:r w:rsidRPr="00D52720">
        <w:rPr>
          <w:rFonts w:eastAsia="Calibri"/>
          <w:bCs/>
          <w:sz w:val="28"/>
          <w:szCs w:val="28"/>
        </w:rPr>
        <w:t xml:space="preserve"> район</w:t>
      </w:r>
      <w:r>
        <w:rPr>
          <w:rFonts w:eastAsia="Calibri"/>
          <w:bCs/>
          <w:sz w:val="28"/>
          <w:szCs w:val="28"/>
        </w:rPr>
        <w:t>а</w:t>
      </w:r>
      <w:r w:rsidRPr="00D52720">
        <w:rPr>
          <w:rFonts w:eastAsia="Calibri"/>
          <w:bCs/>
          <w:sz w:val="28"/>
          <w:szCs w:val="28"/>
        </w:rPr>
        <w:t xml:space="preserve"> и гражданским обществом.</w:t>
      </w:r>
    </w:p>
    <w:p w:rsidR="008368AA" w:rsidRPr="00D52720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D52720">
        <w:rPr>
          <w:spacing w:val="5"/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для граждан и организаций</w:t>
      </w:r>
      <w:r w:rsidRPr="00D52720">
        <w:rPr>
          <w:rFonts w:eastAsia="Calibri"/>
          <w:sz w:val="28"/>
          <w:szCs w:val="28"/>
        </w:rPr>
        <w:t>.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Предметом Экспертизы является:</w:t>
      </w:r>
    </w:p>
    <w:p w:rsidR="008368AA" w:rsidRPr="00E343C1" w:rsidRDefault="008368AA" w:rsidP="008368AA">
      <w:pPr>
        <w:tabs>
          <w:tab w:val="left" w:pos="1134"/>
        </w:tabs>
        <w:ind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а) </w:t>
      </w:r>
      <w:r w:rsidRPr="00E343C1">
        <w:rPr>
          <w:rFonts w:eastAsia="Calibri"/>
          <w:bCs/>
          <w:sz w:val="28"/>
          <w:szCs w:val="28"/>
        </w:rPr>
        <w:t>соответствие проектов регламентов требованиям Федерального закона № 210-ФЗ, принятых в соответствии с ним иных федеральных законов, нормативных правовых актов Президента Российской Федерации и Правительства Российской Федерации, а также с единого стандарта предоставления муниципальной услуги (при его наличии</w:t>
      </w:r>
      <w:r>
        <w:rPr>
          <w:rFonts w:eastAsia="Calibri"/>
          <w:bCs/>
          <w:sz w:val="28"/>
          <w:szCs w:val="28"/>
        </w:rPr>
        <w:t>);</w:t>
      </w:r>
      <w:r w:rsidRPr="00E343C1">
        <w:rPr>
          <w:rFonts w:eastAsia="Calibri"/>
          <w:bCs/>
          <w:sz w:val="28"/>
          <w:szCs w:val="28"/>
        </w:rPr>
        <w:t xml:space="preserve"> </w:t>
      </w:r>
    </w:p>
    <w:p w:rsidR="008368AA" w:rsidRPr="00C0509D" w:rsidRDefault="008368AA" w:rsidP="008368AA">
      <w:pPr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б)</w:t>
      </w:r>
      <w:r w:rsidRPr="00C0509D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наличие оптимизации (повышения</w:t>
      </w:r>
      <w:r w:rsidRPr="00C0509D">
        <w:rPr>
          <w:rFonts w:eastAsia="Calibri"/>
          <w:bCs/>
          <w:sz w:val="28"/>
          <w:szCs w:val="28"/>
        </w:rPr>
        <w:t xml:space="preserve"> качества) предоставления муниципальных</w:t>
      </w:r>
      <w:r>
        <w:rPr>
          <w:rFonts w:eastAsia="Calibri"/>
          <w:bCs/>
          <w:sz w:val="28"/>
          <w:szCs w:val="28"/>
        </w:rPr>
        <w:t xml:space="preserve"> услуг, в том числе возможности</w:t>
      </w:r>
      <w:r w:rsidRPr="00C0509D">
        <w:rPr>
          <w:rFonts w:eastAsia="Calibri"/>
          <w:bCs/>
          <w:sz w:val="28"/>
          <w:szCs w:val="28"/>
        </w:rPr>
        <w:t xml:space="preserve"> предоставления муниципальной услуги в упреждающем (проак</w:t>
      </w:r>
      <w:r>
        <w:rPr>
          <w:rFonts w:eastAsia="Calibri"/>
          <w:bCs/>
          <w:sz w:val="28"/>
          <w:szCs w:val="28"/>
        </w:rPr>
        <w:t>тивном) режиме, многоканальности и экстерриториальности</w:t>
      </w:r>
      <w:r w:rsidRPr="00C0509D">
        <w:rPr>
          <w:rFonts w:eastAsia="Calibri"/>
          <w:bCs/>
          <w:sz w:val="28"/>
          <w:szCs w:val="28"/>
        </w:rPr>
        <w:t xml:space="preserve"> получения муниципальных</w:t>
      </w:r>
      <w:r>
        <w:rPr>
          <w:rFonts w:eastAsia="Calibri"/>
          <w:bCs/>
          <w:sz w:val="28"/>
          <w:szCs w:val="28"/>
        </w:rPr>
        <w:t xml:space="preserve"> услуг, устранения</w:t>
      </w:r>
      <w:r w:rsidRPr="00C0509D">
        <w:rPr>
          <w:rFonts w:eastAsia="Calibri"/>
          <w:bCs/>
          <w:sz w:val="28"/>
          <w:szCs w:val="28"/>
        </w:rPr>
        <w:t xml:space="preserve">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</w:t>
      </w:r>
      <w:r>
        <w:rPr>
          <w:rFonts w:eastAsia="Calibri"/>
          <w:bCs/>
          <w:sz w:val="28"/>
          <w:szCs w:val="28"/>
        </w:rPr>
        <w:t>услуги, внедрения</w:t>
      </w:r>
      <w:r w:rsidRPr="00C0509D">
        <w:rPr>
          <w:rFonts w:eastAsia="Calibri"/>
          <w:bCs/>
          <w:sz w:val="28"/>
          <w:szCs w:val="28"/>
        </w:rPr>
        <w:t xml:space="preserve"> реестровой модели предоставления муниципальных </w:t>
      </w:r>
      <w:r>
        <w:rPr>
          <w:rFonts w:eastAsia="Calibri"/>
          <w:bCs/>
          <w:sz w:val="28"/>
          <w:szCs w:val="28"/>
        </w:rPr>
        <w:t>услуг, а также внедрения</w:t>
      </w:r>
      <w:r w:rsidRPr="00C0509D">
        <w:rPr>
          <w:rFonts w:eastAsia="Calibri"/>
          <w:bCs/>
          <w:sz w:val="28"/>
          <w:szCs w:val="28"/>
        </w:rPr>
        <w:t xml:space="preserve"> иных принципов предоставления муниципальных услуг, предусмотренных </w:t>
      </w:r>
      <w:r w:rsidRPr="00C0509D">
        <w:rPr>
          <w:sz w:val="28"/>
          <w:szCs w:val="28"/>
        </w:rPr>
        <w:t>Федеральный закон № 210-ФЗ</w:t>
      </w:r>
      <w:r w:rsidRPr="00C0509D">
        <w:rPr>
          <w:rFonts w:eastAsia="Calibri"/>
          <w:bCs/>
          <w:sz w:val="28"/>
          <w:szCs w:val="28"/>
        </w:rPr>
        <w:t>;</w:t>
      </w:r>
    </w:p>
    <w:p w:rsidR="008368AA" w:rsidRDefault="008368AA" w:rsidP="008368AA">
      <w:pPr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Pr="00C0509D">
        <w:rPr>
          <w:rFonts w:eastAsia="Calibri"/>
          <w:bCs/>
          <w:sz w:val="28"/>
          <w:szCs w:val="28"/>
        </w:rPr>
        <w:t xml:space="preserve">) отсутствие в проекте </w:t>
      </w:r>
      <w:r>
        <w:rPr>
          <w:rFonts w:eastAsia="Calibri"/>
          <w:bCs/>
          <w:sz w:val="28"/>
          <w:szCs w:val="28"/>
        </w:rPr>
        <w:t xml:space="preserve">регламента </w:t>
      </w:r>
      <w:r w:rsidRPr="00C0509D">
        <w:rPr>
          <w:rFonts w:eastAsia="Calibri"/>
          <w:bCs/>
          <w:sz w:val="28"/>
          <w:szCs w:val="28"/>
        </w:rPr>
        <w:t>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8368AA" w:rsidRDefault="008368AA" w:rsidP="008368AA">
      <w:pPr>
        <w:pStyle w:val="a3"/>
        <w:tabs>
          <w:tab w:val="left" w:pos="1356"/>
        </w:tabs>
        <w:ind w:left="709" w:right="-5"/>
        <w:jc w:val="both"/>
        <w:rPr>
          <w:sz w:val="28"/>
          <w:szCs w:val="28"/>
        </w:rPr>
      </w:pPr>
    </w:p>
    <w:p w:rsidR="008368AA" w:rsidRPr="00EB0BAF" w:rsidRDefault="008368AA" w:rsidP="008368AA">
      <w:pPr>
        <w:pStyle w:val="a3"/>
        <w:numPr>
          <w:ilvl w:val="0"/>
          <w:numId w:val="3"/>
        </w:numPr>
        <w:tabs>
          <w:tab w:val="left" w:pos="1356"/>
        </w:tabs>
        <w:ind w:right="-5"/>
        <w:jc w:val="center"/>
        <w:rPr>
          <w:b/>
          <w:spacing w:val="5"/>
          <w:sz w:val="28"/>
          <w:szCs w:val="28"/>
        </w:rPr>
      </w:pPr>
      <w:r w:rsidRPr="00222590">
        <w:rPr>
          <w:b/>
          <w:spacing w:val="5"/>
          <w:sz w:val="28"/>
          <w:szCs w:val="28"/>
        </w:rPr>
        <w:t>Организация проведения независимой экспертизы</w:t>
      </w:r>
    </w:p>
    <w:p w:rsidR="008368AA" w:rsidRPr="00DA4669" w:rsidRDefault="008368AA" w:rsidP="008368AA">
      <w:pPr>
        <w:pStyle w:val="a3"/>
        <w:tabs>
          <w:tab w:val="left" w:pos="1356"/>
        </w:tabs>
        <w:ind w:left="709" w:right="-5"/>
        <w:jc w:val="both"/>
        <w:rPr>
          <w:spacing w:val="5"/>
          <w:sz w:val="28"/>
          <w:szCs w:val="28"/>
        </w:rPr>
      </w:pPr>
    </w:p>
    <w:p w:rsidR="008368AA" w:rsidRPr="00313854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313854">
        <w:rPr>
          <w:spacing w:val="5"/>
          <w:sz w:val="28"/>
          <w:szCs w:val="28"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8368AA" w:rsidRPr="000D6184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E0678A">
        <w:rPr>
          <w:spacing w:val="5"/>
          <w:sz w:val="28"/>
          <w:szCs w:val="28"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 и учреждениями, </w:t>
      </w:r>
      <w:r w:rsidRPr="00E0678A">
        <w:rPr>
          <w:bCs/>
          <w:spacing w:val="5"/>
          <w:sz w:val="28"/>
          <w:szCs w:val="28"/>
        </w:rPr>
        <w:t>подведомственными</w:t>
      </w:r>
      <w:r w:rsidRPr="00E0678A">
        <w:rPr>
          <w:spacing w:val="5"/>
          <w:sz w:val="28"/>
          <w:szCs w:val="28"/>
        </w:rPr>
        <w:t xml:space="preserve"> </w:t>
      </w:r>
      <w:r w:rsidRPr="00E0678A">
        <w:rPr>
          <w:sz w:val="28"/>
          <w:szCs w:val="28"/>
        </w:rPr>
        <w:t>структурному подразделению,</w:t>
      </w:r>
      <w:r w:rsidRPr="00E0678A">
        <w:rPr>
          <w:spacing w:val="5"/>
          <w:sz w:val="28"/>
          <w:szCs w:val="28"/>
        </w:rPr>
        <w:t xml:space="preserve"> ответственному за разработку и согласование проекта регламента.</w:t>
      </w:r>
    </w:p>
    <w:p w:rsidR="008368AA" w:rsidRDefault="008368AA" w:rsidP="0097105A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pacing w:val="5"/>
          <w:sz w:val="28"/>
          <w:szCs w:val="28"/>
        </w:rPr>
      </w:pPr>
      <w:r w:rsidRPr="000D6184">
        <w:rPr>
          <w:spacing w:val="5"/>
          <w:sz w:val="28"/>
          <w:szCs w:val="28"/>
        </w:rPr>
        <w:t>Срок для проведения</w:t>
      </w:r>
      <w:r>
        <w:rPr>
          <w:spacing w:val="5"/>
          <w:sz w:val="28"/>
          <w:szCs w:val="28"/>
        </w:rPr>
        <w:t xml:space="preserve"> Независимой экспертизы проекта </w:t>
      </w:r>
      <w:r w:rsidRPr="000D6184">
        <w:rPr>
          <w:spacing w:val="5"/>
          <w:sz w:val="28"/>
          <w:szCs w:val="28"/>
        </w:rPr>
        <w:t xml:space="preserve">регламента не может быть менее пятнадцати дней со дня его размещения на официальном сайте </w:t>
      </w:r>
      <w:r>
        <w:rPr>
          <w:spacing w:val="5"/>
          <w:sz w:val="28"/>
          <w:szCs w:val="28"/>
        </w:rPr>
        <w:t xml:space="preserve">администрации </w:t>
      </w:r>
      <w:r w:rsidR="00E92EB3">
        <w:rPr>
          <w:spacing w:val="5"/>
          <w:sz w:val="28"/>
          <w:szCs w:val="28"/>
        </w:rPr>
        <w:t>Днепровского</w:t>
      </w:r>
      <w:r>
        <w:rPr>
          <w:spacing w:val="5"/>
          <w:sz w:val="28"/>
          <w:szCs w:val="28"/>
        </w:rPr>
        <w:t xml:space="preserve"> сельского поселения Тимашевского муниципального района краснодарского края</w:t>
      </w:r>
      <w:r w:rsidRPr="000D6184">
        <w:rPr>
          <w:spacing w:val="5"/>
          <w:sz w:val="28"/>
          <w:szCs w:val="28"/>
        </w:rPr>
        <w:t xml:space="preserve"> в информационно-телекоммуникационной сети «Интернет»</w:t>
      </w:r>
      <w:r w:rsidR="0097105A" w:rsidRPr="0097105A">
        <w:t xml:space="preserve"> </w:t>
      </w:r>
      <w:hyperlink r:id="rId9" w:history="1">
        <w:r w:rsidR="0097105A" w:rsidRPr="00A71BF1">
          <w:rPr>
            <w:rStyle w:val="aa"/>
            <w:spacing w:val="5"/>
            <w:sz w:val="28"/>
            <w:szCs w:val="28"/>
          </w:rPr>
          <w:t>https://dneprovskoe.ru/</w:t>
        </w:r>
      </w:hyperlink>
      <w:r w:rsidR="0097105A">
        <w:rPr>
          <w:spacing w:val="5"/>
          <w:sz w:val="28"/>
          <w:szCs w:val="28"/>
        </w:rPr>
        <w:t xml:space="preserve"> </w:t>
      </w:r>
      <w:r w:rsidRPr="000D6184">
        <w:rPr>
          <w:spacing w:val="5"/>
          <w:sz w:val="28"/>
          <w:szCs w:val="28"/>
        </w:rPr>
        <w:t>ее – официальный сайт).</w:t>
      </w:r>
    </w:p>
    <w:p w:rsidR="008368AA" w:rsidRPr="00D52720" w:rsidRDefault="008368AA" w:rsidP="008368AA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lastRenderedPageBreak/>
        <w:t>Для проведения Н</w:t>
      </w:r>
      <w:r w:rsidRPr="00D52720">
        <w:rPr>
          <w:sz w:val="28"/>
          <w:szCs w:val="28"/>
        </w:rPr>
        <w:t>езависимой экспертизы:</w:t>
      </w:r>
    </w:p>
    <w:p w:rsidR="008368AA" w:rsidRPr="00D33C7E" w:rsidRDefault="008368AA" w:rsidP="008368AA">
      <w:pPr>
        <w:pStyle w:val="a3"/>
        <w:numPr>
          <w:ilvl w:val="2"/>
          <w:numId w:val="3"/>
        </w:numPr>
        <w:tabs>
          <w:tab w:val="left" w:pos="1134"/>
        </w:tabs>
        <w:ind w:left="0" w:right="-5" w:firstLine="709"/>
        <w:jc w:val="both"/>
        <w:rPr>
          <w:rFonts w:eastAsia="Calibri"/>
          <w:bCs/>
          <w:sz w:val="28"/>
          <w:szCs w:val="28"/>
        </w:rPr>
      </w:pPr>
      <w:r w:rsidRPr="00D33C7E">
        <w:rPr>
          <w:spacing w:val="5"/>
          <w:sz w:val="28"/>
          <w:szCs w:val="28"/>
        </w:rPr>
        <w:t xml:space="preserve"> Специалист</w:t>
      </w:r>
      <w:r w:rsidRPr="00D33C7E">
        <w:t xml:space="preserve"> </w:t>
      </w:r>
      <w:r w:rsidRPr="00D33C7E">
        <w:rPr>
          <w:spacing w:val="5"/>
          <w:sz w:val="28"/>
          <w:szCs w:val="28"/>
        </w:rPr>
        <w:t xml:space="preserve">администрации </w:t>
      </w:r>
      <w:r w:rsidR="00E92EB3">
        <w:rPr>
          <w:spacing w:val="5"/>
          <w:sz w:val="28"/>
          <w:szCs w:val="28"/>
        </w:rPr>
        <w:t>Днепровского</w:t>
      </w:r>
      <w:r w:rsidRPr="00D33C7E">
        <w:rPr>
          <w:spacing w:val="5"/>
          <w:sz w:val="28"/>
          <w:szCs w:val="28"/>
        </w:rPr>
        <w:t xml:space="preserve"> сельского поселения Тимашевского района, ответственный за разработку проекта регламента предоставления муниципальной услуги (далее – разработчик проекта), размещает на официальном сайте электронную версию проекта регламента.</w:t>
      </w:r>
    </w:p>
    <w:p w:rsidR="008368AA" w:rsidRPr="000D6184" w:rsidRDefault="008368AA" w:rsidP="008368AA">
      <w:pPr>
        <w:tabs>
          <w:tab w:val="left" w:pos="1134"/>
        </w:tabs>
        <w:ind w:right="-5" w:firstLine="709"/>
        <w:jc w:val="both"/>
        <w:rPr>
          <w:rFonts w:eastAsia="Calibri"/>
          <w:bCs/>
          <w:sz w:val="28"/>
          <w:szCs w:val="28"/>
        </w:rPr>
      </w:pPr>
      <w:r w:rsidRPr="000D6184">
        <w:rPr>
          <w:spacing w:val="5"/>
          <w:sz w:val="28"/>
          <w:szCs w:val="28"/>
        </w:rPr>
        <w:t xml:space="preserve">К проекту регламента в обязательном порядке разработчиком </w:t>
      </w:r>
      <w:r>
        <w:rPr>
          <w:spacing w:val="5"/>
          <w:sz w:val="28"/>
          <w:szCs w:val="28"/>
        </w:rPr>
        <w:t xml:space="preserve">проекта </w:t>
      </w:r>
      <w:r w:rsidRPr="000D6184">
        <w:rPr>
          <w:spacing w:val="5"/>
          <w:sz w:val="28"/>
          <w:szCs w:val="28"/>
        </w:rPr>
        <w:t xml:space="preserve">прилагается информация, содержащая: </w:t>
      </w:r>
      <w:r>
        <w:rPr>
          <w:spacing w:val="5"/>
          <w:sz w:val="28"/>
          <w:szCs w:val="28"/>
        </w:rPr>
        <w:t xml:space="preserve">его </w:t>
      </w:r>
      <w:r w:rsidRPr="000D6184">
        <w:rPr>
          <w:spacing w:val="5"/>
          <w:sz w:val="28"/>
          <w:szCs w:val="28"/>
        </w:rPr>
        <w:t>наименование</w:t>
      </w:r>
      <w:r>
        <w:rPr>
          <w:spacing w:val="5"/>
          <w:sz w:val="28"/>
          <w:szCs w:val="28"/>
        </w:rPr>
        <w:t xml:space="preserve">, </w:t>
      </w:r>
      <w:r w:rsidRPr="000D6184">
        <w:rPr>
          <w:spacing w:val="5"/>
          <w:sz w:val="28"/>
          <w:szCs w:val="28"/>
        </w:rPr>
        <w:t>почтовый адрес и адрес электронной почты, на который могут быть направлены за</w:t>
      </w:r>
      <w:r>
        <w:rPr>
          <w:spacing w:val="5"/>
          <w:sz w:val="28"/>
          <w:szCs w:val="28"/>
        </w:rPr>
        <w:t>ключения независимой экспертизы,</w:t>
      </w:r>
      <w:r w:rsidRPr="000D6184">
        <w:rPr>
          <w:spacing w:val="5"/>
          <w:sz w:val="28"/>
          <w:szCs w:val="28"/>
        </w:rPr>
        <w:t xml:space="preserve"> с</w:t>
      </w:r>
      <w:r>
        <w:rPr>
          <w:spacing w:val="5"/>
          <w:sz w:val="28"/>
          <w:szCs w:val="28"/>
        </w:rPr>
        <w:t>рок, отведенный для проведения Н</w:t>
      </w:r>
      <w:r w:rsidRPr="000D6184">
        <w:rPr>
          <w:spacing w:val="5"/>
          <w:sz w:val="28"/>
          <w:szCs w:val="28"/>
        </w:rPr>
        <w:t>езависимой экспертизы.</w:t>
      </w:r>
    </w:p>
    <w:p w:rsidR="008368AA" w:rsidRPr="000D6184" w:rsidRDefault="008368AA" w:rsidP="008368AA">
      <w:pPr>
        <w:pStyle w:val="a3"/>
        <w:numPr>
          <w:ilvl w:val="2"/>
          <w:numId w:val="3"/>
        </w:numPr>
        <w:tabs>
          <w:tab w:val="left" w:pos="0"/>
          <w:tab w:val="left" w:pos="1356"/>
        </w:tabs>
        <w:ind w:left="0" w:right="-5" w:firstLine="709"/>
        <w:jc w:val="both"/>
        <w:rPr>
          <w:spacing w:val="5"/>
          <w:sz w:val="28"/>
          <w:szCs w:val="28"/>
        </w:rPr>
      </w:pPr>
      <w:r w:rsidRPr="00074F94">
        <w:rPr>
          <w:spacing w:val="5"/>
          <w:sz w:val="28"/>
          <w:szCs w:val="28"/>
        </w:rPr>
        <w:t>Разработчик проекта</w:t>
      </w:r>
      <w:r>
        <w:rPr>
          <w:b/>
          <w:spacing w:val="5"/>
          <w:sz w:val="28"/>
          <w:szCs w:val="28"/>
        </w:rPr>
        <w:t xml:space="preserve"> </w:t>
      </w:r>
      <w:r w:rsidRPr="000D6184">
        <w:rPr>
          <w:spacing w:val="5"/>
          <w:sz w:val="28"/>
          <w:szCs w:val="28"/>
        </w:rPr>
        <w:t>в течение 1 рабочего дня со дня поступления проекта регламента, размещает его на официальном сайте в подразделе «</w:t>
      </w:r>
      <w:r>
        <w:rPr>
          <w:spacing w:val="5"/>
          <w:sz w:val="28"/>
          <w:szCs w:val="28"/>
        </w:rPr>
        <w:t xml:space="preserve">Нормативные правовые акты (проекты) для проведения независимой антикоррупционной экспертизы администрации </w:t>
      </w:r>
      <w:r w:rsidR="00E92EB3">
        <w:rPr>
          <w:spacing w:val="5"/>
          <w:sz w:val="28"/>
          <w:szCs w:val="28"/>
        </w:rPr>
        <w:t>Днепровского</w:t>
      </w:r>
      <w:r>
        <w:rPr>
          <w:spacing w:val="5"/>
          <w:sz w:val="28"/>
          <w:szCs w:val="28"/>
        </w:rPr>
        <w:t xml:space="preserve"> сельского поселения» раздела «Противодействие коррупции</w:t>
      </w:r>
      <w:r w:rsidRPr="000D6184">
        <w:rPr>
          <w:spacing w:val="5"/>
          <w:sz w:val="28"/>
          <w:szCs w:val="28"/>
        </w:rPr>
        <w:t>».</w:t>
      </w:r>
    </w:p>
    <w:p w:rsidR="008368AA" w:rsidRPr="00523E39" w:rsidRDefault="008368AA" w:rsidP="008368AA">
      <w:pPr>
        <w:pStyle w:val="a3"/>
        <w:tabs>
          <w:tab w:val="left" w:pos="0"/>
          <w:tab w:val="left" w:pos="1356"/>
        </w:tabs>
        <w:ind w:left="709" w:right="-5"/>
        <w:jc w:val="both"/>
        <w:rPr>
          <w:spacing w:val="5"/>
          <w:sz w:val="28"/>
          <w:szCs w:val="28"/>
        </w:rPr>
      </w:pPr>
      <w:r w:rsidRPr="00523E39">
        <w:rPr>
          <w:spacing w:val="5"/>
          <w:sz w:val="28"/>
          <w:szCs w:val="28"/>
        </w:rPr>
        <w:t xml:space="preserve">На официальном сайте указывается: </w:t>
      </w:r>
    </w:p>
    <w:p w:rsidR="008368AA" w:rsidRPr="008D3026" w:rsidRDefault="008368AA" w:rsidP="008368AA">
      <w:pPr>
        <w:pStyle w:val="a3"/>
        <w:tabs>
          <w:tab w:val="left" w:pos="0"/>
          <w:tab w:val="left" w:pos="1356"/>
        </w:tabs>
        <w:ind w:left="0" w:right="-5" w:firstLine="709"/>
        <w:jc w:val="both"/>
        <w:rPr>
          <w:spacing w:val="5"/>
          <w:sz w:val="28"/>
          <w:szCs w:val="28"/>
        </w:rPr>
      </w:pPr>
      <w:r w:rsidRPr="008D3026">
        <w:rPr>
          <w:spacing w:val="5"/>
          <w:sz w:val="28"/>
          <w:szCs w:val="28"/>
        </w:rPr>
        <w:t>гиперссылка на размещенный пр</w:t>
      </w:r>
      <w:r>
        <w:rPr>
          <w:spacing w:val="5"/>
          <w:sz w:val="28"/>
          <w:szCs w:val="28"/>
        </w:rPr>
        <w:t>оект административного регламента</w:t>
      </w:r>
      <w:r w:rsidRPr="008D3026">
        <w:rPr>
          <w:spacing w:val="5"/>
          <w:sz w:val="28"/>
          <w:szCs w:val="28"/>
        </w:rPr>
        <w:t xml:space="preserve">; </w:t>
      </w:r>
    </w:p>
    <w:p w:rsidR="008368AA" w:rsidRDefault="008368AA" w:rsidP="008368AA">
      <w:pPr>
        <w:pStyle w:val="a3"/>
        <w:tabs>
          <w:tab w:val="left" w:pos="0"/>
          <w:tab w:val="left" w:pos="1356"/>
        </w:tabs>
        <w:ind w:left="0" w:right="-5"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информация, указанная</w:t>
      </w:r>
      <w:r w:rsidRPr="00523E39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абзаце 2 пункта 2.4.1 настоящего Порядка.</w:t>
      </w:r>
    </w:p>
    <w:p w:rsidR="008368AA" w:rsidRPr="000D6184" w:rsidRDefault="008368AA" w:rsidP="008368AA">
      <w:pPr>
        <w:pStyle w:val="a3"/>
        <w:numPr>
          <w:ilvl w:val="2"/>
          <w:numId w:val="3"/>
        </w:numPr>
        <w:tabs>
          <w:tab w:val="left" w:pos="0"/>
          <w:tab w:val="left" w:pos="1356"/>
        </w:tabs>
        <w:ind w:left="0" w:right="-5"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По результатам Н</w:t>
      </w:r>
      <w:r w:rsidRPr="000D6184">
        <w:rPr>
          <w:sz w:val="28"/>
          <w:szCs w:val="28"/>
        </w:rPr>
        <w:t xml:space="preserve">езависимой экспертизы независимым экспертом составляется заключение, которое направляется в администрацию </w:t>
      </w:r>
      <w:r w:rsidR="00E92EB3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</w:t>
      </w:r>
      <w:r w:rsidRPr="000D6184">
        <w:rPr>
          <w:rFonts w:eastAsia="Calibri"/>
          <w:sz w:val="28"/>
          <w:szCs w:val="28"/>
        </w:rPr>
        <w:t xml:space="preserve"> в письменной форме на бумажном носителе или в электронном виде. </w:t>
      </w:r>
    </w:p>
    <w:p w:rsidR="008368AA" w:rsidRPr="00A3014A" w:rsidRDefault="008368AA" w:rsidP="008368AA">
      <w:pPr>
        <w:tabs>
          <w:tab w:val="left" w:pos="0"/>
          <w:tab w:val="left" w:pos="709"/>
          <w:tab w:val="left" w:pos="993"/>
          <w:tab w:val="left" w:pos="1560"/>
        </w:tabs>
        <w:ind w:right="20" w:firstLine="709"/>
        <w:contextualSpacing/>
        <w:jc w:val="both"/>
        <w:rPr>
          <w:rFonts w:eastAsia="Calibri"/>
          <w:color w:val="FF0000"/>
          <w:spacing w:val="5"/>
          <w:sz w:val="28"/>
          <w:szCs w:val="28"/>
        </w:rPr>
      </w:pPr>
      <w:r>
        <w:rPr>
          <w:rFonts w:eastAsia="Calibri"/>
          <w:bCs/>
          <w:sz w:val="28"/>
          <w:szCs w:val="28"/>
        </w:rPr>
        <w:t>Способы направления заключения</w:t>
      </w:r>
      <w:r w:rsidRPr="00A3014A">
        <w:rPr>
          <w:rFonts w:eastAsia="Calibri"/>
          <w:bCs/>
          <w:sz w:val="28"/>
          <w:szCs w:val="28"/>
        </w:rPr>
        <w:t>:</w:t>
      </w:r>
    </w:p>
    <w:p w:rsidR="008368AA" w:rsidRPr="00A3014A" w:rsidRDefault="008368AA" w:rsidP="008368AA">
      <w:pPr>
        <w:tabs>
          <w:tab w:val="left" w:pos="0"/>
          <w:tab w:val="left" w:pos="709"/>
          <w:tab w:val="left" w:pos="993"/>
          <w:tab w:val="left" w:pos="1560"/>
        </w:tabs>
        <w:ind w:right="23" w:firstLine="709"/>
        <w:jc w:val="both"/>
        <w:rPr>
          <w:color w:val="FF0000"/>
          <w:sz w:val="28"/>
          <w:szCs w:val="28"/>
        </w:rPr>
      </w:pPr>
      <w:r w:rsidRPr="00A3014A">
        <w:rPr>
          <w:bCs/>
          <w:sz w:val="28"/>
          <w:szCs w:val="28"/>
        </w:rPr>
        <w:t>в письменной ф</w:t>
      </w:r>
      <w:r>
        <w:rPr>
          <w:bCs/>
          <w:sz w:val="28"/>
          <w:szCs w:val="28"/>
        </w:rPr>
        <w:t>орме посредством почтовой связи</w:t>
      </w:r>
      <w:r w:rsidRPr="00A3014A">
        <w:rPr>
          <w:bCs/>
          <w:sz w:val="28"/>
          <w:szCs w:val="28"/>
        </w:rPr>
        <w:t xml:space="preserve">, при этом должен быть учтен срок, необходимый для получения заключения </w:t>
      </w:r>
      <w:r>
        <w:rPr>
          <w:bCs/>
          <w:sz w:val="28"/>
          <w:szCs w:val="28"/>
        </w:rPr>
        <w:t xml:space="preserve">администрацией </w:t>
      </w:r>
      <w:r w:rsidR="00E92EB3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сельского поселения Тимашевского района,</w:t>
      </w:r>
      <w:r w:rsidRPr="00A3014A">
        <w:rPr>
          <w:bCs/>
          <w:sz w:val="28"/>
          <w:szCs w:val="28"/>
        </w:rPr>
        <w:t xml:space="preserve"> в пределах срока,</w:t>
      </w:r>
      <w:r>
        <w:rPr>
          <w:sz w:val="28"/>
          <w:szCs w:val="28"/>
        </w:rPr>
        <w:t xml:space="preserve"> отведенного для проведения Н</w:t>
      </w:r>
      <w:r w:rsidRPr="00A3014A">
        <w:rPr>
          <w:sz w:val="28"/>
          <w:szCs w:val="28"/>
        </w:rPr>
        <w:t>езависимой экспертизы</w:t>
      </w:r>
      <w:r w:rsidRPr="00A3014A">
        <w:rPr>
          <w:bCs/>
          <w:sz w:val="28"/>
          <w:szCs w:val="28"/>
        </w:rPr>
        <w:t>;</w:t>
      </w:r>
    </w:p>
    <w:p w:rsidR="008368AA" w:rsidRDefault="008368AA" w:rsidP="008368AA">
      <w:pPr>
        <w:tabs>
          <w:tab w:val="left" w:pos="0"/>
          <w:tab w:val="left" w:pos="1560"/>
        </w:tabs>
        <w:ind w:left="20" w:right="20" w:firstLine="709"/>
        <w:jc w:val="both"/>
        <w:rPr>
          <w:sz w:val="28"/>
          <w:szCs w:val="28"/>
        </w:rPr>
      </w:pPr>
      <w:r w:rsidRPr="00A3014A">
        <w:rPr>
          <w:bCs/>
          <w:sz w:val="28"/>
          <w:szCs w:val="28"/>
        </w:rPr>
        <w:t xml:space="preserve">в электронном виде – на электронный </w:t>
      </w:r>
      <w:r w:rsidRPr="00A3014A">
        <w:rPr>
          <w:sz w:val="28"/>
          <w:szCs w:val="28"/>
        </w:rPr>
        <w:t xml:space="preserve">адрес </w:t>
      </w:r>
      <w:r>
        <w:rPr>
          <w:sz w:val="28"/>
          <w:szCs w:val="28"/>
        </w:rPr>
        <w:t>разработчика проекта</w:t>
      </w:r>
      <w:r w:rsidRPr="00A3014A">
        <w:rPr>
          <w:sz w:val="28"/>
          <w:szCs w:val="28"/>
        </w:rPr>
        <w:t>.</w:t>
      </w:r>
    </w:p>
    <w:p w:rsidR="008368AA" w:rsidRPr="00485346" w:rsidRDefault="008368AA" w:rsidP="008368AA">
      <w:pPr>
        <w:pStyle w:val="a3"/>
        <w:numPr>
          <w:ilvl w:val="1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5346">
        <w:rPr>
          <w:rFonts w:eastAsia="Calibri"/>
          <w:sz w:val="28"/>
          <w:szCs w:val="28"/>
        </w:rPr>
        <w:t xml:space="preserve">Разработчик проекта рассматривает все поступившие заключения </w:t>
      </w:r>
      <w:r w:rsidRPr="00485346">
        <w:rPr>
          <w:rFonts w:eastAsia="Calibri"/>
          <w:sz w:val="28"/>
          <w:szCs w:val="28"/>
          <w:lang w:bidi="ru-RU"/>
        </w:rPr>
        <w:t>независимых экспертов</w:t>
      </w:r>
      <w:r w:rsidRPr="00485346">
        <w:rPr>
          <w:rFonts w:eastAsia="Calibri"/>
          <w:sz w:val="28"/>
          <w:szCs w:val="28"/>
        </w:rPr>
        <w:t xml:space="preserve"> и принимает решение по результатам каждой такой экспертизы.</w:t>
      </w:r>
    </w:p>
    <w:p w:rsidR="008368AA" w:rsidRPr="001E7B5A" w:rsidRDefault="008368AA" w:rsidP="008368AA">
      <w:pPr>
        <w:pStyle w:val="a3"/>
        <w:numPr>
          <w:ilvl w:val="1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 течение 3 рабочих дней со дня поступления заключения</w:t>
      </w:r>
      <w:r w:rsidRPr="001E7B5A">
        <w:rPr>
          <w:sz w:val="28"/>
          <w:szCs w:val="28"/>
        </w:rPr>
        <w:t xml:space="preserve"> </w:t>
      </w:r>
      <w:r w:rsidRPr="00D47430">
        <w:rPr>
          <w:color w:val="000000"/>
          <w:sz w:val="28"/>
          <w:szCs w:val="28"/>
          <w:lang w:bidi="ru-RU"/>
        </w:rPr>
        <w:t>независимых экспертов</w:t>
      </w:r>
      <w:r w:rsidRPr="00D4743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7430">
        <w:rPr>
          <w:sz w:val="28"/>
          <w:szCs w:val="28"/>
        </w:rPr>
        <w:t>азработчик</w:t>
      </w:r>
      <w:r w:rsidRPr="001E7B5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1E7B5A">
        <w:rPr>
          <w:sz w:val="28"/>
          <w:szCs w:val="28"/>
        </w:rPr>
        <w:t xml:space="preserve"> направляет его в отдел информационных технологий администрации для размещения на официальном сайте.</w:t>
      </w:r>
    </w:p>
    <w:p w:rsidR="008368AA" w:rsidRPr="000C3994" w:rsidRDefault="008368AA" w:rsidP="008368AA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3994">
        <w:rPr>
          <w:spacing w:val="5"/>
          <w:sz w:val="28"/>
          <w:szCs w:val="28"/>
        </w:rPr>
        <w:t xml:space="preserve">В течение 10 календарных дней со дня поступления заключения </w:t>
      </w:r>
      <w:r w:rsidRPr="00D47430">
        <w:rPr>
          <w:color w:val="000000"/>
          <w:sz w:val="28"/>
          <w:szCs w:val="28"/>
          <w:lang w:bidi="ru-RU"/>
        </w:rPr>
        <w:t>независим</w:t>
      </w:r>
      <w:r>
        <w:rPr>
          <w:color w:val="000000"/>
          <w:sz w:val="28"/>
          <w:szCs w:val="28"/>
          <w:lang w:bidi="ru-RU"/>
        </w:rPr>
        <w:t>ого эксперта</w:t>
      </w:r>
      <w:r w:rsidRPr="00D47430">
        <w:rPr>
          <w:sz w:val="28"/>
          <w:szCs w:val="28"/>
        </w:rPr>
        <w:t xml:space="preserve"> </w:t>
      </w:r>
      <w:r w:rsidRPr="000C3994">
        <w:rPr>
          <w:spacing w:val="5"/>
          <w:sz w:val="28"/>
          <w:szCs w:val="28"/>
        </w:rPr>
        <w:t xml:space="preserve">разработчик </w:t>
      </w:r>
      <w:r>
        <w:rPr>
          <w:spacing w:val="5"/>
          <w:sz w:val="28"/>
          <w:szCs w:val="28"/>
        </w:rPr>
        <w:t>проекта</w:t>
      </w:r>
      <w:r w:rsidRPr="000C3994">
        <w:rPr>
          <w:spacing w:val="5"/>
          <w:sz w:val="28"/>
          <w:szCs w:val="28"/>
        </w:rPr>
        <w:t>:</w:t>
      </w:r>
    </w:p>
    <w:p w:rsidR="008368AA" w:rsidRPr="00A3014A" w:rsidRDefault="008368AA" w:rsidP="008368AA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а) </w:t>
      </w:r>
      <w:r w:rsidRPr="00A3014A">
        <w:rPr>
          <w:spacing w:val="5"/>
          <w:sz w:val="28"/>
          <w:szCs w:val="28"/>
        </w:rPr>
        <w:t xml:space="preserve">рассматривает заключение </w:t>
      </w:r>
      <w:r w:rsidRPr="00D47430">
        <w:rPr>
          <w:spacing w:val="5"/>
          <w:sz w:val="28"/>
          <w:szCs w:val="28"/>
        </w:rPr>
        <w:t>независим</w:t>
      </w:r>
      <w:r>
        <w:rPr>
          <w:spacing w:val="5"/>
          <w:sz w:val="28"/>
          <w:szCs w:val="28"/>
        </w:rPr>
        <w:t>ого эксперта</w:t>
      </w:r>
      <w:r w:rsidRPr="00D47430">
        <w:rPr>
          <w:spacing w:val="5"/>
          <w:sz w:val="28"/>
          <w:szCs w:val="28"/>
        </w:rPr>
        <w:t>;</w:t>
      </w:r>
    </w:p>
    <w:p w:rsidR="008368AA" w:rsidRPr="00A3014A" w:rsidRDefault="008368AA" w:rsidP="008368AA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б) </w:t>
      </w:r>
      <w:r w:rsidRPr="00A3014A">
        <w:rPr>
          <w:spacing w:val="5"/>
          <w:sz w:val="28"/>
          <w:szCs w:val="28"/>
        </w:rPr>
        <w:t>вносит в проек</w:t>
      </w:r>
      <w:r>
        <w:rPr>
          <w:spacing w:val="5"/>
          <w:sz w:val="28"/>
          <w:szCs w:val="28"/>
        </w:rPr>
        <w:t xml:space="preserve">т административного регламента </w:t>
      </w:r>
      <w:r w:rsidRPr="00A3014A">
        <w:rPr>
          <w:spacing w:val="5"/>
          <w:sz w:val="28"/>
          <w:szCs w:val="28"/>
        </w:rPr>
        <w:t>соответствующие изменения либо</w:t>
      </w:r>
      <w:r>
        <w:rPr>
          <w:sz w:val="28"/>
          <w:szCs w:val="28"/>
        </w:rPr>
        <w:t xml:space="preserve"> </w:t>
      </w:r>
      <w:r w:rsidRPr="00A3014A">
        <w:rPr>
          <w:spacing w:val="5"/>
          <w:sz w:val="28"/>
          <w:szCs w:val="28"/>
        </w:rPr>
        <w:t xml:space="preserve">готовит мотивированный ответ об отказе в учете замечаний, содержащихся в заключении </w:t>
      </w:r>
      <w:r w:rsidRPr="00D47430">
        <w:rPr>
          <w:color w:val="000000"/>
          <w:sz w:val="28"/>
          <w:szCs w:val="28"/>
          <w:lang w:bidi="ru-RU"/>
        </w:rPr>
        <w:t>независим</w:t>
      </w:r>
      <w:r>
        <w:rPr>
          <w:color w:val="000000"/>
          <w:sz w:val="28"/>
          <w:szCs w:val="28"/>
          <w:lang w:bidi="ru-RU"/>
        </w:rPr>
        <w:t>ого эксперта</w:t>
      </w:r>
      <w:r w:rsidRPr="00A3014A">
        <w:rPr>
          <w:spacing w:val="5"/>
          <w:sz w:val="28"/>
          <w:szCs w:val="28"/>
        </w:rPr>
        <w:t>;</w:t>
      </w:r>
    </w:p>
    <w:p w:rsidR="008368AA" w:rsidRPr="00A3014A" w:rsidRDefault="008368AA" w:rsidP="008368AA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в) </w:t>
      </w:r>
      <w:r w:rsidRPr="00A3014A">
        <w:rPr>
          <w:spacing w:val="5"/>
          <w:sz w:val="28"/>
          <w:szCs w:val="28"/>
        </w:rPr>
        <w:t>уведомляет лицо, направившее заключение независимо</w:t>
      </w:r>
      <w:r>
        <w:rPr>
          <w:spacing w:val="5"/>
          <w:sz w:val="28"/>
          <w:szCs w:val="28"/>
        </w:rPr>
        <w:t>го</w:t>
      </w:r>
      <w:r w:rsidRPr="00A3014A">
        <w:rPr>
          <w:spacing w:val="5"/>
          <w:sz w:val="28"/>
          <w:szCs w:val="28"/>
        </w:rPr>
        <w:t xml:space="preserve"> экспер</w:t>
      </w:r>
      <w:r>
        <w:rPr>
          <w:spacing w:val="5"/>
          <w:sz w:val="28"/>
          <w:szCs w:val="28"/>
        </w:rPr>
        <w:t>та</w:t>
      </w:r>
      <w:r w:rsidRPr="00A3014A">
        <w:rPr>
          <w:spacing w:val="5"/>
          <w:sz w:val="28"/>
          <w:szCs w:val="28"/>
        </w:rPr>
        <w:t>, о внесении изменений в проек</w:t>
      </w:r>
      <w:r>
        <w:rPr>
          <w:spacing w:val="5"/>
          <w:sz w:val="28"/>
          <w:szCs w:val="28"/>
        </w:rPr>
        <w:t xml:space="preserve">т административного регламента </w:t>
      </w:r>
      <w:r w:rsidRPr="00A3014A">
        <w:rPr>
          <w:spacing w:val="5"/>
          <w:sz w:val="28"/>
          <w:szCs w:val="28"/>
        </w:rPr>
        <w:t>либо об отказе в учете замечаний, содержащихся в заключении независим</w:t>
      </w:r>
      <w:r>
        <w:rPr>
          <w:spacing w:val="5"/>
          <w:sz w:val="28"/>
          <w:szCs w:val="28"/>
        </w:rPr>
        <w:t xml:space="preserve">ого </w:t>
      </w:r>
      <w:r>
        <w:rPr>
          <w:spacing w:val="5"/>
          <w:sz w:val="28"/>
          <w:szCs w:val="28"/>
        </w:rPr>
        <w:lastRenderedPageBreak/>
        <w:t>эксперта</w:t>
      </w:r>
      <w:r w:rsidRPr="00A3014A">
        <w:rPr>
          <w:spacing w:val="5"/>
          <w:sz w:val="28"/>
          <w:szCs w:val="28"/>
        </w:rPr>
        <w:t xml:space="preserve">. </w:t>
      </w:r>
      <w:r w:rsidRPr="00074F94">
        <w:rPr>
          <w:spacing w:val="5"/>
          <w:sz w:val="28"/>
          <w:szCs w:val="28"/>
        </w:rPr>
        <w:t>Ответ дается в форме письма администрации</w:t>
      </w:r>
      <w:r w:rsidRPr="00914E05">
        <w:rPr>
          <w:b/>
          <w:spacing w:val="5"/>
          <w:sz w:val="28"/>
          <w:szCs w:val="28"/>
        </w:rPr>
        <w:t xml:space="preserve"> </w:t>
      </w:r>
      <w:r w:rsidR="00E92EB3">
        <w:rPr>
          <w:spacing w:val="5"/>
          <w:sz w:val="28"/>
          <w:szCs w:val="28"/>
        </w:rPr>
        <w:t>Днепровского</w:t>
      </w:r>
      <w:r w:rsidRPr="00074F94">
        <w:rPr>
          <w:spacing w:val="5"/>
          <w:sz w:val="28"/>
          <w:szCs w:val="28"/>
        </w:rPr>
        <w:t xml:space="preserve"> сельского поселения Тимашевского района</w:t>
      </w:r>
      <w:r w:rsidRPr="00A301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подписью главы </w:t>
      </w:r>
      <w:r w:rsidR="00E92EB3">
        <w:rPr>
          <w:rFonts w:eastAsia="Calibri"/>
          <w:sz w:val="28"/>
          <w:szCs w:val="28"/>
        </w:rPr>
        <w:t>Днепровского</w:t>
      </w:r>
      <w:r>
        <w:rPr>
          <w:rFonts w:eastAsia="Calibri"/>
          <w:sz w:val="28"/>
          <w:szCs w:val="28"/>
        </w:rPr>
        <w:t xml:space="preserve"> сельского поселения Тимашевского района</w:t>
      </w:r>
      <w:r w:rsidRPr="00A3014A">
        <w:rPr>
          <w:spacing w:val="5"/>
          <w:sz w:val="28"/>
          <w:szCs w:val="28"/>
        </w:rPr>
        <w:t>;</w:t>
      </w:r>
    </w:p>
    <w:p w:rsidR="008368AA" w:rsidRDefault="008368AA" w:rsidP="008368AA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851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г) размещает на официальном сайте проект регламента с изменениями, внесенными по результатам рассмотрения заключения независимого эксперта, либо мотивированный ответ об отказе в учете замечаний, содержащихся  в заключении независимого эксперта.</w:t>
      </w:r>
    </w:p>
    <w:p w:rsidR="008368AA" w:rsidRPr="001E7B5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pacing w:val="5"/>
          <w:sz w:val="28"/>
          <w:szCs w:val="28"/>
        </w:rPr>
      </w:pPr>
      <w:r w:rsidRPr="001E7B5A">
        <w:rPr>
          <w:rFonts w:eastAsia="Calibri"/>
          <w:spacing w:val="5"/>
          <w:sz w:val="28"/>
          <w:szCs w:val="28"/>
        </w:rPr>
        <w:t>В подразделе «</w:t>
      </w:r>
      <w:r>
        <w:rPr>
          <w:rFonts w:eastAsia="Calibri"/>
          <w:spacing w:val="5"/>
          <w:sz w:val="28"/>
          <w:szCs w:val="28"/>
        </w:rPr>
        <w:t xml:space="preserve">Нормативные правовые акты (проекты) для проведения независимой антикоррупционной экспертизы администрации </w:t>
      </w:r>
      <w:r w:rsidR="00E92EB3">
        <w:rPr>
          <w:rFonts w:eastAsia="Calibri"/>
          <w:spacing w:val="5"/>
          <w:sz w:val="28"/>
          <w:szCs w:val="28"/>
        </w:rPr>
        <w:t>Днепровского</w:t>
      </w:r>
      <w:r>
        <w:rPr>
          <w:rFonts w:eastAsia="Calibri"/>
          <w:spacing w:val="5"/>
          <w:sz w:val="28"/>
          <w:szCs w:val="28"/>
        </w:rPr>
        <w:t xml:space="preserve"> сельского поселения» раздела «Противодействие коррупции» официального сайта разработчиком</w:t>
      </w:r>
      <w:r w:rsidRPr="001E7B5A">
        <w:rPr>
          <w:rFonts w:eastAsia="Calibri"/>
          <w:spacing w:val="5"/>
          <w:sz w:val="28"/>
          <w:szCs w:val="28"/>
        </w:rPr>
        <w:t xml:space="preserve"> </w:t>
      </w:r>
      <w:r w:rsidRPr="001E7B5A">
        <w:rPr>
          <w:rFonts w:eastAsia="Calibri"/>
          <w:sz w:val="28"/>
          <w:szCs w:val="28"/>
        </w:rPr>
        <w:t xml:space="preserve">размещается: </w:t>
      </w:r>
    </w:p>
    <w:p w:rsidR="008368AA" w:rsidRPr="00A3014A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заключение независимого эксперта</w:t>
      </w:r>
      <w:r w:rsidRPr="00A3014A">
        <w:rPr>
          <w:rFonts w:eastAsia="Calibri"/>
          <w:sz w:val="28"/>
          <w:szCs w:val="28"/>
        </w:rPr>
        <w:t>;</w:t>
      </w:r>
    </w:p>
    <w:p w:rsidR="008368AA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A3014A">
        <w:rPr>
          <w:rFonts w:eastAsia="Calibri"/>
          <w:sz w:val="28"/>
          <w:szCs w:val="28"/>
        </w:rPr>
        <w:t>гиперссылка на размещенный проек</w:t>
      </w:r>
      <w:r>
        <w:rPr>
          <w:rFonts w:eastAsia="Calibri"/>
          <w:sz w:val="28"/>
          <w:szCs w:val="28"/>
        </w:rPr>
        <w:t>т регламента</w:t>
      </w:r>
      <w:r w:rsidRPr="00A3014A">
        <w:rPr>
          <w:rFonts w:eastAsia="Calibri"/>
          <w:sz w:val="28"/>
          <w:szCs w:val="28"/>
        </w:rPr>
        <w:t xml:space="preserve"> либо мотивированный ответ об отказе в учете замечаний, содер</w:t>
      </w:r>
      <w:r>
        <w:rPr>
          <w:rFonts w:eastAsia="Calibri"/>
          <w:sz w:val="28"/>
          <w:szCs w:val="28"/>
        </w:rPr>
        <w:t>жащихся в заключении независимого эксперта</w:t>
      </w:r>
      <w:r w:rsidRPr="00A3014A">
        <w:rPr>
          <w:rFonts w:eastAsia="Calibri"/>
          <w:sz w:val="28"/>
          <w:szCs w:val="28"/>
        </w:rPr>
        <w:t xml:space="preserve"> в течение 1 рабочего дня с момента поступления соответствующего документов.</w:t>
      </w:r>
    </w:p>
    <w:p w:rsidR="008368AA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  <w:r w:rsidRPr="009F177A">
        <w:rPr>
          <w:rFonts w:eastAsia="Calibri"/>
          <w:spacing w:val="5"/>
          <w:sz w:val="28"/>
          <w:szCs w:val="28"/>
        </w:rPr>
        <w:t>Не поступление заключения независимо</w:t>
      </w:r>
      <w:r>
        <w:rPr>
          <w:rFonts w:eastAsia="Calibri"/>
          <w:spacing w:val="5"/>
          <w:sz w:val="28"/>
          <w:szCs w:val="28"/>
        </w:rPr>
        <w:t>го эксперта</w:t>
      </w:r>
      <w:r w:rsidRPr="009F177A">
        <w:rPr>
          <w:rFonts w:eastAsia="Calibri"/>
          <w:spacing w:val="5"/>
          <w:sz w:val="28"/>
          <w:szCs w:val="28"/>
        </w:rPr>
        <w:t xml:space="preserve"> в срок, отведенный для ее проведения, не является препятствием для проведения экспертизы </w:t>
      </w:r>
      <w:r w:rsidRPr="009F177A">
        <w:rPr>
          <w:rFonts w:eastAsia="Calibri"/>
          <w:sz w:val="28"/>
          <w:szCs w:val="28"/>
        </w:rPr>
        <w:t>уполномоченным органом</w:t>
      </w:r>
      <w:r w:rsidRPr="009F177A">
        <w:rPr>
          <w:rFonts w:eastAsia="Calibri"/>
          <w:spacing w:val="5"/>
          <w:sz w:val="28"/>
          <w:szCs w:val="28"/>
        </w:rPr>
        <w:t>.</w:t>
      </w:r>
    </w:p>
    <w:p w:rsidR="008368AA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</w:p>
    <w:p w:rsidR="008368AA" w:rsidRDefault="008368AA" w:rsidP="008368AA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/>
        <w:jc w:val="center"/>
        <w:rPr>
          <w:rFonts w:eastAsia="Calibri"/>
          <w:b/>
          <w:spacing w:val="5"/>
          <w:sz w:val="28"/>
          <w:szCs w:val="28"/>
        </w:rPr>
      </w:pPr>
      <w:r w:rsidRPr="006C2C72">
        <w:rPr>
          <w:rFonts w:eastAsia="Calibri"/>
          <w:b/>
          <w:spacing w:val="5"/>
          <w:sz w:val="28"/>
          <w:szCs w:val="28"/>
        </w:rPr>
        <w:t>Проведение Экспертизы</w:t>
      </w:r>
    </w:p>
    <w:p w:rsidR="008368AA" w:rsidRPr="006C2C72" w:rsidRDefault="008368A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450" w:right="23"/>
        <w:rPr>
          <w:rFonts w:eastAsia="Calibri"/>
          <w:b/>
          <w:spacing w:val="5"/>
          <w:sz w:val="28"/>
          <w:szCs w:val="28"/>
        </w:rPr>
      </w:pPr>
    </w:p>
    <w:p w:rsidR="008368AA" w:rsidRPr="00305CD0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305CD0">
        <w:rPr>
          <w:rFonts w:eastAsia="Calibri"/>
          <w:spacing w:val="5"/>
          <w:sz w:val="28"/>
          <w:szCs w:val="28"/>
        </w:rPr>
        <w:t>Разработчик проекта после истечения срока, отведенного для проведения Независимой экспертизы и рассмотрения всех поступивших заключений независим</w:t>
      </w:r>
      <w:r>
        <w:rPr>
          <w:rFonts w:eastAsia="Calibri"/>
          <w:spacing w:val="5"/>
          <w:sz w:val="28"/>
          <w:szCs w:val="28"/>
        </w:rPr>
        <w:t>ых экспертов</w:t>
      </w:r>
      <w:r w:rsidRPr="00305CD0">
        <w:rPr>
          <w:rFonts w:eastAsia="Calibri"/>
          <w:spacing w:val="5"/>
          <w:sz w:val="28"/>
          <w:szCs w:val="28"/>
        </w:rPr>
        <w:t xml:space="preserve">, направляет </w:t>
      </w:r>
      <w:r w:rsidRPr="008D3026">
        <w:rPr>
          <w:spacing w:val="5"/>
          <w:sz w:val="28"/>
          <w:szCs w:val="28"/>
        </w:rPr>
        <w:t xml:space="preserve">электронную версию </w:t>
      </w:r>
      <w:r w:rsidRPr="00305CD0">
        <w:rPr>
          <w:rFonts w:eastAsia="Calibri"/>
          <w:spacing w:val="5"/>
          <w:sz w:val="28"/>
          <w:szCs w:val="28"/>
        </w:rPr>
        <w:t>проект</w:t>
      </w:r>
      <w:r>
        <w:rPr>
          <w:rFonts w:eastAsia="Calibri"/>
          <w:spacing w:val="5"/>
          <w:sz w:val="28"/>
          <w:szCs w:val="28"/>
        </w:rPr>
        <w:t xml:space="preserve">а </w:t>
      </w:r>
      <w:r w:rsidRPr="00305CD0">
        <w:rPr>
          <w:rFonts w:eastAsia="Calibri"/>
          <w:spacing w:val="5"/>
          <w:sz w:val="28"/>
          <w:szCs w:val="28"/>
        </w:rPr>
        <w:t>регламента</w:t>
      </w:r>
      <w:r>
        <w:rPr>
          <w:rFonts w:eastAsia="Calibri"/>
          <w:spacing w:val="5"/>
          <w:sz w:val="28"/>
          <w:szCs w:val="28"/>
        </w:rPr>
        <w:t>, проекта акта</w:t>
      </w:r>
      <w:r w:rsidRPr="00305CD0">
        <w:rPr>
          <w:rFonts w:eastAsia="Calibri"/>
          <w:spacing w:val="5"/>
          <w:sz w:val="28"/>
          <w:szCs w:val="28"/>
        </w:rPr>
        <w:t xml:space="preserve"> </w:t>
      </w:r>
      <w:r>
        <w:rPr>
          <w:rFonts w:eastAsia="Calibri"/>
          <w:spacing w:val="5"/>
          <w:sz w:val="28"/>
          <w:szCs w:val="28"/>
        </w:rPr>
        <w:t xml:space="preserve">об отмене регламента </w:t>
      </w:r>
      <w:r w:rsidRPr="00305CD0">
        <w:rPr>
          <w:rFonts w:eastAsia="Calibri"/>
          <w:spacing w:val="5"/>
          <w:sz w:val="28"/>
          <w:szCs w:val="28"/>
        </w:rPr>
        <w:t xml:space="preserve">в уполномоченный орган для проведения Экспертизы. 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362375">
        <w:rPr>
          <w:rFonts w:eastAsia="Calibri"/>
          <w:spacing w:val="5"/>
          <w:sz w:val="28"/>
          <w:szCs w:val="28"/>
        </w:rPr>
        <w:t>К</w:t>
      </w:r>
      <w:r>
        <w:rPr>
          <w:rFonts w:eastAsia="Calibri"/>
          <w:spacing w:val="5"/>
          <w:sz w:val="28"/>
          <w:szCs w:val="28"/>
        </w:rPr>
        <w:t xml:space="preserve"> проекту </w:t>
      </w:r>
      <w:r w:rsidRPr="00362375">
        <w:rPr>
          <w:rFonts w:eastAsia="Calibri"/>
          <w:spacing w:val="5"/>
          <w:sz w:val="28"/>
          <w:szCs w:val="28"/>
        </w:rPr>
        <w:t>регламента</w:t>
      </w:r>
      <w:r>
        <w:rPr>
          <w:rFonts w:eastAsia="Calibri"/>
          <w:spacing w:val="5"/>
          <w:sz w:val="28"/>
          <w:szCs w:val="28"/>
        </w:rPr>
        <w:t xml:space="preserve">, </w:t>
      </w:r>
      <w:r w:rsidRPr="00D102F9">
        <w:rPr>
          <w:rFonts w:eastAsia="Calibri"/>
          <w:spacing w:val="5"/>
          <w:sz w:val="28"/>
          <w:szCs w:val="28"/>
          <w:lang w:bidi="ru-RU"/>
        </w:rPr>
        <w:t>проект</w:t>
      </w:r>
      <w:r>
        <w:rPr>
          <w:rFonts w:eastAsia="Calibri"/>
          <w:spacing w:val="5"/>
          <w:sz w:val="28"/>
          <w:szCs w:val="28"/>
          <w:lang w:bidi="ru-RU"/>
        </w:rPr>
        <w:t>у</w:t>
      </w:r>
      <w:r w:rsidRPr="00D102F9">
        <w:rPr>
          <w:rFonts w:eastAsia="Calibri"/>
          <w:spacing w:val="5"/>
          <w:sz w:val="28"/>
          <w:szCs w:val="28"/>
          <w:lang w:bidi="ru-RU"/>
        </w:rPr>
        <w:t xml:space="preserve"> акта об </w:t>
      </w:r>
      <w:r>
        <w:rPr>
          <w:rFonts w:eastAsia="Calibri"/>
          <w:spacing w:val="5"/>
          <w:sz w:val="28"/>
          <w:szCs w:val="28"/>
          <w:lang w:bidi="ru-RU"/>
        </w:rPr>
        <w:t>признании утратившим силу</w:t>
      </w:r>
      <w:r w:rsidRPr="00D102F9">
        <w:rPr>
          <w:rFonts w:eastAsia="Calibri"/>
          <w:spacing w:val="5"/>
          <w:sz w:val="28"/>
          <w:szCs w:val="28"/>
          <w:lang w:bidi="ru-RU"/>
        </w:rPr>
        <w:t xml:space="preserve"> регламента</w:t>
      </w:r>
      <w:r w:rsidRPr="00362375">
        <w:rPr>
          <w:rFonts w:eastAsia="Calibri"/>
          <w:spacing w:val="5"/>
          <w:sz w:val="28"/>
          <w:szCs w:val="28"/>
        </w:rPr>
        <w:t xml:space="preserve"> прилагаются:</w:t>
      </w:r>
    </w:p>
    <w:p w:rsidR="008368AA" w:rsidRDefault="008368A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362375">
        <w:rPr>
          <w:rFonts w:eastAsia="Calibri"/>
          <w:spacing w:val="5"/>
          <w:sz w:val="28"/>
          <w:szCs w:val="28"/>
        </w:rPr>
        <w:t>а) проект нормативного правового акта, которым утверждается проект</w:t>
      </w:r>
      <w:r>
        <w:rPr>
          <w:rFonts w:eastAsia="Calibri"/>
          <w:spacing w:val="5"/>
          <w:sz w:val="28"/>
          <w:szCs w:val="28"/>
        </w:rPr>
        <w:t xml:space="preserve"> регламента (отменяется регламент)</w:t>
      </w:r>
      <w:r w:rsidRPr="007A5BC6">
        <w:rPr>
          <w:rFonts w:eastAsia="Calibri"/>
          <w:spacing w:val="5"/>
          <w:sz w:val="28"/>
          <w:szCs w:val="28"/>
        </w:rPr>
        <w:t>;</w:t>
      </w:r>
    </w:p>
    <w:p w:rsidR="008368AA" w:rsidRPr="00362375" w:rsidRDefault="008368A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362375">
        <w:rPr>
          <w:rFonts w:eastAsia="Calibri"/>
          <w:spacing w:val="5"/>
          <w:sz w:val="28"/>
          <w:szCs w:val="28"/>
        </w:rPr>
        <w:t xml:space="preserve">б) пояснительная записка, в которой приводятся информация об основных предполагаемых улучшениях предоставления муниципальной услуги в случае принятия </w:t>
      </w:r>
      <w:r>
        <w:rPr>
          <w:rFonts w:eastAsia="Calibri"/>
          <w:spacing w:val="5"/>
          <w:sz w:val="28"/>
          <w:szCs w:val="28"/>
        </w:rPr>
        <w:t>регламента</w:t>
      </w:r>
      <w:r w:rsidRPr="00362375">
        <w:rPr>
          <w:rFonts w:eastAsia="Calibri"/>
          <w:spacing w:val="5"/>
          <w:sz w:val="28"/>
          <w:szCs w:val="28"/>
        </w:rPr>
        <w:t>, сведения об учете рекомендаций независимой экспертизы и предложений заинтересованных организаций и граждан.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E1220C">
        <w:rPr>
          <w:rFonts w:eastAsia="Calibri"/>
          <w:spacing w:val="5"/>
          <w:sz w:val="28"/>
          <w:szCs w:val="28"/>
        </w:rPr>
        <w:t>По результатам рассмотрения проекта регламента</w:t>
      </w:r>
      <w:r>
        <w:rPr>
          <w:rFonts w:eastAsia="Calibri"/>
          <w:spacing w:val="5"/>
          <w:sz w:val="28"/>
          <w:szCs w:val="28"/>
        </w:rPr>
        <w:t xml:space="preserve">, </w:t>
      </w:r>
      <w:r w:rsidRPr="00D102F9">
        <w:rPr>
          <w:rFonts w:eastAsia="Calibri"/>
          <w:spacing w:val="5"/>
          <w:sz w:val="28"/>
          <w:szCs w:val="28"/>
          <w:lang w:bidi="ru-RU"/>
        </w:rPr>
        <w:t>проект</w:t>
      </w:r>
      <w:r>
        <w:rPr>
          <w:rFonts w:eastAsia="Calibri"/>
          <w:spacing w:val="5"/>
          <w:sz w:val="28"/>
          <w:szCs w:val="28"/>
          <w:lang w:bidi="ru-RU"/>
        </w:rPr>
        <w:t>а</w:t>
      </w:r>
      <w:r w:rsidRPr="00D102F9">
        <w:rPr>
          <w:rFonts w:eastAsia="Calibri"/>
          <w:spacing w:val="5"/>
          <w:sz w:val="28"/>
          <w:szCs w:val="28"/>
          <w:lang w:bidi="ru-RU"/>
        </w:rPr>
        <w:t xml:space="preserve"> акта об отмене регламента</w:t>
      </w:r>
      <w:r w:rsidRPr="00E1220C">
        <w:rPr>
          <w:rFonts w:eastAsia="Calibri"/>
          <w:spacing w:val="5"/>
          <w:sz w:val="28"/>
          <w:szCs w:val="28"/>
        </w:rPr>
        <w:t xml:space="preserve"> уполномоченный орган в течение 10 рабочих дней принимает решение о представлении положительного </w:t>
      </w:r>
      <w:r>
        <w:rPr>
          <w:rFonts w:eastAsia="Calibri"/>
          <w:spacing w:val="5"/>
          <w:sz w:val="28"/>
          <w:szCs w:val="28"/>
        </w:rPr>
        <w:t xml:space="preserve">или отрицательного </w:t>
      </w:r>
      <w:r w:rsidRPr="00E1220C">
        <w:rPr>
          <w:rFonts w:eastAsia="Calibri"/>
          <w:spacing w:val="5"/>
          <w:sz w:val="28"/>
          <w:szCs w:val="28"/>
        </w:rPr>
        <w:t>заключения на проект регламента</w:t>
      </w:r>
      <w:r>
        <w:rPr>
          <w:rFonts w:eastAsia="Calibri"/>
          <w:spacing w:val="5"/>
          <w:sz w:val="28"/>
          <w:szCs w:val="28"/>
        </w:rPr>
        <w:t xml:space="preserve">, </w:t>
      </w:r>
      <w:r w:rsidRPr="007A5BC6">
        <w:rPr>
          <w:rFonts w:eastAsia="Calibri"/>
          <w:spacing w:val="5"/>
          <w:sz w:val="28"/>
          <w:szCs w:val="28"/>
          <w:lang w:bidi="ru-RU"/>
        </w:rPr>
        <w:t>проект акта об отмене регламента</w:t>
      </w:r>
      <w:r w:rsidRPr="007A5BC6">
        <w:rPr>
          <w:rFonts w:eastAsia="Calibri"/>
          <w:spacing w:val="5"/>
          <w:sz w:val="28"/>
          <w:szCs w:val="28"/>
        </w:rPr>
        <w:t>.</w:t>
      </w:r>
    </w:p>
    <w:p w:rsidR="008368AA" w:rsidRPr="00362375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362375">
        <w:rPr>
          <w:rFonts w:eastAsia="Calibri"/>
          <w:spacing w:val="5"/>
          <w:sz w:val="28"/>
          <w:szCs w:val="28"/>
        </w:rPr>
        <w:t>Заключение уполномоченного органа по результатам Экспертизы должно содержать:</w:t>
      </w:r>
    </w:p>
    <w:p w:rsidR="008368AA" w:rsidRPr="006C2C72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  <w:r w:rsidRPr="006C2C72">
        <w:rPr>
          <w:rFonts w:eastAsia="Calibri"/>
          <w:spacing w:val="5"/>
          <w:sz w:val="28"/>
          <w:szCs w:val="28"/>
        </w:rPr>
        <w:t>а) наименование проекта;</w:t>
      </w:r>
    </w:p>
    <w:p w:rsidR="008368AA" w:rsidRPr="006C2C72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  <w:r w:rsidRPr="006C2C72">
        <w:rPr>
          <w:rFonts w:eastAsia="Calibri"/>
          <w:spacing w:val="5"/>
          <w:sz w:val="28"/>
          <w:szCs w:val="28"/>
        </w:rPr>
        <w:lastRenderedPageBreak/>
        <w:t xml:space="preserve">б) </w:t>
      </w:r>
      <w:r w:rsidRPr="00415E5F">
        <w:rPr>
          <w:rFonts w:eastAsia="Calibri"/>
          <w:spacing w:val="5"/>
          <w:sz w:val="28"/>
          <w:szCs w:val="28"/>
        </w:rPr>
        <w:t xml:space="preserve">наименование администрации </w:t>
      </w:r>
      <w:r w:rsidR="00E92EB3">
        <w:rPr>
          <w:rFonts w:eastAsia="Calibri"/>
          <w:spacing w:val="5"/>
          <w:sz w:val="28"/>
          <w:szCs w:val="28"/>
        </w:rPr>
        <w:t>Днепровского</w:t>
      </w:r>
      <w:r w:rsidRPr="00415E5F">
        <w:rPr>
          <w:rFonts w:eastAsia="Calibri"/>
          <w:spacing w:val="5"/>
          <w:sz w:val="28"/>
          <w:szCs w:val="28"/>
        </w:rPr>
        <w:t xml:space="preserve"> сельского поселения Тимашевского района</w:t>
      </w:r>
      <w:r w:rsidRPr="00914E05">
        <w:rPr>
          <w:rFonts w:eastAsia="Calibri"/>
          <w:b/>
          <w:spacing w:val="5"/>
          <w:sz w:val="28"/>
          <w:szCs w:val="28"/>
        </w:rPr>
        <w:t>,</w:t>
      </w:r>
      <w:r w:rsidRPr="006C2C72">
        <w:rPr>
          <w:rFonts w:eastAsia="Calibri"/>
          <w:spacing w:val="5"/>
          <w:sz w:val="28"/>
          <w:szCs w:val="28"/>
        </w:rPr>
        <w:t xml:space="preserve"> представившего проект </w:t>
      </w:r>
      <w:r>
        <w:rPr>
          <w:rFonts w:eastAsia="Calibri"/>
          <w:spacing w:val="5"/>
          <w:sz w:val="28"/>
          <w:szCs w:val="28"/>
        </w:rPr>
        <w:t xml:space="preserve">регламента, </w:t>
      </w:r>
      <w:r w:rsidRPr="00D102F9">
        <w:rPr>
          <w:rFonts w:eastAsia="Calibri"/>
          <w:spacing w:val="5"/>
          <w:sz w:val="28"/>
          <w:szCs w:val="28"/>
          <w:lang w:bidi="ru-RU"/>
        </w:rPr>
        <w:t>проект акта об отмене регламента</w:t>
      </w:r>
      <w:r>
        <w:rPr>
          <w:rFonts w:eastAsia="Calibri"/>
          <w:spacing w:val="5"/>
          <w:sz w:val="28"/>
          <w:szCs w:val="28"/>
        </w:rPr>
        <w:t xml:space="preserve"> для проведения Э</w:t>
      </w:r>
      <w:r w:rsidRPr="006C2C72">
        <w:rPr>
          <w:rFonts w:eastAsia="Calibri"/>
          <w:spacing w:val="5"/>
          <w:sz w:val="28"/>
          <w:szCs w:val="28"/>
        </w:rPr>
        <w:t>кспертизы;</w:t>
      </w:r>
    </w:p>
    <w:p w:rsidR="008368AA" w:rsidRPr="006C2C72" w:rsidRDefault="008368AA" w:rsidP="008368AA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851"/>
        <w:contextualSpacing/>
        <w:jc w:val="both"/>
        <w:rPr>
          <w:rFonts w:eastAsia="Calibri"/>
          <w:spacing w:val="5"/>
          <w:sz w:val="28"/>
          <w:szCs w:val="28"/>
        </w:rPr>
      </w:pPr>
      <w:r w:rsidRPr="006C2C72">
        <w:rPr>
          <w:rFonts w:eastAsia="Calibri"/>
          <w:spacing w:val="5"/>
          <w:sz w:val="28"/>
          <w:szCs w:val="28"/>
        </w:rPr>
        <w:t>в) вывод о соответствии (несоответствии) проекта требованиям, предъявляемым к нему нормативными правовыми актами, а также об учете (отказе в учете) заме</w:t>
      </w:r>
      <w:r>
        <w:rPr>
          <w:rFonts w:eastAsia="Calibri"/>
          <w:spacing w:val="5"/>
          <w:sz w:val="28"/>
          <w:szCs w:val="28"/>
        </w:rPr>
        <w:t>чаний, содержащихся в заключениях</w:t>
      </w:r>
      <w:r w:rsidRPr="006C2C72">
        <w:rPr>
          <w:rFonts w:eastAsia="Calibri"/>
          <w:spacing w:val="5"/>
          <w:sz w:val="28"/>
          <w:szCs w:val="28"/>
        </w:rPr>
        <w:t xml:space="preserve"> независим</w:t>
      </w:r>
      <w:r>
        <w:rPr>
          <w:rFonts w:eastAsia="Calibri"/>
          <w:spacing w:val="5"/>
          <w:sz w:val="28"/>
          <w:szCs w:val="28"/>
        </w:rPr>
        <w:t xml:space="preserve">ых </w:t>
      </w:r>
      <w:r w:rsidRPr="006C2C72">
        <w:rPr>
          <w:rFonts w:eastAsia="Calibri"/>
          <w:spacing w:val="5"/>
          <w:sz w:val="28"/>
          <w:szCs w:val="28"/>
        </w:rPr>
        <w:t>эк</w:t>
      </w:r>
      <w:r>
        <w:rPr>
          <w:rFonts w:eastAsia="Calibri"/>
          <w:spacing w:val="5"/>
          <w:sz w:val="28"/>
          <w:szCs w:val="28"/>
        </w:rPr>
        <w:t>спертов</w:t>
      </w:r>
      <w:r w:rsidRPr="006C2C72">
        <w:rPr>
          <w:rFonts w:eastAsia="Calibri"/>
          <w:spacing w:val="5"/>
          <w:sz w:val="28"/>
          <w:szCs w:val="28"/>
        </w:rPr>
        <w:t>.</w:t>
      </w:r>
    </w:p>
    <w:p w:rsidR="008368AA" w:rsidRPr="00DF67C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E1220C">
        <w:rPr>
          <w:rFonts w:eastAsia="Calibri"/>
          <w:spacing w:val="5"/>
          <w:sz w:val="28"/>
          <w:szCs w:val="28"/>
        </w:rPr>
        <w:t>Заключение уполномоченного органа по результатам Экспертизы считается положительным, если в заключении содержится вывод о соответствии проекта регламента</w:t>
      </w:r>
      <w:r>
        <w:rPr>
          <w:rFonts w:eastAsia="Calibri"/>
          <w:spacing w:val="5"/>
          <w:sz w:val="28"/>
          <w:szCs w:val="28"/>
        </w:rPr>
        <w:t xml:space="preserve">, </w:t>
      </w:r>
      <w:r w:rsidRPr="00D102F9">
        <w:rPr>
          <w:rFonts w:eastAsia="Calibri"/>
          <w:spacing w:val="5"/>
          <w:sz w:val="28"/>
          <w:szCs w:val="28"/>
          <w:lang w:bidi="ru-RU"/>
        </w:rPr>
        <w:t>проект</w:t>
      </w:r>
      <w:r>
        <w:rPr>
          <w:rFonts w:eastAsia="Calibri"/>
          <w:spacing w:val="5"/>
          <w:sz w:val="28"/>
          <w:szCs w:val="28"/>
          <w:lang w:bidi="ru-RU"/>
        </w:rPr>
        <w:t>а</w:t>
      </w:r>
      <w:r w:rsidRPr="00D102F9">
        <w:rPr>
          <w:rFonts w:eastAsia="Calibri"/>
          <w:spacing w:val="5"/>
          <w:sz w:val="28"/>
          <w:szCs w:val="28"/>
          <w:lang w:bidi="ru-RU"/>
        </w:rPr>
        <w:t xml:space="preserve"> акта об отмене регламента</w:t>
      </w:r>
      <w:r w:rsidRPr="00362375">
        <w:rPr>
          <w:rFonts w:eastAsia="Calibri"/>
          <w:spacing w:val="5"/>
          <w:sz w:val="28"/>
          <w:szCs w:val="28"/>
        </w:rPr>
        <w:t xml:space="preserve"> </w:t>
      </w:r>
      <w:r w:rsidRPr="00E1220C">
        <w:rPr>
          <w:rFonts w:eastAsia="Calibri"/>
          <w:spacing w:val="5"/>
          <w:sz w:val="28"/>
          <w:szCs w:val="28"/>
        </w:rPr>
        <w:t>требованиям, предъявляемым к нему нормативными правовыми актами, а также об учете заме</w:t>
      </w:r>
      <w:r>
        <w:rPr>
          <w:rFonts w:eastAsia="Calibri"/>
          <w:spacing w:val="5"/>
          <w:sz w:val="28"/>
          <w:szCs w:val="28"/>
        </w:rPr>
        <w:t>чании, содержащихся в заключениях</w:t>
      </w:r>
      <w:r w:rsidRPr="00E1220C">
        <w:rPr>
          <w:rFonts w:eastAsia="Calibri"/>
          <w:spacing w:val="5"/>
          <w:sz w:val="28"/>
          <w:szCs w:val="28"/>
        </w:rPr>
        <w:t xml:space="preserve"> независим</w:t>
      </w:r>
      <w:r>
        <w:rPr>
          <w:rFonts w:eastAsia="Calibri"/>
          <w:spacing w:val="5"/>
          <w:sz w:val="28"/>
          <w:szCs w:val="28"/>
        </w:rPr>
        <w:t>ых экспертов</w:t>
      </w:r>
      <w:r w:rsidRPr="00E1220C">
        <w:rPr>
          <w:rFonts w:eastAsia="Calibri"/>
          <w:spacing w:val="5"/>
          <w:sz w:val="28"/>
          <w:szCs w:val="28"/>
        </w:rPr>
        <w:t>.</w:t>
      </w:r>
      <w:r>
        <w:rPr>
          <w:rFonts w:eastAsia="Calibri"/>
          <w:spacing w:val="5"/>
          <w:sz w:val="28"/>
          <w:szCs w:val="28"/>
        </w:rPr>
        <w:t xml:space="preserve"> </w:t>
      </w:r>
      <w:r w:rsidRPr="00DF67CA">
        <w:rPr>
          <w:rFonts w:eastAsia="Calibri"/>
          <w:spacing w:val="5"/>
          <w:sz w:val="28"/>
          <w:szCs w:val="28"/>
        </w:rPr>
        <w:t>При принятии решения о представлении положительного заключения на проект уполномоченный орган проставляет соответствующую отметку в лист согласования.</w:t>
      </w:r>
    </w:p>
    <w:p w:rsidR="008368AA" w:rsidRPr="00797987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797987">
        <w:rPr>
          <w:rFonts w:eastAsia="Calibri"/>
          <w:spacing w:val="5"/>
          <w:sz w:val="28"/>
          <w:szCs w:val="28"/>
        </w:rPr>
        <w:t xml:space="preserve">Заключение уполномоченного органа по результатам Экспертизы считается отрицательным, если в заключении содержится вывод о несоответствии проекта регламента, </w:t>
      </w:r>
      <w:r w:rsidRPr="00797987">
        <w:rPr>
          <w:rFonts w:eastAsia="Calibri"/>
          <w:spacing w:val="5"/>
          <w:sz w:val="28"/>
          <w:szCs w:val="28"/>
          <w:lang w:bidi="ru-RU"/>
        </w:rPr>
        <w:t>проекта акта об отмене регламента</w:t>
      </w:r>
      <w:r w:rsidRPr="00797987">
        <w:rPr>
          <w:rFonts w:eastAsia="Calibri"/>
          <w:spacing w:val="5"/>
          <w:sz w:val="28"/>
          <w:szCs w:val="28"/>
        </w:rPr>
        <w:t xml:space="preserve"> требованиям, предъявляемым к нему нормативными правовыми актами, и (или) о необоснованном отказе в учете замечаний, содержащихся в заключениях независимых экспертов.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  <w:lang w:bidi="ru-RU"/>
        </w:rPr>
      </w:pPr>
      <w:r w:rsidRPr="00E1220C">
        <w:rPr>
          <w:rFonts w:eastAsia="Calibri"/>
          <w:spacing w:val="5"/>
          <w:sz w:val="28"/>
          <w:szCs w:val="28"/>
        </w:rPr>
        <w:t xml:space="preserve">Разработчик проекта, получивший отрицательное заключение уполномоченного органа по результатам </w:t>
      </w:r>
      <w:r w:rsidR="0097105A">
        <w:rPr>
          <w:rFonts w:eastAsia="Calibri"/>
          <w:spacing w:val="5"/>
          <w:sz w:val="28"/>
          <w:szCs w:val="28"/>
        </w:rPr>
        <w:t>э</w:t>
      </w:r>
      <w:r w:rsidRPr="00E1220C">
        <w:rPr>
          <w:rFonts w:eastAsia="Calibri"/>
          <w:spacing w:val="5"/>
          <w:sz w:val="28"/>
          <w:szCs w:val="28"/>
        </w:rPr>
        <w:t>кспертизы</w:t>
      </w:r>
      <w:r w:rsidR="0097105A">
        <w:rPr>
          <w:rFonts w:eastAsia="Calibri"/>
          <w:spacing w:val="5"/>
          <w:sz w:val="28"/>
          <w:szCs w:val="28"/>
        </w:rPr>
        <w:t xml:space="preserve">, </w:t>
      </w:r>
      <w:r w:rsidRPr="00D102F9">
        <w:rPr>
          <w:rFonts w:eastAsia="Calibri"/>
          <w:spacing w:val="5"/>
          <w:sz w:val="28"/>
          <w:szCs w:val="28"/>
          <w:lang w:bidi="ru-RU"/>
        </w:rPr>
        <w:t>дорабатывают соответствующий проект с учетом таких замечаний и предложений.</w:t>
      </w:r>
    </w:p>
    <w:p w:rsidR="008368AA" w:rsidRPr="00F577F3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Разработчик проекта п</w:t>
      </w:r>
      <w:r w:rsidRPr="00F577F3">
        <w:rPr>
          <w:color w:val="000000"/>
          <w:sz w:val="28"/>
          <w:szCs w:val="28"/>
          <w:lang w:bidi="ru-RU"/>
        </w:rPr>
        <w:t>овторн</w:t>
      </w:r>
      <w:r>
        <w:rPr>
          <w:color w:val="000000"/>
          <w:sz w:val="28"/>
          <w:szCs w:val="28"/>
          <w:lang w:bidi="ru-RU"/>
        </w:rPr>
        <w:t>о направляет</w:t>
      </w:r>
      <w:r w:rsidRPr="00F577F3">
        <w:rPr>
          <w:color w:val="000000"/>
          <w:sz w:val="28"/>
          <w:szCs w:val="28"/>
          <w:lang w:bidi="ru-RU"/>
        </w:rPr>
        <w:t xml:space="preserve"> доработанн</w:t>
      </w:r>
      <w:r>
        <w:rPr>
          <w:color w:val="000000"/>
          <w:sz w:val="28"/>
          <w:szCs w:val="28"/>
          <w:lang w:bidi="ru-RU"/>
        </w:rPr>
        <w:t>ый</w:t>
      </w:r>
      <w:r w:rsidRPr="00F577F3">
        <w:rPr>
          <w:color w:val="000000"/>
          <w:sz w:val="28"/>
          <w:szCs w:val="28"/>
          <w:lang w:bidi="ru-RU"/>
        </w:rPr>
        <w:t xml:space="preserve"> проект регламента, проект акта об отмене регламента в уполномоченный орган для проведения повторной Экспертизы.</w:t>
      </w:r>
    </w:p>
    <w:p w:rsidR="008368AA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D102F9">
        <w:rPr>
          <w:rFonts w:eastAsia="Calibri"/>
          <w:spacing w:val="5"/>
          <w:sz w:val="28"/>
          <w:szCs w:val="28"/>
        </w:rPr>
        <w:t>Получение</w:t>
      </w:r>
      <w:r w:rsidRPr="00E1220C">
        <w:rPr>
          <w:rFonts w:eastAsia="Calibri"/>
          <w:spacing w:val="5"/>
          <w:sz w:val="28"/>
          <w:szCs w:val="28"/>
        </w:rPr>
        <w:t xml:space="preserve"> положительного заключения уполномоченного органа по результатам Экспертизы является основанием для утверждения регламента.</w:t>
      </w:r>
    </w:p>
    <w:p w:rsidR="008368AA" w:rsidRPr="00F577F3" w:rsidRDefault="008368AA" w:rsidP="008368AA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0" w:right="23" w:firstLine="709"/>
        <w:jc w:val="both"/>
        <w:rPr>
          <w:rFonts w:eastAsia="Calibri"/>
          <w:spacing w:val="5"/>
          <w:sz w:val="28"/>
          <w:szCs w:val="28"/>
        </w:rPr>
      </w:pPr>
      <w:r w:rsidRPr="00E1220C">
        <w:rPr>
          <w:rFonts w:eastAsia="Calibri"/>
          <w:spacing w:val="5"/>
          <w:sz w:val="28"/>
          <w:szCs w:val="28"/>
        </w:rPr>
        <w:t xml:space="preserve">В случае если разработчик проекта не согласен с выводами, изложенными в отрицательном заключении уполномоченного органа по результатам Экспертизы решение о дальнейшем </w:t>
      </w:r>
      <w:r>
        <w:rPr>
          <w:rFonts w:eastAsia="Calibri"/>
          <w:spacing w:val="5"/>
          <w:sz w:val="28"/>
          <w:szCs w:val="28"/>
        </w:rPr>
        <w:t xml:space="preserve">согласовании (принятии) проекта </w:t>
      </w:r>
      <w:r w:rsidRPr="00E1220C">
        <w:rPr>
          <w:rFonts w:eastAsia="Calibri"/>
          <w:spacing w:val="5"/>
          <w:sz w:val="28"/>
          <w:szCs w:val="28"/>
        </w:rPr>
        <w:t>регламента</w:t>
      </w:r>
      <w:r>
        <w:rPr>
          <w:rFonts w:eastAsia="Calibri"/>
          <w:spacing w:val="5"/>
          <w:sz w:val="28"/>
          <w:szCs w:val="28"/>
        </w:rPr>
        <w:t xml:space="preserve">, </w:t>
      </w:r>
      <w:r w:rsidRPr="00D102F9">
        <w:rPr>
          <w:rFonts w:eastAsia="Calibri"/>
          <w:spacing w:val="5"/>
          <w:sz w:val="28"/>
          <w:szCs w:val="28"/>
          <w:lang w:bidi="ru-RU"/>
        </w:rPr>
        <w:t>проект</w:t>
      </w:r>
      <w:r>
        <w:rPr>
          <w:rFonts w:eastAsia="Calibri"/>
          <w:spacing w:val="5"/>
          <w:sz w:val="28"/>
          <w:szCs w:val="28"/>
          <w:lang w:bidi="ru-RU"/>
        </w:rPr>
        <w:t xml:space="preserve">а </w:t>
      </w:r>
      <w:r w:rsidRPr="00D102F9">
        <w:rPr>
          <w:rFonts w:eastAsia="Calibri"/>
          <w:spacing w:val="5"/>
          <w:sz w:val="28"/>
          <w:szCs w:val="28"/>
          <w:lang w:bidi="ru-RU"/>
        </w:rPr>
        <w:t>акта</w:t>
      </w:r>
      <w:r>
        <w:rPr>
          <w:rFonts w:eastAsia="Calibri"/>
          <w:spacing w:val="5"/>
          <w:sz w:val="28"/>
          <w:szCs w:val="28"/>
          <w:lang w:bidi="ru-RU"/>
        </w:rPr>
        <w:t xml:space="preserve"> об </w:t>
      </w:r>
      <w:r w:rsidRPr="00D102F9">
        <w:rPr>
          <w:rFonts w:eastAsia="Calibri"/>
          <w:spacing w:val="5"/>
          <w:sz w:val="28"/>
          <w:szCs w:val="28"/>
          <w:lang w:bidi="ru-RU"/>
        </w:rPr>
        <w:t>отмене регламента</w:t>
      </w:r>
      <w:r w:rsidRPr="00E1220C">
        <w:rPr>
          <w:rFonts w:eastAsia="Calibri"/>
          <w:spacing w:val="5"/>
          <w:sz w:val="28"/>
          <w:szCs w:val="28"/>
        </w:rPr>
        <w:t xml:space="preserve"> принимается </w:t>
      </w:r>
      <w:r w:rsidRPr="00F577F3">
        <w:rPr>
          <w:rFonts w:eastAsia="Calibri"/>
          <w:spacing w:val="5"/>
          <w:sz w:val="28"/>
          <w:szCs w:val="28"/>
        </w:rPr>
        <w:t>разработчиком проекта по согласованию с глав</w:t>
      </w:r>
      <w:r>
        <w:rPr>
          <w:rFonts w:eastAsia="Calibri"/>
          <w:spacing w:val="5"/>
          <w:sz w:val="28"/>
          <w:szCs w:val="28"/>
        </w:rPr>
        <w:t>ой</w:t>
      </w:r>
      <w:r w:rsidRPr="00F577F3">
        <w:rPr>
          <w:rFonts w:eastAsia="Calibri"/>
          <w:spacing w:val="5"/>
          <w:sz w:val="28"/>
          <w:szCs w:val="28"/>
        </w:rPr>
        <w:t xml:space="preserve"> </w:t>
      </w:r>
      <w:r w:rsidR="00E92EB3">
        <w:rPr>
          <w:rFonts w:eastAsia="Calibri"/>
          <w:spacing w:val="5"/>
          <w:sz w:val="28"/>
          <w:szCs w:val="28"/>
        </w:rPr>
        <w:t>Днепровского</w:t>
      </w:r>
      <w:r>
        <w:rPr>
          <w:rFonts w:eastAsia="Calibri"/>
          <w:spacing w:val="5"/>
          <w:sz w:val="28"/>
          <w:szCs w:val="28"/>
        </w:rPr>
        <w:t xml:space="preserve"> сельского поселения Тимашевского района</w:t>
      </w:r>
      <w:r w:rsidRPr="00F577F3">
        <w:rPr>
          <w:rFonts w:eastAsia="Calibri"/>
          <w:spacing w:val="5"/>
          <w:sz w:val="28"/>
          <w:szCs w:val="28"/>
        </w:rPr>
        <w:t>.</w:t>
      </w:r>
    </w:p>
    <w:p w:rsidR="008368AA" w:rsidRDefault="008368A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709" w:right="23"/>
        <w:jc w:val="both"/>
        <w:rPr>
          <w:rFonts w:eastAsia="Calibri"/>
          <w:spacing w:val="5"/>
          <w:sz w:val="28"/>
          <w:szCs w:val="28"/>
        </w:rPr>
      </w:pPr>
    </w:p>
    <w:p w:rsidR="0097105A" w:rsidRDefault="0097105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709" w:right="23"/>
        <w:jc w:val="both"/>
        <w:rPr>
          <w:rFonts w:eastAsia="Calibri"/>
          <w:spacing w:val="5"/>
          <w:sz w:val="28"/>
          <w:szCs w:val="28"/>
        </w:rPr>
      </w:pPr>
    </w:p>
    <w:p w:rsidR="0097105A" w:rsidRDefault="0097105A" w:rsidP="008368AA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left="709" w:right="23"/>
        <w:jc w:val="both"/>
        <w:rPr>
          <w:rFonts w:eastAsia="Calibri"/>
          <w:spacing w:val="5"/>
          <w:sz w:val="28"/>
          <w:szCs w:val="28"/>
        </w:rPr>
      </w:pPr>
    </w:p>
    <w:p w:rsidR="0097105A" w:rsidRDefault="0097105A" w:rsidP="0097105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7105A" w:rsidRDefault="0097105A" w:rsidP="0097105A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</w:t>
      </w:r>
    </w:p>
    <w:p w:rsidR="0097105A" w:rsidRDefault="0097105A" w:rsidP="0097105A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муниципального района</w:t>
      </w:r>
    </w:p>
    <w:p w:rsidR="0097105A" w:rsidRDefault="0097105A" w:rsidP="00971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О.А. Кодинец </w:t>
      </w:r>
    </w:p>
    <w:p w:rsidR="00E51E96" w:rsidRPr="00661984" w:rsidRDefault="00E51E96" w:rsidP="00043BFE">
      <w:pPr>
        <w:tabs>
          <w:tab w:val="left" w:pos="993"/>
          <w:tab w:val="left" w:pos="1134"/>
        </w:tabs>
        <w:autoSpaceDE w:val="0"/>
        <w:autoSpaceDN w:val="0"/>
        <w:adjustRightInd w:val="0"/>
        <w:spacing w:line="245" w:lineRule="auto"/>
        <w:jc w:val="both"/>
      </w:pPr>
    </w:p>
    <w:sectPr w:rsidR="00E51E96" w:rsidRPr="00661984" w:rsidSect="002F578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2F" w:rsidRDefault="007B1A2F" w:rsidP="002F5786">
      <w:r>
        <w:separator/>
      </w:r>
    </w:p>
  </w:endnote>
  <w:endnote w:type="continuationSeparator" w:id="0">
    <w:p w:rsidR="007B1A2F" w:rsidRDefault="007B1A2F" w:rsidP="002F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2F" w:rsidRDefault="007B1A2F" w:rsidP="002F5786">
      <w:r>
        <w:separator/>
      </w:r>
    </w:p>
  </w:footnote>
  <w:footnote w:type="continuationSeparator" w:id="0">
    <w:p w:rsidR="007B1A2F" w:rsidRDefault="007B1A2F" w:rsidP="002F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888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5786" w:rsidRPr="002F5786" w:rsidRDefault="002F5786">
        <w:pPr>
          <w:pStyle w:val="a4"/>
          <w:jc w:val="center"/>
          <w:rPr>
            <w:sz w:val="28"/>
            <w:szCs w:val="28"/>
          </w:rPr>
        </w:pPr>
        <w:r w:rsidRPr="002F5786">
          <w:rPr>
            <w:sz w:val="28"/>
            <w:szCs w:val="28"/>
          </w:rPr>
          <w:fldChar w:fldCharType="begin"/>
        </w:r>
        <w:r w:rsidRPr="002F5786">
          <w:rPr>
            <w:sz w:val="28"/>
            <w:szCs w:val="28"/>
          </w:rPr>
          <w:instrText>PAGE   \* MERGEFORMAT</w:instrText>
        </w:r>
        <w:r w:rsidRPr="002F5786">
          <w:rPr>
            <w:sz w:val="28"/>
            <w:szCs w:val="28"/>
          </w:rPr>
          <w:fldChar w:fldCharType="separate"/>
        </w:r>
        <w:r w:rsidR="009A16B8">
          <w:rPr>
            <w:noProof/>
            <w:sz w:val="28"/>
            <w:szCs w:val="28"/>
          </w:rPr>
          <w:t>3</w:t>
        </w:r>
        <w:r w:rsidRPr="002F5786">
          <w:rPr>
            <w:sz w:val="28"/>
            <w:szCs w:val="28"/>
          </w:rPr>
          <w:fldChar w:fldCharType="end"/>
        </w:r>
      </w:p>
    </w:sdtContent>
  </w:sdt>
  <w:p w:rsidR="002F5786" w:rsidRDefault="002F57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194B16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6978D4"/>
    <w:multiLevelType w:val="multilevel"/>
    <w:tmpl w:val="41CCBF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36"/>
    <w:rsid w:val="00043BFE"/>
    <w:rsid w:val="00053829"/>
    <w:rsid w:val="000C2939"/>
    <w:rsid w:val="0014094F"/>
    <w:rsid w:val="00296AED"/>
    <w:rsid w:val="002F5786"/>
    <w:rsid w:val="003E60A7"/>
    <w:rsid w:val="00481637"/>
    <w:rsid w:val="004D7231"/>
    <w:rsid w:val="00661984"/>
    <w:rsid w:val="007B1A2F"/>
    <w:rsid w:val="0081562A"/>
    <w:rsid w:val="008368AA"/>
    <w:rsid w:val="00873C42"/>
    <w:rsid w:val="008E4864"/>
    <w:rsid w:val="0097105A"/>
    <w:rsid w:val="009A16B8"/>
    <w:rsid w:val="009C2EFB"/>
    <w:rsid w:val="009C491E"/>
    <w:rsid w:val="00A63A9B"/>
    <w:rsid w:val="00B2733C"/>
    <w:rsid w:val="00BA7634"/>
    <w:rsid w:val="00C70651"/>
    <w:rsid w:val="00CE291D"/>
    <w:rsid w:val="00D32703"/>
    <w:rsid w:val="00E51E96"/>
    <w:rsid w:val="00E92EB3"/>
    <w:rsid w:val="00EB0936"/>
    <w:rsid w:val="00EC14BF"/>
    <w:rsid w:val="00EF4E79"/>
    <w:rsid w:val="00F50D44"/>
    <w:rsid w:val="00F54661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EFA00-8551-4608-86C2-D147C2E8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B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5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5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5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57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578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nhideWhenUsed/>
    <w:rsid w:val="00661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epr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F801-9807-4891-8DD0-1DF2DEF2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Зам_главы</cp:lastModifiedBy>
  <cp:revision>15</cp:revision>
  <cp:lastPrinted>2025-11-12T12:30:00Z</cp:lastPrinted>
  <dcterms:created xsi:type="dcterms:W3CDTF">2025-09-10T11:44:00Z</dcterms:created>
  <dcterms:modified xsi:type="dcterms:W3CDTF">2025-12-22T07:05:00Z</dcterms:modified>
</cp:coreProperties>
</file>