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3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20.11.2025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Arial" w:cstheme="minorBidi" w:eastAsiaTheme="minorHAnsi"/>
          <w:b/>
          <w:szCs w:val="28"/>
          <w:lang w:eastAsia="en-US"/>
        </w:rPr>
      </w:pPr>
      <w:r>
        <w:rPr>
          <w:rFonts w:eastAsia="Calibri" w:cs="Arial" w:cstheme="minorBidi" w:eastAsiaTheme="minorHAnsi" w:ascii="Montserrat" w:hAnsi="Montserrat"/>
          <w:b/>
          <w:szCs w:val="28"/>
          <w:lang w:eastAsia="en-US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Демобилизованные участники СВО из Краснодарского края получают медицинскую реабилитацию в Центрах Социального фонда России</w:t>
      </w:r>
    </w:p>
    <w:p>
      <w:pPr>
        <w:pStyle w:val="Normal"/>
        <w:spacing w:lineRule="auto" w:line="36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 xml:space="preserve">С 2025 года ветераны специальной военной операции (СВО), демобилизованные или уволенные из силовых структур, имеют возможность пройти медицинскую реабилитацию и санаторно-курортное лечение в специализированных Центрах реабилитации Социального фонда России. Для бойцов из Краснодарского края доступны </w:t>
      </w:r>
      <w:hyperlink r:id="rId2">
        <w:r>
          <w:rPr>
            <w:rStyle w:val="Hyperlink"/>
            <w:rFonts w:ascii="Montserrat" w:hAnsi="Montserrat"/>
            <w:szCs w:val="28"/>
          </w:rPr>
          <w:t>12 современных реабилитационных центров</w:t>
        </w:r>
      </w:hyperlink>
      <w:r>
        <w:rPr>
          <w:rFonts w:ascii="Montserrat" w:hAnsi="Montserrat"/>
          <w:szCs w:val="28"/>
        </w:rPr>
        <w:t>, расположенных в уникальных регионах страны.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Каждый участник СВО получает индивидуальное сопровождение на всём протяжении лечения. Длительность санаторно-курортного курса составляет до 21 дня, а сроки реабилитации определяются характером травмы или заболевания, а также медицинским прогнозом. Программа санаторно-курортного лечения доступна один раз в год.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Оформить заявление на лечение можно лично — в клиентских службах Отделения СФР по Краснодарскому краю или онлайн — через портал госуслуг. К заявлению необходимо приложить для санаторно-курортного лечения — справку по форме 070-У, для реабилитации — направление по форме 057-У.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Решение по заявлению принимается в течение двух рабочих дней, а уведомление о результате направляется заявителю на следующий день. Участники СВО, имеющие звание Героя России или инвалидность I группы, получают право на внеочередное направление на лечение.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Отделение СФР по Краснодарскому краю возмещает расходы на проезд до реабилитационного центра и обратно. Для этого необходимо подать заявление и предоставить документы, подтверждающие затраты на дорогу.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hyperlink r:id="rId3">
        <w:r>
          <w:rPr>
            <w:rStyle w:val="Hyperlink"/>
            <w:rFonts w:ascii="Montserrat" w:hAnsi="Montserrat"/>
            <w:szCs w:val="28"/>
          </w:rPr>
          <w:t>Список Центров реабилитации СФР доступен на официальном сайте</w:t>
        </w:r>
      </w:hyperlink>
      <w:r>
        <w:rPr>
          <w:rFonts w:ascii="Montserrat" w:hAnsi="Montserrat"/>
          <w:szCs w:val="28"/>
        </w:rPr>
        <w:t>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ind w:firstLine="708" w:left="5664"/>
        <w:jc w:val="center"/>
        <w:rPr>
          <w:rFonts w:ascii="Montserrat" w:hAnsi="Montserrat"/>
          <w:iCs/>
          <w:color w:val="0000FF"/>
          <w:sz w:val="16"/>
          <w:szCs w:val="16"/>
          <w:u w:val="single"/>
          <w:lang w:val="en-US"/>
        </w:rPr>
      </w:pPr>
      <w:r>
        <w:rPr>
          <w:rFonts w:ascii="Montserrat" w:hAnsi="Montserrat"/>
          <w:iCs/>
          <w:color w:val="0000FF"/>
          <w:sz w:val="16"/>
          <w:szCs w:val="16"/>
          <w:u w:val="single"/>
          <w:lang w:val="en-US"/>
        </w:rPr>
      </w:r>
      <w:bookmarkStart w:id="0" w:name="_GoBack"/>
      <w:bookmarkStart w:id="1" w:name="_GoBack"/>
      <w:bookmarkEnd w:id="1"/>
    </w:p>
    <w:sectPr>
      <w:headerReference w:type="even" r:id="rId14"/>
      <w:headerReference w:type="default" r:id="rId15"/>
      <w:headerReference w:type="first" r:id="rId16"/>
      <w:footerReference w:type="even" r:id="rId17"/>
      <w:footerReference w:type="default" r:id="rId18"/>
      <w:footerReference w:type="first" r:id="rId19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  <w:font w:name="Myriad Pro"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fr.gov.ru/about/rehabilitation_centers/about/" TargetMode="External"/><Relationship Id="rId3" Type="http://schemas.openxmlformats.org/officeDocument/2006/relationships/hyperlink" Target="https://sfr.gov.ru/about/rehabilitation_centers/about/" TargetMode="External"/><Relationship Id="rId4" Type="http://schemas.openxmlformats.org/officeDocument/2006/relationships/image" Target="media/image1.png"/><Relationship Id="rId5" Type="http://schemas.openxmlformats.org/officeDocument/2006/relationships/hyperlink" Target="https://max.ru/sfr_krasnodarskiykray" TargetMode="External"/><Relationship Id="rId6" Type="http://schemas.openxmlformats.org/officeDocument/2006/relationships/image" Target="media/image2.png"/><Relationship Id="rId7" Type="http://schemas.openxmlformats.org/officeDocument/2006/relationships/hyperlink" Target="https://vk.com/sfr.krasnodarskiykray" TargetMode="External"/><Relationship Id="rId8" Type="http://schemas.openxmlformats.org/officeDocument/2006/relationships/image" Target="media/image3.png"/><Relationship Id="rId9" Type="http://schemas.openxmlformats.org/officeDocument/2006/relationships/hyperlink" Target="https://ok.ru/sfr.krasnodarskiykray" TargetMode="External"/><Relationship Id="rId10" Type="http://schemas.openxmlformats.org/officeDocument/2006/relationships/image" Target="media/image4.png"/><Relationship Id="rId11" Type="http://schemas.openxmlformats.org/officeDocument/2006/relationships/hyperlink" Target="https://t.me/sfr_krasnodarskiykray" TargetMode="External"/><Relationship Id="rId12" Type="http://schemas.openxmlformats.org/officeDocument/2006/relationships/image" Target="media/image5.png"/><Relationship Id="rId13" Type="http://schemas.openxmlformats.org/officeDocument/2006/relationships/hyperlink" Target="https://dzen.ru/sfr_krasnodarskiykray" TargetMode="External"/><Relationship Id="rId14" Type="http://schemas.openxmlformats.org/officeDocument/2006/relationships/header" Target="header1.xml"/><Relationship Id="rId15" Type="http://schemas.openxmlformats.org/officeDocument/2006/relationships/header" Target="header2.xml"/><Relationship Id="rId16" Type="http://schemas.openxmlformats.org/officeDocument/2006/relationships/header" Target="header3.xml"/><Relationship Id="rId17" Type="http://schemas.openxmlformats.org/officeDocument/2006/relationships/footer" Target="footer1.xml"/><Relationship Id="rId18" Type="http://schemas.openxmlformats.org/officeDocument/2006/relationships/footer" Target="footer2.xml"/><Relationship Id="rId19" Type="http://schemas.openxmlformats.org/officeDocument/2006/relationships/footer" Target="footer3.xml"/><Relationship Id="rId20" Type="http://schemas.openxmlformats.org/officeDocument/2006/relationships/fontTable" Target="fontTable.xml"/><Relationship Id="rId21" Type="http://schemas.openxmlformats.org/officeDocument/2006/relationships/settings" Target="settings.xml"/><Relationship Id="rId22" Type="http://schemas.openxmlformats.org/officeDocument/2006/relationships/theme" Target="theme/theme1.xml"/><Relationship Id="rId23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F8B33-B85D-43C4-9305-6020A5FF5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LibreOffice/25.2.4.3$Windows_X86_64 LibreOffice_project/33e196637044ead23f5c3226cde09b47731f7e27</Application>
  <AppVersion>15.0000</AppVersion>
  <Pages>3</Pages>
  <Words>241</Words>
  <Characters>1715</Characters>
  <CharactersWithSpaces>1952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2025-11-20T05:04:00Z</dcterms:created>
  <dc:creator>Обиход Владимир Анатольевич</dc:creator>
  <dc:description/>
  <dc:language>ru-RU</dc:language>
  <cp:lastModifiedBy>Семенова Ангелина Михайловна</cp:lastModifiedBy>
  <dcterms:modified xsi:type="dcterms:W3CDTF">2025-11-20T05:04:00Z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