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7C" w:rsidRPr="001B3C3C" w:rsidRDefault="00640F15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BC1A7C" w:rsidRPr="001B3C3C">
        <w:rPr>
          <w:noProof/>
        </w:rPr>
        <w:drawing>
          <wp:anchor distT="0" distB="0" distL="114300" distR="114300" simplePos="0" relativeHeight="251659264" behindDoc="0" locked="0" layoutInCell="1" allowOverlap="1" wp14:anchorId="2399ED45" wp14:editId="633040EA">
            <wp:simplePos x="0" y="0"/>
            <wp:positionH relativeFrom="column">
              <wp:posOffset>2695575</wp:posOffset>
            </wp:positionH>
            <wp:positionV relativeFrom="paragraph">
              <wp:posOffset>-308610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A7C" w:rsidRPr="001B3C3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B3C3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B3C3C">
        <w:rPr>
          <w:rFonts w:ascii="Times New Roman" w:hAnsi="Times New Roman"/>
          <w:b/>
          <w:sz w:val="28"/>
          <w:szCs w:val="28"/>
        </w:rPr>
        <w:t>СОВ</w:t>
      </w:r>
      <w:r>
        <w:rPr>
          <w:rFonts w:ascii="Times New Roman" w:hAnsi="Times New Roman"/>
          <w:b/>
          <w:sz w:val="28"/>
          <w:szCs w:val="28"/>
        </w:rPr>
        <w:t>ЕТ</w:t>
      </w: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B3C3C"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B3C3C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Pr="001B3C3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B3C3C">
        <w:rPr>
          <w:rFonts w:ascii="Times New Roman" w:hAnsi="Times New Roman"/>
          <w:b/>
          <w:sz w:val="28"/>
          <w:szCs w:val="28"/>
        </w:rPr>
        <w:t xml:space="preserve"> СЕССИЯ от </w:t>
      </w:r>
      <w:r>
        <w:rPr>
          <w:rFonts w:ascii="Times New Roman" w:hAnsi="Times New Roman"/>
          <w:b/>
          <w:sz w:val="28"/>
          <w:szCs w:val="28"/>
        </w:rPr>
        <w:t>29 июля</w:t>
      </w:r>
      <w:r w:rsidRPr="001B3C3C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1B3C3C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1</w:t>
      </w:r>
      <w:r w:rsidRPr="001B3C3C">
        <w:rPr>
          <w:rFonts w:ascii="Times New Roman" w:hAnsi="Times New Roman"/>
          <w:b/>
          <w:sz w:val="28"/>
          <w:szCs w:val="28"/>
        </w:rPr>
        <w:t>6</w:t>
      </w:r>
    </w:p>
    <w:p w:rsidR="00BC1A7C" w:rsidRPr="001B3C3C" w:rsidRDefault="00BC1A7C" w:rsidP="00BC1A7C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BC1A7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B3C3C">
        <w:rPr>
          <w:rFonts w:ascii="Times New Roman" w:hAnsi="Times New Roman"/>
          <w:b/>
          <w:sz w:val="28"/>
          <w:szCs w:val="28"/>
        </w:rPr>
        <w:t>РЕШЕНИЕ</w:t>
      </w: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BC1A7C" w:rsidRPr="001B3C3C" w:rsidRDefault="00BC1A7C" w:rsidP="00BC1A7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B3C3C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29 июля</w:t>
      </w:r>
      <w:r w:rsidRPr="001B3C3C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1B3C3C">
        <w:rPr>
          <w:rFonts w:ascii="Times New Roman" w:hAnsi="Times New Roman"/>
          <w:b/>
          <w:sz w:val="28"/>
          <w:szCs w:val="28"/>
        </w:rPr>
        <w:t xml:space="preserve"> года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1B3C3C">
        <w:rPr>
          <w:rFonts w:ascii="Times New Roman" w:hAnsi="Times New Roman"/>
          <w:b/>
          <w:sz w:val="28"/>
          <w:szCs w:val="28"/>
        </w:rPr>
        <w:t xml:space="preserve">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38</w:t>
      </w:r>
    </w:p>
    <w:p w:rsidR="00640F15" w:rsidRPr="00640F15" w:rsidRDefault="00BC1A7C" w:rsidP="00BC1A7C">
      <w:pPr>
        <w:pStyle w:val="ConsPlusTitle"/>
        <w:tabs>
          <w:tab w:val="center" w:pos="4677"/>
          <w:tab w:val="left" w:pos="7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3C3C">
        <w:rPr>
          <w:rFonts w:ascii="Times New Roman" w:hAnsi="Times New Roman"/>
          <w:sz w:val="24"/>
          <w:szCs w:val="24"/>
        </w:rPr>
        <w:t>станица Днепровская</w:t>
      </w:r>
    </w:p>
    <w:p w:rsidR="00BC1A7C" w:rsidRDefault="00BC1A7C" w:rsidP="00E25389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</w:p>
    <w:p w:rsidR="00E25389" w:rsidRPr="00640F15" w:rsidRDefault="00E25389" w:rsidP="00E253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 внесении изменений в решение Совета </w:t>
      </w:r>
      <w:r w:rsidR="00BC1A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Днепровского</w:t>
      </w: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 Тимашевского района от </w:t>
      </w:r>
      <w:r w:rsidR="00BC1A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14 декабря</w:t>
      </w: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2023</w:t>
      </w:r>
      <w:r w:rsidR="00A578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года</w:t>
      </w:r>
      <w:bookmarkStart w:id="0" w:name="_GoBack"/>
      <w:bookmarkEnd w:id="0"/>
      <w:r w:rsidR="00BC1A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 187</w:t>
      </w: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"</w:t>
      </w:r>
      <w:r w:rsidRPr="00640F15">
        <w:rPr>
          <w:rFonts w:ascii="Times New Roman" w:hAnsi="Times New Roman" w:cs="Times New Roman"/>
          <w:sz w:val="28"/>
          <w:szCs w:val="28"/>
        </w:rPr>
        <w:t xml:space="preserve"> Об утверждении Положения о порядке отчуждения движимого и недвижимого имущества, находящегося в собственности </w:t>
      </w:r>
      <w:r w:rsidR="00BC1A7C">
        <w:rPr>
          <w:rFonts w:ascii="Times New Roman" w:hAnsi="Times New Roman" w:cs="Times New Roman"/>
          <w:sz w:val="28"/>
          <w:szCs w:val="28"/>
        </w:rPr>
        <w:t>Днепровского</w:t>
      </w:r>
      <w:r w:rsidR="008671CC">
        <w:rPr>
          <w:rFonts w:ascii="Times New Roman" w:hAnsi="Times New Roman" w:cs="Times New Roman"/>
          <w:sz w:val="28"/>
          <w:szCs w:val="28"/>
        </w:rPr>
        <w:t xml:space="preserve"> </w:t>
      </w:r>
      <w:r w:rsidRPr="00640F15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и арендуемого субъектами малого и среднего предпринимательства</w:t>
      </w:r>
      <w:r w:rsidRPr="00640F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</w:t>
      </w:r>
    </w:p>
    <w:p w:rsidR="00E25389" w:rsidRDefault="00E25389" w:rsidP="00E2538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5389" w:rsidRDefault="00E25389" w:rsidP="00E2538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5389" w:rsidRPr="00E30B30" w:rsidRDefault="00E25389" w:rsidP="00E25389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30B30">
        <w:rPr>
          <w:color w:val="000000"/>
          <w:sz w:val="28"/>
          <w:szCs w:val="28"/>
        </w:rPr>
        <w:t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законом </w:t>
      </w:r>
      <w:hyperlink r:id="rId7" w:tgtFrame="_blank" w:history="1">
        <w:r w:rsidRPr="00E30B30">
          <w:rPr>
            <w:rStyle w:val="1"/>
            <w:sz w:val="28"/>
            <w:szCs w:val="28"/>
          </w:rPr>
          <w:t>от</w:t>
        </w:r>
        <w:r w:rsidR="00A430C0">
          <w:rPr>
            <w:rStyle w:val="1"/>
            <w:sz w:val="28"/>
            <w:szCs w:val="28"/>
          </w:rPr>
          <w:t xml:space="preserve">                     </w:t>
        </w:r>
        <w:r w:rsidRPr="00E30B30">
          <w:rPr>
            <w:rStyle w:val="1"/>
            <w:sz w:val="28"/>
            <w:szCs w:val="28"/>
          </w:rPr>
          <w:t xml:space="preserve"> 22 июля 2008 г</w:t>
        </w:r>
        <w:r w:rsidR="00A430C0">
          <w:rPr>
            <w:rStyle w:val="1"/>
            <w:sz w:val="28"/>
            <w:szCs w:val="28"/>
          </w:rPr>
          <w:t>.</w:t>
        </w:r>
        <w:r w:rsidRPr="00E30B30">
          <w:rPr>
            <w:rStyle w:val="1"/>
            <w:sz w:val="28"/>
            <w:szCs w:val="28"/>
          </w:rPr>
          <w:t xml:space="preserve"> № 159-ФЗ</w:t>
        </w:r>
      </w:hyperlink>
      <w:r w:rsidRPr="00E30B30">
        <w:rPr>
          <w:color w:val="000000"/>
          <w:sz w:val="28"/>
          <w:szCs w:val="28"/>
        </w:rPr>
        <w:t> 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</w:t>
      </w:r>
      <w:r w:rsidR="00A430C0">
        <w:rPr>
          <w:color w:val="000000"/>
          <w:sz w:val="28"/>
          <w:szCs w:val="28"/>
        </w:rPr>
        <w:t xml:space="preserve"> Федеральным законом от 24 июля 2007 г. № 209- ФЗ</w:t>
      </w:r>
      <w:r w:rsidRPr="00E30B30">
        <w:rPr>
          <w:color w:val="000000"/>
          <w:sz w:val="28"/>
          <w:szCs w:val="28"/>
        </w:rPr>
        <w:t xml:space="preserve"> </w:t>
      </w:r>
      <w:r w:rsidR="00A430C0">
        <w:rPr>
          <w:color w:val="000000"/>
          <w:sz w:val="28"/>
          <w:szCs w:val="28"/>
        </w:rPr>
        <w:t xml:space="preserve">«О развитии малого и среднего предпринимательства в Российской Федерации», Федеральным законом от 6 апреля 2024 г. № 76-ФЗ «О внесении изменений Федеральный закон «О приватизации государственного и муниципального имущества», </w:t>
      </w:r>
      <w:r w:rsidRPr="00E30B30">
        <w:rPr>
          <w:color w:val="000000"/>
          <w:sz w:val="28"/>
          <w:szCs w:val="28"/>
        </w:rPr>
        <w:t xml:space="preserve">на основании Устава </w:t>
      </w:r>
      <w:r w:rsidR="00BC1A7C">
        <w:rPr>
          <w:color w:val="000000"/>
          <w:sz w:val="28"/>
          <w:szCs w:val="28"/>
        </w:rPr>
        <w:t>Днепровского</w:t>
      </w:r>
      <w:r w:rsidRPr="00E30B30">
        <w:rPr>
          <w:color w:val="000000"/>
          <w:sz w:val="28"/>
          <w:szCs w:val="28"/>
        </w:rPr>
        <w:t xml:space="preserve"> сельского поселения Тимашевского района, Совет </w:t>
      </w:r>
      <w:r w:rsidR="00BC1A7C">
        <w:rPr>
          <w:color w:val="000000"/>
          <w:sz w:val="28"/>
          <w:szCs w:val="28"/>
        </w:rPr>
        <w:t>Днепровского</w:t>
      </w:r>
      <w:r w:rsidRPr="00E30B30">
        <w:rPr>
          <w:color w:val="000000"/>
          <w:sz w:val="28"/>
          <w:szCs w:val="28"/>
        </w:rPr>
        <w:t xml:space="preserve"> сельского поселения Тимашевского района  р</w:t>
      </w:r>
      <w:r w:rsidR="00A430C0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е</w:t>
      </w:r>
      <w:r w:rsidR="00A430C0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ш</w:t>
      </w:r>
      <w:r w:rsidR="00A430C0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и</w:t>
      </w:r>
      <w:r w:rsidR="00A430C0">
        <w:rPr>
          <w:color w:val="000000"/>
          <w:sz w:val="28"/>
          <w:szCs w:val="28"/>
        </w:rPr>
        <w:t xml:space="preserve"> </w:t>
      </w:r>
      <w:r w:rsidRPr="00E30B30">
        <w:rPr>
          <w:color w:val="000000"/>
          <w:sz w:val="28"/>
          <w:szCs w:val="28"/>
        </w:rPr>
        <w:t>л:</w:t>
      </w:r>
    </w:p>
    <w:p w:rsidR="00640F15" w:rsidRDefault="00E30B30" w:rsidP="00E30B30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Внести в решение Совета </w:t>
      </w:r>
      <w:r w:rsidR="00BC1A7C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Днепровского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сельского поселения Тимашевского района от </w:t>
      </w:r>
      <w:r w:rsidR="00BC1A7C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14 декабря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2023 года № </w:t>
      </w:r>
      <w:r w:rsidR="00BC1A7C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187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"</w:t>
      </w:r>
      <w:r w:rsidRPr="00E30B30">
        <w:rPr>
          <w:rFonts w:ascii="Times New Roman" w:hAnsi="Times New Roman" w:cs="Times New Roman"/>
          <w:b w:val="0"/>
          <w:sz w:val="28"/>
          <w:szCs w:val="28"/>
        </w:rPr>
        <w:t xml:space="preserve"> Об утверждении Положения о порядке отчуждения движимого и недвижимого имущества, находящегося в собственности </w:t>
      </w:r>
      <w:r w:rsidR="00BC1A7C"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Pr="00E30B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 и арендуемого субъектами малого и среднего предпринимательства</w:t>
      </w:r>
      <w:r w:rsidRPr="00E30B3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изменения</w:t>
      </w:r>
      <w:r w:rsidR="00640F15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E25389" w:rsidRPr="00E30B30" w:rsidRDefault="00640F15" w:rsidP="00E30B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1.1.  П</w:t>
      </w:r>
      <w:r w:rsidR="00E30B30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>одпункт 2.2.1. пункта 2.2. раздела 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приложения к решению 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следующей редакции</w:t>
      </w:r>
      <w:r w:rsidR="00E25389" w:rsidRPr="00E30B30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8D4882" w:rsidRDefault="00640F15" w:rsidP="008D4882">
      <w:pPr>
        <w:pStyle w:val="body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"2.2.1. А</w:t>
      </w:r>
      <w:r w:rsidR="00E25389" w:rsidRPr="00E30B30">
        <w:rPr>
          <w:color w:val="000000"/>
          <w:sz w:val="28"/>
          <w:szCs w:val="28"/>
        </w:rPr>
        <w:t>рендуемое недвижимое имущество не включено в утвержденный в соответствии с частью 4 статьи 18 Федерального закона </w:t>
      </w:r>
      <w:hyperlink r:id="rId8" w:tgtFrame="_blank" w:history="1">
        <w:r w:rsidR="00E25389" w:rsidRPr="00E30B30">
          <w:rPr>
            <w:rStyle w:val="1"/>
            <w:sz w:val="28"/>
            <w:szCs w:val="28"/>
          </w:rPr>
          <w:t>от 24 июля 2007 года № 209-ФЗ</w:t>
        </w:r>
      </w:hyperlink>
      <w:r w:rsidR="00E25389" w:rsidRPr="00E30B30">
        <w:rPr>
          <w:color w:val="000000"/>
          <w:sz w:val="28"/>
          <w:szCs w:val="28"/>
        </w:rPr>
        <w:t> 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 исключением случая, предусмотренного частью 2.1 статьи 9 Федерального закона </w:t>
      </w:r>
      <w:hyperlink r:id="rId9" w:tgtFrame="_blank" w:history="1">
        <w:r w:rsidR="00E25389" w:rsidRPr="00E30B30">
          <w:rPr>
            <w:rStyle w:val="1"/>
            <w:sz w:val="28"/>
            <w:szCs w:val="28"/>
          </w:rPr>
          <w:t>от 2</w:t>
        </w:r>
        <w:r w:rsidR="00A430C0">
          <w:rPr>
            <w:rStyle w:val="1"/>
            <w:sz w:val="28"/>
            <w:szCs w:val="28"/>
          </w:rPr>
          <w:t>4</w:t>
        </w:r>
        <w:r w:rsidR="00E25389" w:rsidRPr="00E30B30">
          <w:rPr>
            <w:rStyle w:val="1"/>
            <w:sz w:val="28"/>
            <w:szCs w:val="28"/>
          </w:rPr>
          <w:t xml:space="preserve"> июля 200</w:t>
        </w:r>
        <w:r w:rsidR="00A430C0">
          <w:rPr>
            <w:rStyle w:val="1"/>
            <w:sz w:val="28"/>
            <w:szCs w:val="28"/>
          </w:rPr>
          <w:t xml:space="preserve">7 </w:t>
        </w:r>
        <w:r w:rsidR="00E25389" w:rsidRPr="00E30B30">
          <w:rPr>
            <w:rStyle w:val="1"/>
            <w:sz w:val="28"/>
            <w:szCs w:val="28"/>
          </w:rPr>
          <w:t>г</w:t>
        </w:r>
        <w:r w:rsidR="00A430C0">
          <w:rPr>
            <w:rStyle w:val="1"/>
            <w:sz w:val="28"/>
            <w:szCs w:val="28"/>
          </w:rPr>
          <w:t>.</w:t>
        </w:r>
        <w:r w:rsidR="00E25389" w:rsidRPr="00E30B30">
          <w:rPr>
            <w:rStyle w:val="1"/>
            <w:sz w:val="28"/>
            <w:szCs w:val="28"/>
          </w:rPr>
          <w:t xml:space="preserve"> № </w:t>
        </w:r>
        <w:r w:rsidR="00A430C0">
          <w:rPr>
            <w:rStyle w:val="1"/>
            <w:sz w:val="28"/>
            <w:szCs w:val="28"/>
          </w:rPr>
          <w:t xml:space="preserve">209 </w:t>
        </w:r>
        <w:r w:rsidR="00E25389" w:rsidRPr="00E30B30">
          <w:rPr>
            <w:rStyle w:val="1"/>
            <w:sz w:val="28"/>
            <w:szCs w:val="28"/>
          </w:rPr>
          <w:t>-ФЗ</w:t>
        </w:r>
      </w:hyperlink>
      <w:r w:rsidR="00E25389" w:rsidRPr="00E30B30">
        <w:rPr>
          <w:color w:val="000000"/>
          <w:sz w:val="28"/>
          <w:szCs w:val="28"/>
        </w:rPr>
        <w:t> "О</w:t>
      </w:r>
      <w:r w:rsidR="00A430C0">
        <w:rPr>
          <w:color w:val="000000"/>
          <w:sz w:val="28"/>
          <w:szCs w:val="28"/>
        </w:rPr>
        <w:t xml:space="preserve"> развитии малого и среднего предпринимательства в Российской Федерации».</w:t>
      </w:r>
      <w:r w:rsidR="008D4882">
        <w:rPr>
          <w:rFonts w:ascii="Arial" w:hAnsi="Arial" w:cs="Arial"/>
          <w:color w:val="000000"/>
        </w:rPr>
        <w:t xml:space="preserve">        </w:t>
      </w:r>
    </w:p>
    <w:p w:rsidR="00E30B30" w:rsidRPr="008D4882" w:rsidRDefault="008D4882" w:rsidP="008D4882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     2. </w:t>
      </w:r>
      <w:r w:rsidR="00BC1A7C">
        <w:rPr>
          <w:sz w:val="28"/>
          <w:szCs w:val="28"/>
        </w:rPr>
        <w:t>Ведущему специалисту администрации</w:t>
      </w:r>
      <w:r w:rsidR="00E30B30" w:rsidRPr="003773CE">
        <w:rPr>
          <w:sz w:val="28"/>
          <w:szCs w:val="28"/>
        </w:rPr>
        <w:t xml:space="preserve"> </w:t>
      </w:r>
      <w:r w:rsidR="00BC1A7C">
        <w:rPr>
          <w:sz w:val="28"/>
          <w:szCs w:val="28"/>
        </w:rPr>
        <w:t>Днепровского</w:t>
      </w:r>
      <w:r w:rsidR="00E30B30" w:rsidRPr="003773CE">
        <w:rPr>
          <w:sz w:val="28"/>
          <w:szCs w:val="28"/>
        </w:rPr>
        <w:t xml:space="preserve"> сельского поселения Тимашевского </w:t>
      </w:r>
      <w:r w:rsidR="00E30B30">
        <w:rPr>
          <w:sz w:val="28"/>
          <w:szCs w:val="28"/>
        </w:rPr>
        <w:t xml:space="preserve">муниципального </w:t>
      </w:r>
      <w:r w:rsidR="00E30B30" w:rsidRPr="003773CE">
        <w:rPr>
          <w:sz w:val="28"/>
          <w:szCs w:val="28"/>
        </w:rPr>
        <w:t xml:space="preserve">района </w:t>
      </w:r>
      <w:r w:rsidR="00E30B30">
        <w:rPr>
          <w:sz w:val="28"/>
          <w:szCs w:val="28"/>
        </w:rPr>
        <w:t xml:space="preserve">Краснодарского края </w:t>
      </w:r>
      <w:r w:rsidR="00BC1A7C">
        <w:rPr>
          <w:sz w:val="28"/>
          <w:szCs w:val="28"/>
        </w:rPr>
        <w:t>А.В. Аришину</w:t>
      </w:r>
      <w:r w:rsidR="00E30B30" w:rsidRPr="003773CE">
        <w:rPr>
          <w:sz w:val="28"/>
          <w:szCs w:val="28"/>
        </w:rPr>
        <w:t xml:space="preserve"> обнародовать настоящее постановление путем официального опубликования на официальном сайте администрации </w:t>
      </w:r>
      <w:r w:rsidR="00BC1A7C">
        <w:rPr>
          <w:sz w:val="28"/>
          <w:szCs w:val="28"/>
        </w:rPr>
        <w:t>Днепровского</w:t>
      </w:r>
      <w:r w:rsidR="00E30B30" w:rsidRPr="003773CE">
        <w:rPr>
          <w:sz w:val="28"/>
          <w:szCs w:val="28"/>
        </w:rPr>
        <w:t xml:space="preserve"> сельского поселения Тимашевского</w:t>
      </w:r>
      <w:r w:rsidR="00E30B30">
        <w:rPr>
          <w:sz w:val="28"/>
          <w:szCs w:val="28"/>
        </w:rPr>
        <w:t xml:space="preserve"> муниципального района Краснодарского края </w:t>
      </w:r>
      <w:r w:rsidR="00E30B30" w:rsidRPr="003773CE">
        <w:rPr>
          <w:sz w:val="28"/>
          <w:szCs w:val="28"/>
        </w:rPr>
        <w:t>в информационно – телекоммуникационной се</w:t>
      </w:r>
      <w:r w:rsidR="008671CC">
        <w:rPr>
          <w:sz w:val="28"/>
          <w:szCs w:val="28"/>
        </w:rPr>
        <w:t>ти «Интернет».</w:t>
      </w:r>
    </w:p>
    <w:p w:rsidR="00E25389" w:rsidRDefault="008D4882" w:rsidP="00E30B30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25389" w:rsidRPr="00E30B30">
        <w:rPr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30B30" w:rsidRDefault="00E30B30" w:rsidP="00E30B30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30B30" w:rsidRDefault="00E30B30" w:rsidP="00E30B30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83C1D" w:rsidRDefault="00E30B30" w:rsidP="00F83C1D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BC1A7C">
        <w:rPr>
          <w:color w:val="000000"/>
          <w:sz w:val="28"/>
          <w:szCs w:val="28"/>
        </w:rPr>
        <w:t>Днепровского</w:t>
      </w:r>
      <w:r>
        <w:rPr>
          <w:color w:val="000000"/>
          <w:sz w:val="28"/>
          <w:szCs w:val="28"/>
        </w:rPr>
        <w:t xml:space="preserve"> сельского</w:t>
      </w:r>
      <w:r w:rsidR="00F83C1D">
        <w:rPr>
          <w:color w:val="000000"/>
          <w:sz w:val="28"/>
          <w:szCs w:val="28"/>
        </w:rPr>
        <w:t xml:space="preserve"> поселения</w:t>
      </w:r>
    </w:p>
    <w:p w:rsidR="00F83C1D" w:rsidRDefault="00E30B30" w:rsidP="00F83C1D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Тимашевского</w:t>
      </w:r>
      <w:r w:rsidR="00F83C1D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 района   </w:t>
      </w:r>
    </w:p>
    <w:p w:rsidR="00E30B30" w:rsidRDefault="00F83C1D" w:rsidP="00F83C1D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Краснодарского края                    </w:t>
      </w:r>
      <w:r w:rsidR="00E30B30">
        <w:rPr>
          <w:color w:val="000000"/>
          <w:sz w:val="28"/>
          <w:szCs w:val="28"/>
        </w:rPr>
        <w:t xml:space="preserve">                                                    </w:t>
      </w:r>
      <w:r w:rsidR="008671CC">
        <w:rPr>
          <w:color w:val="000000"/>
          <w:sz w:val="28"/>
          <w:szCs w:val="28"/>
        </w:rPr>
        <w:t>В.А. Ледовский</w:t>
      </w:r>
    </w:p>
    <w:p w:rsidR="00E30B30" w:rsidRPr="00E30B30" w:rsidRDefault="00E30B30" w:rsidP="00E30B30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5389" w:rsidRDefault="00E25389" w:rsidP="00E30B30">
      <w:pPr>
        <w:pStyle w:val="body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5389" w:rsidRDefault="00E25389" w:rsidP="00E30B30"/>
    <w:p w:rsidR="00580796" w:rsidRDefault="00580796"/>
    <w:sectPr w:rsidR="00580796" w:rsidSect="00A430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1A" w:rsidRDefault="00503D1A" w:rsidP="00F83C1D">
      <w:pPr>
        <w:spacing w:after="0" w:line="240" w:lineRule="auto"/>
      </w:pPr>
      <w:r>
        <w:separator/>
      </w:r>
    </w:p>
  </w:endnote>
  <w:endnote w:type="continuationSeparator" w:id="0">
    <w:p w:rsidR="00503D1A" w:rsidRDefault="00503D1A" w:rsidP="00F8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1A" w:rsidRDefault="00503D1A" w:rsidP="00F83C1D">
      <w:pPr>
        <w:spacing w:after="0" w:line="240" w:lineRule="auto"/>
      </w:pPr>
      <w:r>
        <w:separator/>
      </w:r>
    </w:p>
  </w:footnote>
  <w:footnote w:type="continuationSeparator" w:id="0">
    <w:p w:rsidR="00503D1A" w:rsidRDefault="00503D1A" w:rsidP="00F83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8D"/>
    <w:rsid w:val="001E5544"/>
    <w:rsid w:val="00304250"/>
    <w:rsid w:val="00503D1A"/>
    <w:rsid w:val="00580796"/>
    <w:rsid w:val="00640F15"/>
    <w:rsid w:val="008671CC"/>
    <w:rsid w:val="008D4882"/>
    <w:rsid w:val="00A430C0"/>
    <w:rsid w:val="00A578E1"/>
    <w:rsid w:val="00B44E77"/>
    <w:rsid w:val="00BC1A7C"/>
    <w:rsid w:val="00BE387E"/>
    <w:rsid w:val="00D5108D"/>
    <w:rsid w:val="00D7780B"/>
    <w:rsid w:val="00E25389"/>
    <w:rsid w:val="00E30B30"/>
    <w:rsid w:val="00F83C1D"/>
    <w:rsid w:val="00F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BC1BD-A2E9-4AFF-B218-FF3BA0AB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89"/>
  </w:style>
  <w:style w:type="paragraph" w:styleId="4">
    <w:name w:val="heading 4"/>
    <w:basedOn w:val="a"/>
    <w:next w:val="a"/>
    <w:link w:val="40"/>
    <w:semiHidden/>
    <w:unhideWhenUsed/>
    <w:qFormat/>
    <w:rsid w:val="00640F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E2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5389"/>
  </w:style>
  <w:style w:type="paragraph" w:customStyle="1" w:styleId="ConsPlusTitle">
    <w:name w:val="ConsPlusTitle"/>
    <w:rsid w:val="00E25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nhideWhenUsed/>
    <w:rsid w:val="00E30B30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640F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C1D"/>
  </w:style>
  <w:style w:type="paragraph" w:styleId="a6">
    <w:name w:val="footer"/>
    <w:basedOn w:val="a"/>
    <w:link w:val="a7"/>
    <w:uiPriority w:val="99"/>
    <w:unhideWhenUsed/>
    <w:rsid w:val="00F8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C1D"/>
  </w:style>
  <w:style w:type="paragraph" w:styleId="a8">
    <w:name w:val="Plain Text"/>
    <w:basedOn w:val="a"/>
    <w:link w:val="a9"/>
    <w:rsid w:val="00BC1A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C1A7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5004C75-5243-401B-8C73-766DB0B421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E7921C4-9F50-451D-8A16-D581BBBF03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8E7921C4-9F50-451D-8A16-D581BBBF03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Зам_главы</cp:lastModifiedBy>
  <cp:revision>14</cp:revision>
  <cp:lastPrinted>2025-07-29T13:27:00Z</cp:lastPrinted>
  <dcterms:created xsi:type="dcterms:W3CDTF">2025-06-09T07:59:00Z</dcterms:created>
  <dcterms:modified xsi:type="dcterms:W3CDTF">2025-07-30T06:31:00Z</dcterms:modified>
</cp:coreProperties>
</file>