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keepNext w:val="true"/>
        <w:spacing w:before="240" w:after="60"/>
        <w:rPr/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11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0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0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ontserrat" w:hAnsi="Montserrat"/>
          <w:b w:val="false"/>
          <w:sz w:val="16"/>
          <w:szCs w:val="16"/>
        </w:rPr>
        <w:t>24.02.2026</w:t>
      </w:r>
    </w:p>
    <w:p>
      <w:pPr>
        <w:pStyle w:val="NormalWeb"/>
        <w:spacing w:lineRule="auto" w:line="276" w:beforeAutospacing="0" w:before="0" w:afterAutospacing="0" w:after="0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</w:r>
    </w:p>
    <w:p>
      <w:pPr>
        <w:pStyle w:val="NormalWeb"/>
        <w:spacing w:lineRule="auto" w:line="276" w:beforeAutospacing="0" w:before="0" w:afterAutospacing="0" w:after="0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  <w:t>Отделение Социального фонда России по Краснодарскому краю передало 13 новых автомобилей жителям Кубани, пострадавшим на производстве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В Краснодарском крае 13 жителей, пострадавших на производстве, стали владельцами новых автомобилей, адаптированных под их индивидуальные потребности. Транспортные средства переданы Отделением Социального фонда России по Краснодарскому краю в рамках программы комплексной реабилитации граждан, получивших производственные травмы или профессиональные заболевания.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Право на получение специализированного автомобиля имеют жители края, пострадавшие на производстве и нуждающиеся в нём по медицинским показаниям. Каждый автомобиль оснащён с учётом физических особенностей и потребностей нового владельца. Повторное предоставление транспорта возможно по истечении 7 лет эксплуатации предыдущего автомобиля.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Отделение СФР по Краснодарскому краю выдаёт автомобили на основании заключения медико-социальной экспертизы, при наличии медицинских показаний к вождению и отсутствии противопоказаний.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«Передача специализированных автомобилей — важная часть системной работы Отделения Соцфонда по Краснодарскому краю. Мы не только обеспечиваем пострадавших транспортом, но и адаптируем его под их нужды, чтобы сделать жизнь комфортнее и безопаснее. В 2025 году региональное Отделение СФР уже передало 50 автомобилей жителям края, пострадавшим на производстве. Сегодняшнее вручение ключей от 13 машин — продолжение нашей миссии», — отметил управляющий Отделением СФР по Краснодарскому краю Дмитрий Фурса.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Важно подчеркнуть, что получение автомобиля накладывает на владельца определённые обязательства. Застрахованное лицо должно поставить транспортное средство на учёт в ГАИ в установленные сроки и использовать его не менее 7 лет без права продажи или передачи третьим лицам. В случае нарушения условий договора предусмотрен возврат стоимости автомобиля.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В течение срока эксплуатации владельцы могут ежеквартально компенсировать часть расходов на топливо и обслуживание, ежегодно возмещать 50% стоимости полиса ОСАГО, а также один раз провести капитальный ремонт за счёт средств регионального Отделения СФР. По истечении семи лет, при сохранении медицинских показаний, пострадавший имеет право получить новый автомобиль, а предыдущий остаётся в его собственности.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Если остались вопросы, то можно обратиться в единый контакт-центр (ЕКЦ): 8(800)100-00-01 (звонок бесплатный).</w:t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Calibri" w:hAnsi="Calibri" w:asciiTheme="minorHAnsi" w:hAnsiTheme="minorHAnsi"/>
          <w:b/>
          <w:color w:val="488DCD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1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12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13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14" descr="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 descr="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6" name="Рисунок 7" descr="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 descr="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Web"/>
        <w:spacing w:beforeAutospacing="0" w:before="0" w:afterAutospacing="0" w:after="0"/>
        <w:ind w:firstLine="708" w:left="5664"/>
        <w:jc w:val="center"/>
        <w:rPr>
          <w:rFonts w:ascii="Montserrat" w:hAnsi="Montserrat"/>
          <w:iCs/>
          <w:color w:val="0000FF"/>
          <w:sz w:val="16"/>
          <w:szCs w:val="16"/>
          <w:u w:val="single"/>
          <w:lang w:val="en-US"/>
        </w:rPr>
      </w:pPr>
      <w:r>
        <w:rPr>
          <w:rFonts w:ascii="Montserrat" w:hAnsi="Montserrat"/>
          <w:iCs/>
          <w:color w:val="0000FF"/>
          <w:sz w:val="16"/>
          <w:szCs w:val="16"/>
          <w:u w:val="single"/>
          <w:lang w:val="en-US"/>
        </w:rPr>
      </w:r>
      <w:bookmarkStart w:id="0" w:name="_GoBack"/>
      <w:bookmarkStart w:id="1" w:name="_GoBack"/>
      <w:bookmarkEnd w:id="1"/>
    </w:p>
    <w:sectPr>
      <w:headerReference w:type="even" r:id="rId12"/>
      <w:headerReference w:type="default" r:id="rId13"/>
      <w:headerReference w:type="first" r:id="rId14"/>
      <w:footerReference w:type="even" r:id="rId15"/>
      <w:footerReference w:type="default" r:id="rId16"/>
      <w:footerReference w:type="first" r:id="rId17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Montserrat">
    <w:charset w:val="cc"/>
    <w:family w:val="roman"/>
    <w:pitch w:val="variable"/>
  </w:font>
  <w:font w:name="Calibri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1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7" wp14:anchorId="7D300F3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7D300F3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9" wp14:anchorId="4979E6A7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4979E6A7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link w:val="2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link w:val="3"/>
    <w:qFormat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pPr>
      <w:keepNext w:val="true"/>
      <w:keepLines/>
      <w:spacing w:before="200" w:after="0"/>
      <w:outlineLvl w:val="3"/>
    </w:pPr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365F91"/>
    </w:rPr>
  </w:style>
  <w:style w:type="paragraph" w:styleId="Heading6">
    <w:name w:val="heading 6"/>
    <w:basedOn w:val="Normal"/>
    <w:next w:val="Normal"/>
    <w:link w:val="6"/>
    <w:semiHidden/>
    <w:unhideWhenUsed/>
    <w:qFormat/>
    <w:pPr>
      <w:keepNext w:val="true"/>
      <w:keepLines/>
      <w:spacing w:before="200" w:after="0"/>
      <w:outlineLvl w:val="5"/>
    </w:pPr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28"/>
      <w:szCs w:val="28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365F91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color w:themeColor="accent1" w:themeShade="bf" w:val="365F91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Style5" w:customStyle="1">
    <w:name w:val="Название Знак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365F91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Pr>
      <w:i/>
      <w:iCs/>
      <w:color w:themeColor="accent1" w:themeShade="bf" w:val="365F9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365F9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Style8" w:customStyle="1">
    <w:name w:val="Верхний колонтитул Знак"/>
    <w:basedOn w:val="DefaultParagraphFont"/>
    <w:uiPriority w:val="99"/>
    <w:qFormat/>
    <w:rPr/>
  </w:style>
  <w:style w:type="character" w:styleId="Style9" w:customStyle="1">
    <w:name w:val="Нижний колонтитул Знак"/>
    <w:basedOn w:val="DefaultParagraphFont"/>
    <w:uiPriority w:val="99"/>
    <w:qFormat/>
    <w:rPr/>
  </w:style>
  <w:style w:type="character" w:styleId="Style10" w:customStyle="1">
    <w:name w:val="Текст сноски Знак"/>
    <w:basedOn w:val="DefaultParagraphFont"/>
    <w:uiPriority w:val="99"/>
    <w:semiHidden/>
    <w:qFormat/>
    <w:rPr>
      <w:sz w:val="20"/>
      <w:szCs w:val="20"/>
    </w:rPr>
  </w:style>
  <w:style w:type="character" w:styleId="Style11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Текст концевой сноски Знак"/>
    <w:basedOn w:val="DefaultParagraphFont"/>
    <w:uiPriority w:val="99"/>
    <w:semiHidden/>
    <w:qFormat/>
    <w:rPr>
      <w:sz w:val="20"/>
      <w:szCs w:val="20"/>
    </w:rPr>
  </w:style>
  <w:style w:type="character" w:styleId="Style13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PageNumber">
    <w:name w:val="page number"/>
    <w:basedOn w:val="DefaultParagraphFont"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qFormat/>
    <w:rPr>
      <w:i/>
      <w:iCs/>
    </w:rPr>
  </w:style>
  <w:style w:type="character" w:styleId="apple-style-span" w:customStyle="1">
    <w:name w:val="apple-style-span"/>
    <w:basedOn w:val="DefaultParagraphFont"/>
    <w:qFormat/>
    <w:rPr/>
  </w:style>
  <w:style w:type="character" w:styleId="apple-converted-space" w:customStyle="1">
    <w:name w:val="apple-converted-space"/>
    <w:basedOn w:val="DefaultParagraphFont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Style14" w:customStyle="1">
    <w:name w:val="Текст документа Знак"/>
    <w:link w:val="Style19"/>
    <w:qFormat/>
    <w:rPr>
      <w:rFonts w:eastAsia="Verdana"/>
      <w:color w:val="000000"/>
      <w:sz w:val="24"/>
      <w:szCs w:val="28"/>
      <w:lang w:bidi="ar-SA"/>
    </w:rPr>
  </w:style>
  <w:style w:type="character" w:styleId="Style15" w:customStyle="1">
    <w:name w:val="Текст Знак"/>
    <w:link w:val="PlainText"/>
    <w:qFormat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Pr/>
  </w:style>
  <w:style w:type="character" w:styleId="6" w:customStyle="1">
    <w:name w:val="Заголовок 6 Знак"/>
    <w:basedOn w:val="DefaultParagraphFont"/>
    <w:semiHidden/>
    <w:qFormat/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Pr>
      <w:b/>
    </w:rPr>
  </w:style>
  <w:style w:type="character" w:styleId="x-phmenubutton" w:customStyle="1">
    <w:name w:val="x-ph__menu__button"/>
    <w:basedOn w:val="DefaultParagraphFont"/>
    <w:qFormat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Pr/>
  </w:style>
  <w:style w:type="character" w:styleId="matching-text-highlight" w:customStyle="1">
    <w:name w:val="matching-text-highlight"/>
    <w:basedOn w:val="DefaultParagraphFont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next w:val="Normal"/>
    <w:uiPriority w:val="35"/>
    <w:unhideWhenUsed/>
    <w:qFormat/>
    <w:pPr>
      <w:spacing w:before="0" w:after="200"/>
    </w:pPr>
    <w:rPr>
      <w:i/>
      <w:iCs/>
      <w:color w:themeColor="text2" w:val="1F497D"/>
      <w:sz w:val="18"/>
      <w:szCs w:val="18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pPr/>
    <w:rPr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365F91"/>
    </w:rPr>
  </w:style>
  <w:style w:type="paragraph" w:styleId="FootnoteText">
    <w:name w:val="footnote text"/>
    <w:basedOn w:val="Normal"/>
    <w:link w:val="Style10"/>
    <w:uiPriority w:val="99"/>
    <w:semiHidden/>
    <w:unhideWhenUsed/>
    <w:pPr/>
    <w:rPr>
      <w:sz w:val="20"/>
      <w:szCs w:val="20"/>
    </w:rPr>
  </w:style>
  <w:style w:type="paragraph" w:styleId="EndnoteText">
    <w:name w:val="endnote text"/>
    <w:basedOn w:val="Normal"/>
    <w:link w:val="Style12"/>
    <w:uiPriority w:val="99"/>
    <w:semiHidden/>
    <w:unhideWhenUsed/>
    <w:pPr/>
    <w:rPr>
      <w:sz w:val="20"/>
      <w:szCs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lef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lef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lef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lef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lef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lef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lef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left="1760"/>
    </w:pPr>
    <w:rPr/>
  </w:style>
  <w:style w:type="paragraph" w:styleId="IndexHeading">
    <w:name w:val="index heading"/>
    <w:basedOn w:val="Style16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8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link w:val="Style9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pPr>
      <w:ind w:firstLine="709"/>
      <w:jc w:val="both"/>
    </w:pPr>
    <w:rPr/>
  </w:style>
  <w:style w:type="paragraph" w:styleId="BodyTextIndent">
    <w:name w:val="Body Text Indent"/>
    <w:basedOn w:val="Normal"/>
    <w:pPr>
      <w:spacing w:before="0" w:after="120"/>
      <w:ind w:left="283"/>
    </w:pPr>
    <w:rPr/>
  </w:style>
  <w:style w:type="paragraph" w:styleId="Style18" w:customStyle="1">
    <w:name w:val="Знак"/>
    <w:basedOn w:val="Normal"/>
    <w:qFormat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9" w:customStyle="1">
    <w:name w:val="Текст документа"/>
    <w:basedOn w:val="NormalWeb"/>
    <w:link w:val="Style14"/>
    <w:qFormat/>
    <w:pPr>
      <w:jc w:val="both"/>
    </w:pPr>
    <w:rPr>
      <w:rFonts w:eastAsia="Verdana"/>
      <w:color w:val="000000"/>
      <w:szCs w:val="28"/>
    </w:rPr>
  </w:style>
  <w:style w:type="paragraph" w:styleId="PlainText">
    <w:name w:val="Plain Text"/>
    <w:basedOn w:val="Normal"/>
    <w:link w:val="Style15"/>
    <w:unhideWhenUsed/>
    <w:qFormat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0">
    <w:name w:val="Содержимое врезки"/>
    <w:basedOn w:val="Normal"/>
    <w:qFormat/>
    <w:pPr/>
    <w:rPr/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Pr/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/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/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/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/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/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affb">
    <w:name w:val="Table Grid"/>
    <w:basedOn w:val="a1"/>
    <w:uiPriority w:val="59"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max.ru/sfr_krasnodarskiykray" TargetMode="External"/><Relationship Id="rId4" Type="http://schemas.openxmlformats.org/officeDocument/2006/relationships/image" Target="media/image2.png"/><Relationship Id="rId5" Type="http://schemas.openxmlformats.org/officeDocument/2006/relationships/hyperlink" Target="https://vk.com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ok.ru/sfr.krasnodarskiykray" TargetMode="External"/><Relationship Id="rId8" Type="http://schemas.openxmlformats.org/officeDocument/2006/relationships/image" Target="media/image4.png"/><Relationship Id="rId9" Type="http://schemas.openxmlformats.org/officeDocument/2006/relationships/hyperlink" Target="https://t.me/sfr_krasnodarskiykray" TargetMode="External"/><Relationship Id="rId10" Type="http://schemas.openxmlformats.org/officeDocument/2006/relationships/image" Target="media/image5.png"/><Relationship Id="rId11" Type="http://schemas.openxmlformats.org/officeDocument/2006/relationships/hyperlink" Target="https://dzen.ru/sfr_krasnodarskiykray" TargetMode="External"/><Relationship Id="rId12" Type="http://schemas.openxmlformats.org/officeDocument/2006/relationships/header" Target="header1.xml"/><Relationship Id="rId13" Type="http://schemas.openxmlformats.org/officeDocument/2006/relationships/header" Target="header2.xml"/><Relationship Id="rId14" Type="http://schemas.openxmlformats.org/officeDocument/2006/relationships/header" Target="header3.xml"/><Relationship Id="rId15" Type="http://schemas.openxmlformats.org/officeDocument/2006/relationships/footer" Target="footer1.xml"/><Relationship Id="rId16" Type="http://schemas.openxmlformats.org/officeDocument/2006/relationships/footer" Target="footer2.xml"/><Relationship Id="rId17" Type="http://schemas.openxmlformats.org/officeDocument/2006/relationships/footer" Target="footer3.xml"/><Relationship Id="rId18" Type="http://schemas.openxmlformats.org/officeDocument/2006/relationships/fontTable" Target="fontTable.xml"/><Relationship Id="rId19" Type="http://schemas.openxmlformats.org/officeDocument/2006/relationships/settings" Target="settings.xml"/><Relationship Id="rId20" Type="http://schemas.openxmlformats.org/officeDocument/2006/relationships/theme" Target="theme/theme1.xml"/><Relationship Id="rId21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7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B1C818-CBD4-4E6D-92AD-E1DC90FFD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LibreOffice/25.2.4.3$Windows_X86_64 LibreOffice_project/33e196637044ead23f5c3226cde09b47731f7e27</Application>
  <AppVersion>15.0000</AppVersion>
  <Pages>2</Pages>
  <Words>320</Words>
  <Characters>2299</Characters>
  <CharactersWithSpaces>2614</CharactersWithSpaces>
  <Paragraphs>23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2026-02-20T08:07:00Z</dcterms:created>
  <dc:creator>Обиход Владимир Анатольевич</dc:creator>
  <dc:description/>
  <dc:language>ru-RU</dc:language>
  <cp:lastModifiedBy>Семенова Ангелина Михайловна</cp:lastModifiedBy>
  <cp:lastPrinted>2025-12-16T10:59:00Z</cp:lastPrinted>
  <dcterms:modified xsi:type="dcterms:W3CDTF">2026-02-24T04:57:00Z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