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C2" w:rsidRDefault="00A00EC2" w:rsidP="00A00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Краткая оценка деятельности муниципального бюджетного учреждения</w:t>
      </w:r>
    </w:p>
    <w:p w:rsidR="00A00EC2" w:rsidRDefault="00A00EC2" w:rsidP="00A00E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культуры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централизованная библиотечная система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лекского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за 2021 год.</w:t>
      </w:r>
    </w:p>
    <w:p w:rsidR="00A00EC2" w:rsidRPr="00AA0D25" w:rsidRDefault="00A00EC2" w:rsidP="00A00EC2">
      <w:pPr>
        <w:tabs>
          <w:tab w:val="left" w:pos="993"/>
        </w:tabs>
        <w:spacing w:after="0" w:line="240" w:lineRule="auto"/>
        <w:ind w:right="-42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19"/>
        <w:gridCol w:w="1559"/>
        <w:gridCol w:w="1559"/>
        <w:gridCol w:w="1418"/>
        <w:gridCol w:w="1701"/>
      </w:tblGrid>
      <w:tr w:rsidR="00A00EC2" w:rsidRPr="00D06E7C" w:rsidTr="00A00EC2">
        <w:tc>
          <w:tcPr>
            <w:tcW w:w="311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E7C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E7C"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418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701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6E7C">
              <w:rPr>
                <w:rFonts w:ascii="Times New Roman" w:hAnsi="Times New Roman"/>
                <w:b/>
                <w:sz w:val="28"/>
                <w:szCs w:val="28"/>
              </w:rPr>
              <w:t>Динамика</w:t>
            </w:r>
          </w:p>
        </w:tc>
      </w:tr>
      <w:tr w:rsidR="00A00EC2" w:rsidRPr="00D06E7C" w:rsidTr="00A00EC2">
        <w:tc>
          <w:tcPr>
            <w:tcW w:w="3119" w:type="dxa"/>
          </w:tcPr>
          <w:p w:rsidR="00A00EC2" w:rsidRPr="00D06E7C" w:rsidRDefault="00A00EC2" w:rsidP="00F7260B">
            <w:pPr>
              <w:tabs>
                <w:tab w:val="left" w:pos="0"/>
              </w:tabs>
              <w:spacing w:after="0"/>
              <w:ind w:righ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Население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23562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23206</w:t>
            </w:r>
          </w:p>
        </w:tc>
        <w:tc>
          <w:tcPr>
            <w:tcW w:w="1418" w:type="dxa"/>
          </w:tcPr>
          <w:p w:rsidR="00A00EC2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24016</w:t>
            </w:r>
          </w:p>
        </w:tc>
        <w:tc>
          <w:tcPr>
            <w:tcW w:w="1701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+454</w:t>
            </w:r>
          </w:p>
        </w:tc>
      </w:tr>
      <w:tr w:rsidR="00A00EC2" w:rsidRPr="00D06E7C" w:rsidTr="00A00EC2">
        <w:tc>
          <w:tcPr>
            <w:tcW w:w="3119" w:type="dxa"/>
          </w:tcPr>
          <w:p w:rsidR="00A00EC2" w:rsidRPr="00D06E7C" w:rsidRDefault="00A00EC2" w:rsidP="00F7260B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Число читателей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13512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9807</w:t>
            </w:r>
          </w:p>
        </w:tc>
        <w:tc>
          <w:tcPr>
            <w:tcW w:w="1418" w:type="dxa"/>
          </w:tcPr>
          <w:p w:rsidR="00A00EC2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11940</w:t>
            </w:r>
          </w:p>
        </w:tc>
        <w:tc>
          <w:tcPr>
            <w:tcW w:w="1701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-1572</w:t>
            </w:r>
          </w:p>
        </w:tc>
      </w:tr>
      <w:tr w:rsidR="00A00EC2" w:rsidRPr="00D06E7C" w:rsidTr="00A00EC2">
        <w:tc>
          <w:tcPr>
            <w:tcW w:w="3119" w:type="dxa"/>
          </w:tcPr>
          <w:p w:rsidR="00A00EC2" w:rsidRPr="00D06E7C" w:rsidRDefault="00A00EC2" w:rsidP="00F7260B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Книговыдача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354838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212994</w:t>
            </w:r>
          </w:p>
        </w:tc>
        <w:tc>
          <w:tcPr>
            <w:tcW w:w="1418" w:type="dxa"/>
          </w:tcPr>
          <w:p w:rsidR="00A00EC2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298921</w:t>
            </w:r>
          </w:p>
        </w:tc>
        <w:tc>
          <w:tcPr>
            <w:tcW w:w="1701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- 55917</w:t>
            </w:r>
          </w:p>
        </w:tc>
      </w:tr>
      <w:tr w:rsidR="00A00EC2" w:rsidRPr="00D06E7C" w:rsidTr="00A00EC2">
        <w:tc>
          <w:tcPr>
            <w:tcW w:w="3119" w:type="dxa"/>
          </w:tcPr>
          <w:p w:rsidR="00A00EC2" w:rsidRPr="00D06E7C" w:rsidRDefault="00A00EC2" w:rsidP="00F7260B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Число посещений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115028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48216</w:t>
            </w:r>
          </w:p>
        </w:tc>
        <w:tc>
          <w:tcPr>
            <w:tcW w:w="1418" w:type="dxa"/>
          </w:tcPr>
          <w:p w:rsidR="00A00EC2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152564</w:t>
            </w:r>
          </w:p>
        </w:tc>
        <w:tc>
          <w:tcPr>
            <w:tcW w:w="1701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+37536</w:t>
            </w:r>
          </w:p>
        </w:tc>
      </w:tr>
      <w:tr w:rsidR="00A00EC2" w:rsidRPr="00D06E7C" w:rsidTr="00A00EC2">
        <w:tc>
          <w:tcPr>
            <w:tcW w:w="3119" w:type="dxa"/>
          </w:tcPr>
          <w:p w:rsidR="00A00EC2" w:rsidRPr="00D06E7C" w:rsidRDefault="00A00EC2" w:rsidP="00F7260B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% охвата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57,3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42,3</w:t>
            </w:r>
          </w:p>
        </w:tc>
        <w:tc>
          <w:tcPr>
            <w:tcW w:w="1418" w:type="dxa"/>
          </w:tcPr>
          <w:p w:rsidR="00A00EC2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</w:t>
            </w:r>
          </w:p>
        </w:tc>
      </w:tr>
      <w:tr w:rsidR="00A00EC2" w:rsidRPr="00D06E7C" w:rsidTr="00A00EC2">
        <w:tc>
          <w:tcPr>
            <w:tcW w:w="3119" w:type="dxa"/>
          </w:tcPr>
          <w:p w:rsidR="00A00EC2" w:rsidRPr="00D06E7C" w:rsidRDefault="00A00EC2" w:rsidP="00F7260B">
            <w:pPr>
              <w:spacing w:after="0"/>
              <w:ind w:right="-42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Объем книжного фонда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311783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311817</w:t>
            </w:r>
          </w:p>
        </w:tc>
        <w:tc>
          <w:tcPr>
            <w:tcW w:w="1418" w:type="dxa"/>
          </w:tcPr>
          <w:p w:rsidR="00A00EC2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292466</w:t>
            </w:r>
          </w:p>
        </w:tc>
        <w:tc>
          <w:tcPr>
            <w:tcW w:w="1701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- 19317</w:t>
            </w:r>
          </w:p>
        </w:tc>
      </w:tr>
      <w:tr w:rsidR="00A00EC2" w:rsidRPr="00D06E7C" w:rsidTr="00A00EC2">
        <w:tc>
          <w:tcPr>
            <w:tcW w:w="3119" w:type="dxa"/>
          </w:tcPr>
          <w:p w:rsidR="00A00EC2" w:rsidRPr="00D06E7C" w:rsidRDefault="00A00EC2" w:rsidP="00F7260B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Читаемость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26,3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21,7</w:t>
            </w:r>
          </w:p>
        </w:tc>
        <w:tc>
          <w:tcPr>
            <w:tcW w:w="1418" w:type="dxa"/>
          </w:tcPr>
          <w:p w:rsidR="00A00EC2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A00EC2" w:rsidRPr="00D06E7C" w:rsidTr="00A00EC2">
        <w:tc>
          <w:tcPr>
            <w:tcW w:w="3119" w:type="dxa"/>
          </w:tcPr>
          <w:p w:rsidR="00A00EC2" w:rsidRPr="00D06E7C" w:rsidRDefault="00A00EC2" w:rsidP="00F7260B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Посещаемость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  <w:tc>
          <w:tcPr>
            <w:tcW w:w="1418" w:type="dxa"/>
          </w:tcPr>
          <w:p w:rsidR="00A00EC2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12,8</w:t>
            </w:r>
          </w:p>
        </w:tc>
        <w:tc>
          <w:tcPr>
            <w:tcW w:w="1701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</w:tr>
      <w:tr w:rsidR="00A00EC2" w:rsidRPr="00D06E7C" w:rsidTr="00A00EC2">
        <w:trPr>
          <w:trHeight w:val="70"/>
        </w:trPr>
        <w:tc>
          <w:tcPr>
            <w:tcW w:w="3119" w:type="dxa"/>
          </w:tcPr>
          <w:p w:rsidR="00A00EC2" w:rsidRPr="00D06E7C" w:rsidRDefault="00A00EC2" w:rsidP="00F7260B">
            <w:pPr>
              <w:spacing w:after="0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Обращаемость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E7C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1559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1418" w:type="dxa"/>
          </w:tcPr>
          <w:p w:rsidR="00A00EC2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00EC2" w:rsidRPr="00D06E7C" w:rsidRDefault="00A00EC2" w:rsidP="00F7260B">
            <w:pPr>
              <w:spacing w:after="0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</w:tbl>
    <w:p w:rsidR="00A00EC2" w:rsidRPr="006D426F" w:rsidRDefault="00A00EC2" w:rsidP="00A00EC2">
      <w:pPr>
        <w:tabs>
          <w:tab w:val="left" w:pos="765"/>
          <w:tab w:val="left" w:pos="993"/>
        </w:tabs>
        <w:spacing w:after="0" w:line="240" w:lineRule="auto"/>
        <w:ind w:right="-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00EC2" w:rsidRDefault="00A00EC2" w:rsidP="00A00EC2">
      <w:pPr>
        <w:tabs>
          <w:tab w:val="left" w:pos="1134"/>
        </w:tabs>
        <w:spacing w:after="0"/>
        <w:ind w:right="-42"/>
        <w:jc w:val="both"/>
        <w:rPr>
          <w:rFonts w:ascii="Times New Roman" w:hAnsi="Times New Roman"/>
          <w:sz w:val="28"/>
          <w:szCs w:val="28"/>
        </w:rPr>
      </w:pPr>
      <w:r w:rsidRPr="001A78F3">
        <w:rPr>
          <w:rFonts w:ascii="Times New Roman" w:eastAsia="Times New Roman" w:hAnsi="Times New Roman"/>
          <w:sz w:val="28"/>
          <w:szCs w:val="28"/>
        </w:rPr>
        <w:t>В состав муниципального бюджетного учреждения культуры «</w:t>
      </w:r>
      <w:proofErr w:type="spellStart"/>
      <w:r w:rsidRPr="001A78F3">
        <w:rPr>
          <w:rFonts w:ascii="Times New Roman" w:eastAsia="Times New Roman" w:hAnsi="Times New Roman"/>
          <w:sz w:val="28"/>
          <w:szCs w:val="28"/>
        </w:rPr>
        <w:t>Межпоселенческая</w:t>
      </w:r>
      <w:proofErr w:type="spellEnd"/>
      <w:r w:rsidRPr="001A78F3">
        <w:rPr>
          <w:rFonts w:ascii="Times New Roman" w:eastAsia="Times New Roman" w:hAnsi="Times New Roman"/>
          <w:sz w:val="28"/>
          <w:szCs w:val="28"/>
        </w:rPr>
        <w:t xml:space="preserve"> централизованная библиотечная система» </w:t>
      </w:r>
      <w:proofErr w:type="spellStart"/>
      <w:r w:rsidRPr="001A78F3">
        <w:rPr>
          <w:rFonts w:ascii="Times New Roman" w:eastAsia="Times New Roman" w:hAnsi="Times New Roman"/>
          <w:sz w:val="28"/>
          <w:szCs w:val="28"/>
        </w:rPr>
        <w:t>Илекского</w:t>
      </w:r>
      <w:proofErr w:type="spellEnd"/>
      <w:r w:rsidRPr="001A78F3">
        <w:rPr>
          <w:rFonts w:ascii="Times New Roman" w:eastAsia="Times New Roman" w:hAnsi="Times New Roman"/>
          <w:sz w:val="28"/>
          <w:szCs w:val="28"/>
        </w:rPr>
        <w:t xml:space="preserve"> района входят 19 библиотек: центральная районная библиотека, районная детская и 17 сельских библиотек-филиалов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В отчетном году д</w:t>
      </w:r>
      <w:r w:rsidRPr="00D06E7C">
        <w:rPr>
          <w:rFonts w:ascii="Times New Roman" w:eastAsia="Times New Roman" w:hAnsi="Times New Roman"/>
          <w:sz w:val="28"/>
          <w:szCs w:val="28"/>
        </w:rPr>
        <w:t>еятельность библиотечной системы строилась на основе муниципальной программы «Развитие культуры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Илекского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района на 2015 </w:t>
      </w:r>
      <w:r w:rsidRPr="00014AAD">
        <w:rPr>
          <w:rFonts w:ascii="Times New Roman" w:eastAsia="Times New Roman" w:hAnsi="Times New Roman"/>
          <w:sz w:val="28"/>
          <w:szCs w:val="28"/>
        </w:rPr>
        <w:t>- 2024</w:t>
      </w:r>
      <w:r w:rsidRPr="00D06E7C">
        <w:rPr>
          <w:rFonts w:ascii="Times New Roman" w:eastAsia="Times New Roman" w:hAnsi="Times New Roman"/>
          <w:sz w:val="28"/>
          <w:szCs w:val="28"/>
        </w:rPr>
        <w:t xml:space="preserve"> годы».</w:t>
      </w:r>
      <w:r w:rsidRPr="00D06E7C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2020</w:t>
      </w:r>
      <w:r w:rsidRPr="00C52650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proofErr w:type="spellStart"/>
      <w:r w:rsidRPr="00C52650">
        <w:rPr>
          <w:rFonts w:ascii="Times New Roman" w:eastAsia="Times New Roman" w:hAnsi="Times New Roman" w:cs="Times New Roman"/>
          <w:sz w:val="28"/>
          <w:szCs w:val="28"/>
        </w:rPr>
        <w:t>Илекская</w:t>
      </w:r>
      <w:proofErr w:type="spellEnd"/>
      <w:r w:rsidRPr="00C52650">
        <w:rPr>
          <w:rFonts w:ascii="Times New Roman" w:eastAsia="Times New Roman" w:hAnsi="Times New Roman" w:cs="Times New Roman"/>
          <w:sz w:val="28"/>
          <w:szCs w:val="28"/>
        </w:rPr>
        <w:t xml:space="preserve"> районная детская библиотека – филиал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прошла</w:t>
      </w:r>
      <w:r>
        <w:rPr>
          <w:rFonts w:ascii="Times New Roman" w:eastAsia="Times New Roman" w:hAnsi="Times New Roman"/>
          <w:sz w:val="28"/>
          <w:szCs w:val="28"/>
        </w:rPr>
        <w:t xml:space="preserve"> конкурсный</w:t>
      </w:r>
      <w:r w:rsidRPr="00D06E7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отбор</w:t>
      </w:r>
      <w:r w:rsidRPr="00F928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F928C4">
        <w:rPr>
          <w:rFonts w:ascii="Times New Roman" w:hAnsi="Times New Roman"/>
          <w:sz w:val="28"/>
          <w:szCs w:val="28"/>
        </w:rPr>
        <w:t>субъектов Российской Федерации на предоставление иных межбюджетных трансфертов на создание модельных муниципальных библиотек в 2021 году в рамках федерального проекта</w:t>
      </w:r>
      <w:r w:rsidRPr="00D06E7C">
        <w:rPr>
          <w:rFonts w:ascii="Times New Roman" w:hAnsi="Times New Roman"/>
          <w:sz w:val="28"/>
          <w:szCs w:val="28"/>
        </w:rPr>
        <w:t xml:space="preserve"> «Культурная среда» национального проекта «Культура».</w:t>
      </w:r>
      <w:r>
        <w:rPr>
          <w:rFonts w:ascii="Times New Roman" w:hAnsi="Times New Roman"/>
          <w:sz w:val="28"/>
          <w:szCs w:val="28"/>
        </w:rPr>
        <w:t xml:space="preserve">  В 2021 году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Илекская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центральная районная библиотека была включена в дополнительный конкурсный отбор</w:t>
      </w:r>
      <w:r w:rsidRPr="00F928C4">
        <w:rPr>
          <w:rFonts w:ascii="Times New Roman" w:eastAsia="Times New Roman" w:hAnsi="Times New Roman"/>
          <w:sz w:val="28"/>
          <w:szCs w:val="28"/>
        </w:rPr>
        <w:t xml:space="preserve"> субъектов</w:t>
      </w:r>
      <w:r w:rsidRPr="00F928C4">
        <w:rPr>
          <w:rFonts w:ascii="Times New Roman" w:hAnsi="Times New Roman"/>
          <w:sz w:val="28"/>
          <w:szCs w:val="28"/>
        </w:rPr>
        <w:t xml:space="preserve"> Российской Федерации на предоставление иных межбюджетных трансфертов на создание модельных муниципальных библиотек в 2021 году в рамках федерального проекта</w:t>
      </w:r>
      <w:r w:rsidRPr="00D06E7C">
        <w:rPr>
          <w:rFonts w:ascii="Times New Roman" w:hAnsi="Times New Roman"/>
          <w:sz w:val="28"/>
          <w:szCs w:val="28"/>
        </w:rPr>
        <w:t xml:space="preserve"> «Культурная среда» национального проекта «Культура».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00EC2" w:rsidRDefault="00A00EC2" w:rsidP="00A00EC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настоящее время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D06E7C">
        <w:rPr>
          <w:rFonts w:ascii="Times New Roman" w:eastAsia="Times New Roman" w:hAnsi="Times New Roman"/>
          <w:sz w:val="28"/>
          <w:szCs w:val="28"/>
        </w:rPr>
        <w:t xml:space="preserve"> библиотечной</w:t>
      </w:r>
      <w:r>
        <w:rPr>
          <w:rFonts w:ascii="Times New Roman" w:eastAsia="Times New Roman" w:hAnsi="Times New Roman"/>
          <w:sz w:val="28"/>
          <w:szCs w:val="28"/>
        </w:rPr>
        <w:t xml:space="preserve"> системе района действует пять модельных библиотек</w:t>
      </w:r>
      <w:r w:rsidRPr="00D06E7C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proofErr w:type="spellStart"/>
      <w:proofErr w:type="gramStart"/>
      <w:r w:rsidRPr="00D06E7C">
        <w:rPr>
          <w:rFonts w:ascii="Times New Roman" w:eastAsia="Times New Roman" w:hAnsi="Times New Roman"/>
          <w:sz w:val="28"/>
          <w:szCs w:val="28"/>
        </w:rPr>
        <w:t>Кардаиловская</w:t>
      </w:r>
      <w:proofErr w:type="spellEnd"/>
      <w:r w:rsidRPr="00D06E7C">
        <w:rPr>
          <w:rFonts w:ascii="Times New Roman" w:eastAsia="Times New Roman" w:hAnsi="Times New Roman"/>
          <w:sz w:val="28"/>
          <w:szCs w:val="28"/>
        </w:rPr>
        <w:t xml:space="preserve"> модельная сельская библиотека-филиал (2009 год, по Федеральной программе «Культура России 2006 - 2010 гг.»), </w:t>
      </w:r>
      <w:proofErr w:type="spellStart"/>
      <w:r w:rsidRPr="00D06E7C">
        <w:rPr>
          <w:rFonts w:ascii="Times New Roman" w:eastAsia="Times New Roman" w:hAnsi="Times New Roman"/>
          <w:sz w:val="28"/>
          <w:szCs w:val="28"/>
        </w:rPr>
        <w:t>Привольненская</w:t>
      </w:r>
      <w:proofErr w:type="spellEnd"/>
      <w:r w:rsidRPr="00D06E7C">
        <w:rPr>
          <w:rFonts w:ascii="Times New Roman" w:eastAsia="Times New Roman" w:hAnsi="Times New Roman"/>
          <w:sz w:val="28"/>
          <w:szCs w:val="28"/>
        </w:rPr>
        <w:t xml:space="preserve"> модельная сельская библиотека-филиал (2009 год, по областной программе «Культура Оренбуржья»), </w:t>
      </w:r>
      <w:proofErr w:type="spellStart"/>
      <w:r w:rsidRPr="00D06E7C">
        <w:rPr>
          <w:rFonts w:ascii="Times New Roman" w:eastAsia="Times New Roman" w:hAnsi="Times New Roman"/>
          <w:sz w:val="28"/>
          <w:szCs w:val="28"/>
        </w:rPr>
        <w:t>Рассыпнянская</w:t>
      </w:r>
      <w:proofErr w:type="spellEnd"/>
      <w:r w:rsidRPr="00D06E7C">
        <w:rPr>
          <w:rFonts w:ascii="Times New Roman" w:eastAsia="Times New Roman" w:hAnsi="Times New Roman"/>
          <w:sz w:val="28"/>
          <w:szCs w:val="28"/>
        </w:rPr>
        <w:t xml:space="preserve"> модельная</w:t>
      </w:r>
      <w:r w:rsidRPr="00D06E7C">
        <w:rPr>
          <w:rFonts w:ascii="Times New Roman" w:eastAsia="Times New Roman" w:hAnsi="Times New Roman"/>
          <w:color w:val="C00000"/>
          <w:sz w:val="28"/>
          <w:szCs w:val="28"/>
        </w:rPr>
        <w:t xml:space="preserve"> </w:t>
      </w:r>
      <w:r w:rsidRPr="00D06E7C">
        <w:rPr>
          <w:rFonts w:ascii="Times New Roman" w:eastAsia="Times New Roman" w:hAnsi="Times New Roman"/>
          <w:sz w:val="28"/>
          <w:szCs w:val="28"/>
        </w:rPr>
        <w:t>сельская библиотека-филиал (2013 год, по областной пр</w:t>
      </w:r>
      <w:r>
        <w:rPr>
          <w:rFonts w:ascii="Times New Roman" w:eastAsia="Times New Roman" w:hAnsi="Times New Roman"/>
          <w:sz w:val="28"/>
          <w:szCs w:val="28"/>
        </w:rPr>
        <w:t xml:space="preserve">ограмме «Культура Оренбуржья»), </w:t>
      </w:r>
      <w:proofErr w:type="spellStart"/>
      <w:r w:rsidRPr="00C52650">
        <w:rPr>
          <w:rFonts w:ascii="Times New Roman" w:eastAsia="Times New Roman" w:hAnsi="Times New Roman" w:cs="Times New Roman"/>
          <w:sz w:val="28"/>
          <w:szCs w:val="28"/>
        </w:rPr>
        <w:t>Илекская</w:t>
      </w:r>
      <w:proofErr w:type="spellEnd"/>
      <w:r w:rsidRPr="00C52650">
        <w:rPr>
          <w:rFonts w:ascii="Times New Roman" w:eastAsia="Times New Roman" w:hAnsi="Times New Roman" w:cs="Times New Roman"/>
          <w:sz w:val="28"/>
          <w:szCs w:val="28"/>
        </w:rPr>
        <w:t xml:space="preserve"> районная детская библиотека – филиал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Илекская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06E7C">
        <w:rPr>
          <w:rFonts w:ascii="Times New Roman" w:eastAsia="Times New Roman" w:hAnsi="Times New Roman"/>
          <w:sz w:val="28"/>
          <w:szCs w:val="28"/>
        </w:rPr>
        <w:t>центр</w:t>
      </w:r>
      <w:r>
        <w:rPr>
          <w:rFonts w:ascii="Times New Roman" w:eastAsia="Times New Roman" w:hAnsi="Times New Roman"/>
          <w:sz w:val="28"/>
          <w:szCs w:val="28"/>
        </w:rPr>
        <w:t xml:space="preserve">альная районная библиотека (2021 год, </w:t>
      </w:r>
      <w:r w:rsidRPr="009A5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федеральный проект</w:t>
      </w:r>
      <w:r w:rsidRPr="00D06E7C">
        <w:rPr>
          <w:rFonts w:ascii="Times New Roman" w:hAnsi="Times New Roman"/>
          <w:sz w:val="28"/>
          <w:szCs w:val="28"/>
        </w:rPr>
        <w:t xml:space="preserve"> «Культурная среда»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D06E7C">
        <w:rPr>
          <w:rFonts w:ascii="Times New Roman" w:hAnsi="Times New Roman"/>
          <w:sz w:val="28"/>
          <w:szCs w:val="28"/>
        </w:rPr>
        <w:t xml:space="preserve"> </w:t>
      </w:r>
      <w:r w:rsidRPr="009A5892">
        <w:rPr>
          <w:rFonts w:ascii="Times New Roman" w:hAnsi="Times New Roman"/>
          <w:sz w:val="28"/>
          <w:szCs w:val="28"/>
        </w:rPr>
        <w:t>рамках н</w:t>
      </w:r>
      <w:r>
        <w:rPr>
          <w:rFonts w:ascii="Times New Roman" w:hAnsi="Times New Roman"/>
          <w:sz w:val="28"/>
          <w:szCs w:val="28"/>
        </w:rPr>
        <w:t>ационального проекта «Культура»)</w:t>
      </w:r>
      <w:r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A00EC2" w:rsidRPr="001A78F3" w:rsidRDefault="00A00EC2" w:rsidP="00A00EC2">
      <w:pPr>
        <w:tabs>
          <w:tab w:val="left" w:pos="1134"/>
        </w:tabs>
        <w:spacing w:after="0"/>
        <w:ind w:right="-42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06E7C">
        <w:rPr>
          <w:rFonts w:ascii="Times New Roman" w:hAnsi="Times New Roman"/>
          <w:sz w:val="28"/>
          <w:szCs w:val="28"/>
        </w:rPr>
        <w:lastRenderedPageBreak/>
        <w:t>В</w:t>
      </w:r>
      <w:r w:rsidRPr="00D06E7C">
        <w:rPr>
          <w:rFonts w:ascii="Times New Roman" w:eastAsia="Times New Roman" w:hAnsi="Times New Roman"/>
          <w:sz w:val="28"/>
          <w:szCs w:val="28"/>
        </w:rPr>
        <w:t>нестационарной</w:t>
      </w:r>
      <w:proofErr w:type="spellEnd"/>
      <w:r w:rsidRPr="00D06E7C">
        <w:rPr>
          <w:rFonts w:ascii="Times New Roman" w:eastAsia="Times New Roman" w:hAnsi="Times New Roman"/>
          <w:sz w:val="28"/>
          <w:szCs w:val="28"/>
        </w:rPr>
        <w:t xml:space="preserve"> формой обслужива</w:t>
      </w:r>
      <w:r>
        <w:rPr>
          <w:rFonts w:ascii="Times New Roman" w:eastAsia="Times New Roman" w:hAnsi="Times New Roman"/>
          <w:sz w:val="28"/>
          <w:szCs w:val="28"/>
        </w:rPr>
        <w:t>ния охвачено</w:t>
      </w:r>
      <w:r w:rsidRPr="0077317E">
        <w:rPr>
          <w:rFonts w:ascii="Times New Roman" w:eastAsia="Times New Roman" w:hAnsi="Times New Roman"/>
          <w:sz w:val="28"/>
          <w:szCs w:val="28"/>
        </w:rPr>
        <w:t xml:space="preserve"> 393 </w:t>
      </w:r>
      <w:r>
        <w:rPr>
          <w:rFonts w:ascii="Times New Roman" w:eastAsia="Times New Roman" w:hAnsi="Times New Roman"/>
          <w:sz w:val="28"/>
          <w:szCs w:val="28"/>
        </w:rPr>
        <w:t>читателя</w:t>
      </w:r>
      <w:r w:rsidRPr="00D06E7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Pr="00D06E7C">
        <w:rPr>
          <w:rFonts w:ascii="Times New Roman" w:eastAsia="Times New Roman" w:hAnsi="Times New Roman"/>
          <w:sz w:val="28"/>
          <w:szCs w:val="28"/>
        </w:rPr>
        <w:t>обслуживаемы</w:t>
      </w:r>
      <w:r>
        <w:rPr>
          <w:rFonts w:ascii="Times New Roman" w:eastAsia="Times New Roman" w:hAnsi="Times New Roman"/>
          <w:sz w:val="28"/>
          <w:szCs w:val="28"/>
        </w:rPr>
        <w:t>х</w:t>
      </w:r>
      <w:proofErr w:type="gramEnd"/>
      <w:r w:rsidRPr="00D06E7C">
        <w:rPr>
          <w:rFonts w:ascii="Times New Roman" w:eastAsia="Times New Roman" w:hAnsi="Times New Roman"/>
          <w:sz w:val="28"/>
          <w:szCs w:val="28"/>
        </w:rPr>
        <w:t xml:space="preserve"> на дому</w:t>
      </w:r>
      <w:r w:rsidRPr="000F6931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06E7C">
        <w:rPr>
          <w:rFonts w:ascii="Times New Roman" w:eastAsia="Times New Roman" w:hAnsi="Times New Roman"/>
          <w:sz w:val="28"/>
          <w:szCs w:val="28"/>
        </w:rPr>
        <w:t xml:space="preserve">Семь </w:t>
      </w:r>
      <w:proofErr w:type="gramStart"/>
      <w:r w:rsidRPr="00D06E7C">
        <w:rPr>
          <w:rFonts w:ascii="Times New Roman" w:eastAsia="Times New Roman" w:hAnsi="Times New Roman"/>
          <w:sz w:val="28"/>
          <w:szCs w:val="28"/>
        </w:rPr>
        <w:t xml:space="preserve">населенных пунктов, </w:t>
      </w:r>
      <w:r>
        <w:rPr>
          <w:rFonts w:ascii="Times New Roman" w:eastAsia="Times New Roman" w:hAnsi="Times New Roman"/>
          <w:sz w:val="28"/>
          <w:szCs w:val="28"/>
        </w:rPr>
        <w:t>не имеющих стационарных библиотек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BC5416">
        <w:rPr>
          <w:rFonts w:ascii="Times New Roman" w:eastAsia="Times New Roman" w:hAnsi="Times New Roman"/>
          <w:sz w:val="28"/>
          <w:szCs w:val="28"/>
        </w:rPr>
        <w:t>в связи с пандемией и ограничением работы библиотек в отчетном году не обслуживались</w:t>
      </w:r>
      <w:proofErr w:type="gramEnd"/>
      <w:r w:rsidRPr="00BC5416">
        <w:rPr>
          <w:rFonts w:ascii="Times New Roman" w:eastAsia="Times New Roman" w:hAnsi="Times New Roman"/>
          <w:sz w:val="28"/>
          <w:szCs w:val="28"/>
        </w:rPr>
        <w:t>.</w:t>
      </w:r>
    </w:p>
    <w:p w:rsidR="00A00EC2" w:rsidRPr="00837224" w:rsidRDefault="00A00EC2" w:rsidP="00A00EC2">
      <w:pPr>
        <w:shd w:val="clear" w:color="auto" w:fill="FFFFFF"/>
        <w:spacing w:after="0"/>
        <w:jc w:val="both"/>
        <w:rPr>
          <w:rFonts w:ascii="Times New Roman" w:hAnsi="Times New Roman"/>
          <w:spacing w:val="3"/>
          <w:kern w:val="36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Уменьшение</w:t>
      </w:r>
      <w:r w:rsidRPr="00D06E7C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цифровых пок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азателей количества читателей,</w:t>
      </w:r>
      <w:r w:rsidRPr="00D2566F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</w:t>
      </w:r>
      <w:r w:rsidRPr="00D2566F">
        <w:rPr>
          <w:rFonts w:ascii="Times New Roman" w:hAnsi="Times New Roman"/>
          <w:sz w:val="28"/>
          <w:szCs w:val="28"/>
        </w:rPr>
        <w:t>связаны   с ограничением деятельности библиотек</w:t>
      </w:r>
      <w:r>
        <w:rPr>
          <w:rFonts w:ascii="Times New Roman" w:hAnsi="Times New Roman"/>
          <w:sz w:val="28"/>
          <w:szCs w:val="28"/>
        </w:rPr>
        <w:t xml:space="preserve"> в связи с модернизацией центральной районной, </w:t>
      </w:r>
      <w:proofErr w:type="spellStart"/>
      <w:r>
        <w:rPr>
          <w:rFonts w:ascii="Times New Roman" w:hAnsi="Times New Roman"/>
          <w:sz w:val="28"/>
          <w:szCs w:val="28"/>
        </w:rPr>
        <w:t>Илекской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районной детской библиотек,</w:t>
      </w:r>
      <w:r w:rsidRPr="00D2566F">
        <w:rPr>
          <w:rFonts w:ascii="Times New Roman" w:hAnsi="Times New Roman"/>
          <w:sz w:val="28"/>
          <w:szCs w:val="28"/>
        </w:rPr>
        <w:t xml:space="preserve"> </w:t>
      </w:r>
      <w:r w:rsidRPr="00A96D5A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ограничениями при посещении библиотек</w:t>
      </w:r>
      <w:r w:rsidRPr="00A96D5A">
        <w:rPr>
          <w:rFonts w:ascii="Times New Roman" w:hAnsi="Times New Roman"/>
          <w:sz w:val="28"/>
          <w:szCs w:val="28"/>
        </w:rPr>
        <w:t xml:space="preserve"> в связи с </w:t>
      </w:r>
      <w:r>
        <w:rPr>
          <w:rFonts w:ascii="Times New Roman" w:hAnsi="Times New Roman"/>
          <w:sz w:val="28"/>
          <w:szCs w:val="28"/>
        </w:rPr>
        <w:t>пандемией</w:t>
      </w:r>
      <w:r w:rsidRPr="00A96D5A">
        <w:rPr>
          <w:rFonts w:ascii="Times New Roman" w:hAnsi="Times New Roman"/>
          <w:sz w:val="28"/>
          <w:szCs w:val="28"/>
        </w:rPr>
        <w:t>.</w:t>
      </w:r>
    </w:p>
    <w:p w:rsidR="00A00EC2" w:rsidRPr="00B84A97" w:rsidRDefault="00A00EC2" w:rsidP="00A00EC2">
      <w:pPr>
        <w:tabs>
          <w:tab w:val="left" w:pos="993"/>
          <w:tab w:val="left" w:pos="1134"/>
        </w:tabs>
        <w:spacing w:after="0"/>
        <w:ind w:right="-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84A97">
        <w:rPr>
          <w:rFonts w:ascii="Times New Roman" w:hAnsi="Times New Roman"/>
          <w:sz w:val="28"/>
          <w:szCs w:val="28"/>
        </w:rPr>
        <w:t xml:space="preserve">Приоритетные направления деятельности: продвижение книги и чтения, гражданско-патриотическое воспитание, краеведение, духовно-нравственное развитие личности, возрождение традиций семейного чтения, участие в волонтерском движении, развитие информационной культуры, </w:t>
      </w:r>
      <w:proofErr w:type="spellStart"/>
      <w:r w:rsidRPr="00B84A97">
        <w:rPr>
          <w:rFonts w:ascii="Times New Roman" w:hAnsi="Times New Roman"/>
          <w:sz w:val="28"/>
          <w:szCs w:val="28"/>
        </w:rPr>
        <w:t>социокультурная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 адаптация лиц с ограниченными возможностями здоровья.</w:t>
      </w:r>
      <w:r w:rsidRPr="00B84A97">
        <w:t xml:space="preserve"> </w:t>
      </w:r>
      <w:r w:rsidRPr="00B84A97">
        <w:rPr>
          <w:rFonts w:ascii="Times New Roman" w:hAnsi="Times New Roman"/>
          <w:sz w:val="28"/>
          <w:szCs w:val="28"/>
        </w:rPr>
        <w:t xml:space="preserve">Деятельность библиотек системы реализовывалась на основе Государственной программы РФ «Патриотическое воспитание граждан Российской Федерации на 2020-2025 годы», Федеральной целевой программы «Доступная среда» на 2021-2025 годы».  Библиотеки работали в рамках районных целевых программ: «Развитие культуры </w:t>
      </w:r>
      <w:proofErr w:type="spellStart"/>
      <w:r w:rsidRPr="00B84A97">
        <w:rPr>
          <w:rFonts w:ascii="Times New Roman" w:hAnsi="Times New Roman"/>
          <w:sz w:val="28"/>
          <w:szCs w:val="28"/>
        </w:rPr>
        <w:t>Илекского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 района на 2015-2024 годы». «Гармонизация межнациональных и межконфессиональных отношений на территории </w:t>
      </w:r>
      <w:proofErr w:type="spellStart"/>
      <w:r w:rsidRPr="00B84A97">
        <w:rPr>
          <w:rFonts w:ascii="Times New Roman" w:hAnsi="Times New Roman"/>
          <w:sz w:val="28"/>
          <w:szCs w:val="28"/>
        </w:rPr>
        <w:t>Илекского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 района Оренб</w:t>
      </w:r>
      <w:r>
        <w:rPr>
          <w:rFonts w:ascii="Times New Roman" w:hAnsi="Times New Roman"/>
          <w:sz w:val="28"/>
          <w:szCs w:val="28"/>
        </w:rPr>
        <w:t>ургской области» (2015-2021гг.).</w:t>
      </w:r>
      <w:r w:rsidRPr="00B84A97">
        <w:rPr>
          <w:rFonts w:ascii="Times New Roman" w:hAnsi="Times New Roman"/>
          <w:sz w:val="28"/>
          <w:szCs w:val="28"/>
        </w:rPr>
        <w:t xml:space="preserve"> </w:t>
      </w:r>
      <w:r w:rsidRPr="0077317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84A97">
        <w:rPr>
          <w:rFonts w:ascii="Times New Roman" w:hAnsi="Times New Roman"/>
          <w:sz w:val="28"/>
          <w:szCs w:val="28"/>
        </w:rPr>
        <w:t xml:space="preserve">При библиотеках </w:t>
      </w:r>
      <w:proofErr w:type="spellStart"/>
      <w:r w:rsidRPr="00B84A97">
        <w:rPr>
          <w:rFonts w:ascii="Times New Roman" w:hAnsi="Times New Roman"/>
          <w:sz w:val="28"/>
          <w:szCs w:val="28"/>
        </w:rPr>
        <w:t>Илекской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 библиотечной системы в отчетном году работало 24 клубных о</w:t>
      </w:r>
      <w:r>
        <w:rPr>
          <w:rFonts w:ascii="Times New Roman" w:hAnsi="Times New Roman"/>
          <w:sz w:val="28"/>
          <w:szCs w:val="28"/>
        </w:rPr>
        <w:t>бъединения. Создан 1 новый клуб</w:t>
      </w:r>
      <w:r w:rsidRPr="00B84A9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84A97">
        <w:rPr>
          <w:rFonts w:ascii="Times New Roman" w:hAnsi="Times New Roman"/>
          <w:sz w:val="28"/>
          <w:szCs w:val="28"/>
        </w:rPr>
        <w:t>Селяночка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» в </w:t>
      </w:r>
      <w:proofErr w:type="spellStart"/>
      <w:r w:rsidRPr="00B84A97">
        <w:rPr>
          <w:rFonts w:ascii="Times New Roman" w:hAnsi="Times New Roman"/>
          <w:sz w:val="28"/>
          <w:szCs w:val="28"/>
        </w:rPr>
        <w:t>Подстепкинской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 библиотеке.</w:t>
      </w:r>
      <w:r w:rsidRPr="00B84A97">
        <w:t xml:space="preserve"> </w:t>
      </w:r>
      <w:r w:rsidRPr="00B84A97">
        <w:rPr>
          <w:rFonts w:ascii="Times New Roman" w:hAnsi="Times New Roman"/>
          <w:sz w:val="28"/>
          <w:szCs w:val="28"/>
        </w:rPr>
        <w:t xml:space="preserve">Восемь сельских библиотек системы являются профилированными: </w:t>
      </w:r>
      <w:proofErr w:type="spellStart"/>
      <w:r w:rsidRPr="00B84A97">
        <w:rPr>
          <w:rFonts w:ascii="Times New Roman" w:hAnsi="Times New Roman"/>
          <w:sz w:val="28"/>
          <w:szCs w:val="28"/>
        </w:rPr>
        <w:t>Затонновская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, Красноярская, </w:t>
      </w:r>
      <w:proofErr w:type="spellStart"/>
      <w:r w:rsidRPr="00B84A97">
        <w:rPr>
          <w:rFonts w:ascii="Times New Roman" w:hAnsi="Times New Roman"/>
          <w:sz w:val="28"/>
          <w:szCs w:val="28"/>
        </w:rPr>
        <w:t>Студеновская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4A97">
        <w:rPr>
          <w:rFonts w:ascii="Times New Roman" w:hAnsi="Times New Roman"/>
          <w:sz w:val="28"/>
          <w:szCs w:val="28"/>
        </w:rPr>
        <w:t>Сухореченская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 библиотеки специализируются на экологическом воспитании; </w:t>
      </w:r>
      <w:proofErr w:type="spellStart"/>
      <w:r w:rsidRPr="00B84A97">
        <w:rPr>
          <w:rFonts w:ascii="Times New Roman" w:hAnsi="Times New Roman"/>
          <w:sz w:val="28"/>
          <w:szCs w:val="28"/>
        </w:rPr>
        <w:t>Кардаиловская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 - на краеведческом просвещении; </w:t>
      </w:r>
      <w:proofErr w:type="spellStart"/>
      <w:r w:rsidRPr="00B84A97">
        <w:rPr>
          <w:rFonts w:ascii="Times New Roman" w:hAnsi="Times New Roman"/>
          <w:sz w:val="28"/>
          <w:szCs w:val="28"/>
        </w:rPr>
        <w:t>Привольненская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 библиотека - центр возрождения народных традиций; </w:t>
      </w:r>
      <w:proofErr w:type="spellStart"/>
      <w:r w:rsidRPr="00B84A97">
        <w:rPr>
          <w:rFonts w:ascii="Times New Roman" w:hAnsi="Times New Roman"/>
          <w:sz w:val="28"/>
          <w:szCs w:val="28"/>
        </w:rPr>
        <w:t>Озерская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 - библиотека национальной культуры. В этом году профильной стала </w:t>
      </w:r>
      <w:proofErr w:type="spellStart"/>
      <w:r w:rsidRPr="00B84A97">
        <w:rPr>
          <w:rFonts w:ascii="Times New Roman" w:hAnsi="Times New Roman"/>
          <w:sz w:val="28"/>
          <w:szCs w:val="28"/>
        </w:rPr>
        <w:t>Яманская</w:t>
      </w:r>
      <w:proofErr w:type="spellEnd"/>
      <w:r w:rsidRPr="00B84A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сельская библиотека – филиал - </w:t>
      </w:r>
      <w:r w:rsidRPr="00B84A97">
        <w:rPr>
          <w:rFonts w:ascii="Times New Roman" w:hAnsi="Times New Roman"/>
          <w:sz w:val="28"/>
          <w:szCs w:val="28"/>
        </w:rPr>
        <w:t>литературно-ис</w:t>
      </w:r>
      <w:r>
        <w:rPr>
          <w:rFonts w:ascii="Times New Roman" w:hAnsi="Times New Roman"/>
          <w:sz w:val="28"/>
          <w:szCs w:val="28"/>
        </w:rPr>
        <w:t xml:space="preserve">торическое краеведение. </w:t>
      </w:r>
      <w:r w:rsidRPr="00B84A97">
        <w:rPr>
          <w:rFonts w:ascii="Times New Roman" w:hAnsi="Times New Roman"/>
          <w:sz w:val="28"/>
          <w:szCs w:val="28"/>
        </w:rPr>
        <w:t>За отчетный год библиотеками района проведено 1467 мероприятий, которые посетили 58546 человек.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A00EC2" w:rsidRPr="0061616A" w:rsidRDefault="00A00EC2" w:rsidP="00A00EC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F0037">
        <w:rPr>
          <w:rFonts w:ascii="Times New Roman" w:hAnsi="Times New Roman"/>
          <w:b/>
          <w:sz w:val="28"/>
          <w:szCs w:val="28"/>
        </w:rPr>
        <w:t xml:space="preserve"> </w:t>
      </w:r>
      <w:r w:rsidRPr="0061616A">
        <w:rPr>
          <w:rFonts w:ascii="Times New Roman" w:hAnsi="Times New Roman"/>
          <w:sz w:val="28"/>
          <w:szCs w:val="28"/>
          <w:shd w:val="clear" w:color="auto" w:fill="FFFFFF"/>
        </w:rPr>
        <w:t>Информация о библиотечных мероприятиях регулярно размещается на сайте администрации МО «</w:t>
      </w:r>
      <w:proofErr w:type="spellStart"/>
      <w:r w:rsidRPr="0061616A">
        <w:rPr>
          <w:rFonts w:ascii="Times New Roman" w:hAnsi="Times New Roman"/>
          <w:sz w:val="28"/>
          <w:szCs w:val="28"/>
          <w:shd w:val="clear" w:color="auto" w:fill="FFFFFF"/>
        </w:rPr>
        <w:t>Илек</w:t>
      </w:r>
      <w:r>
        <w:rPr>
          <w:rFonts w:ascii="Times New Roman" w:hAnsi="Times New Roman"/>
          <w:sz w:val="28"/>
          <w:szCs w:val="28"/>
          <w:shd w:val="clear" w:color="auto" w:fill="FFFFFF"/>
        </w:rPr>
        <w:t>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район» (12</w:t>
      </w:r>
      <w:r w:rsidRPr="0061616A">
        <w:rPr>
          <w:rFonts w:ascii="Times New Roman" w:hAnsi="Times New Roman"/>
          <w:sz w:val="28"/>
          <w:szCs w:val="28"/>
          <w:shd w:val="clear" w:color="auto" w:fill="FFFFFF"/>
        </w:rPr>
        <w:t xml:space="preserve"> публикаций) и на страницах районной газеты</w:t>
      </w:r>
      <w:r>
        <w:rPr>
          <w:rFonts w:ascii="Times New Roman" w:hAnsi="Times New Roman"/>
          <w:sz w:val="28"/>
          <w:szCs w:val="28"/>
        </w:rPr>
        <w:t xml:space="preserve"> «Урал» (13</w:t>
      </w:r>
      <w:r w:rsidRPr="0061616A">
        <w:rPr>
          <w:rFonts w:ascii="Times New Roman" w:hAnsi="Times New Roman"/>
          <w:sz w:val="28"/>
          <w:szCs w:val="28"/>
        </w:rPr>
        <w:t xml:space="preserve"> публикаций). Ведется сотрудничество с Советом ветеранов, </w:t>
      </w:r>
      <w:proofErr w:type="spellStart"/>
      <w:r w:rsidRPr="0061616A">
        <w:rPr>
          <w:rFonts w:ascii="Times New Roman" w:hAnsi="Times New Roman"/>
          <w:sz w:val="28"/>
          <w:szCs w:val="28"/>
        </w:rPr>
        <w:t>Илекским</w:t>
      </w:r>
      <w:proofErr w:type="spellEnd"/>
      <w:r w:rsidRPr="0061616A">
        <w:rPr>
          <w:rFonts w:ascii="Times New Roman" w:hAnsi="Times New Roman"/>
          <w:sz w:val="28"/>
          <w:szCs w:val="28"/>
        </w:rPr>
        <w:t xml:space="preserve"> филиалом Всероссийского  обществом инвалидов, </w:t>
      </w:r>
      <w:proofErr w:type="spellStart"/>
      <w:r w:rsidRPr="0061616A">
        <w:rPr>
          <w:rFonts w:ascii="Times New Roman" w:hAnsi="Times New Roman"/>
          <w:sz w:val="28"/>
          <w:szCs w:val="28"/>
        </w:rPr>
        <w:t>Илекским</w:t>
      </w:r>
      <w:proofErr w:type="spellEnd"/>
      <w:r w:rsidRPr="0061616A">
        <w:rPr>
          <w:rFonts w:ascii="Times New Roman" w:hAnsi="Times New Roman"/>
          <w:sz w:val="28"/>
          <w:szCs w:val="28"/>
        </w:rPr>
        <w:t xml:space="preserve"> филиалом Всероссийского общества слепых, </w:t>
      </w:r>
      <w:proofErr w:type="spellStart"/>
      <w:r w:rsidRPr="0061616A">
        <w:rPr>
          <w:rFonts w:ascii="Times New Roman" w:hAnsi="Times New Roman"/>
          <w:sz w:val="28"/>
          <w:szCs w:val="28"/>
        </w:rPr>
        <w:t>Илекской</w:t>
      </w:r>
      <w:proofErr w:type="spellEnd"/>
      <w:r w:rsidRPr="0061616A">
        <w:rPr>
          <w:rFonts w:ascii="Times New Roman" w:hAnsi="Times New Roman"/>
          <w:sz w:val="28"/>
          <w:szCs w:val="28"/>
        </w:rPr>
        <w:t xml:space="preserve"> детской школой искусств, Домом творчества.</w:t>
      </w:r>
    </w:p>
    <w:p w:rsidR="00A00EC2" w:rsidRPr="006E6FDF" w:rsidRDefault="00A00EC2" w:rsidP="00A00EC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F0037">
        <w:rPr>
          <w:rFonts w:ascii="Times New Roman" w:hAnsi="Times New Roman"/>
          <w:b/>
          <w:sz w:val="28"/>
          <w:szCs w:val="28"/>
        </w:rPr>
        <w:t xml:space="preserve"> </w:t>
      </w:r>
      <w:r w:rsidRPr="0061616A">
        <w:rPr>
          <w:rFonts w:ascii="Times New Roman" w:hAnsi="Times New Roman"/>
          <w:sz w:val="28"/>
          <w:szCs w:val="28"/>
          <w:shd w:val="clear" w:color="auto" w:fill="FFFFFF"/>
        </w:rPr>
        <w:t>Финансирование библиотек муниципального обр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азования составило </w:t>
      </w:r>
      <w:r w:rsidRPr="00F23933">
        <w:rPr>
          <w:rFonts w:ascii="Times New Roman" w:hAnsi="Times New Roman"/>
          <w:sz w:val="28"/>
          <w:szCs w:val="28"/>
          <w:shd w:val="clear" w:color="auto" w:fill="FFFFFF"/>
        </w:rPr>
        <w:t>56806,6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(2020 г. - 13473,1 </w:t>
      </w:r>
      <w:r w:rsidRPr="0061616A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руб.), из них на оплату труда библиотечных </w:t>
      </w:r>
      <w:r w:rsidRPr="0061616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рабо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тников – </w:t>
      </w:r>
      <w:r w:rsidRPr="00F23933">
        <w:rPr>
          <w:rFonts w:ascii="Times New Roman" w:hAnsi="Times New Roman"/>
          <w:sz w:val="28"/>
          <w:szCs w:val="28"/>
          <w:shd w:val="clear" w:color="auto" w:fill="FFFFFF"/>
        </w:rPr>
        <w:t>11192,1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руб. (2020 г.- 11259,3 </w:t>
      </w:r>
      <w:r w:rsidRPr="0061616A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руб.). </w:t>
      </w:r>
      <w:r w:rsidRPr="0061616A">
        <w:rPr>
          <w:rFonts w:ascii="Times New Roman" w:hAnsi="Times New Roman"/>
          <w:sz w:val="28"/>
          <w:szCs w:val="28"/>
        </w:rPr>
        <w:t>Внебюд</w:t>
      </w:r>
      <w:r>
        <w:rPr>
          <w:rFonts w:ascii="Times New Roman" w:hAnsi="Times New Roman"/>
          <w:sz w:val="28"/>
          <w:szCs w:val="28"/>
        </w:rPr>
        <w:t>жетные поступления составили 129,9</w:t>
      </w:r>
      <w:r w:rsidRPr="0061616A">
        <w:rPr>
          <w:rFonts w:ascii="Times New Roman" w:hAnsi="Times New Roman"/>
          <w:sz w:val="28"/>
          <w:szCs w:val="28"/>
        </w:rPr>
        <w:t xml:space="preserve"> </w:t>
      </w:r>
      <w:r w:rsidRPr="0061616A">
        <w:rPr>
          <w:rFonts w:ascii="Times New Roman" w:hAnsi="Times New Roman"/>
          <w:sz w:val="28"/>
          <w:szCs w:val="28"/>
          <w:shd w:val="clear" w:color="auto" w:fill="FFFFFF"/>
        </w:rPr>
        <w:t>тыс. руб.</w:t>
      </w:r>
      <w:r w:rsidRPr="0045162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D2566F">
        <w:rPr>
          <w:rFonts w:ascii="Times New Roman" w:hAnsi="Times New Roman"/>
          <w:sz w:val="28"/>
          <w:szCs w:val="28"/>
          <w:shd w:val="clear" w:color="auto" w:fill="FFFFFF"/>
        </w:rPr>
        <w:t xml:space="preserve">На комплектование библиотечных фондов и подписку на периодические издания финансирование составило </w:t>
      </w:r>
      <w:r>
        <w:rPr>
          <w:rFonts w:ascii="Times New Roman" w:hAnsi="Times New Roman"/>
          <w:sz w:val="28"/>
          <w:szCs w:val="28"/>
        </w:rPr>
        <w:t>2148,94</w:t>
      </w:r>
      <w:r w:rsidRPr="00D2566F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руб., </w:t>
      </w:r>
      <w:r>
        <w:rPr>
          <w:rFonts w:ascii="Times New Roman" w:hAnsi="Times New Roman"/>
          <w:sz w:val="28"/>
          <w:szCs w:val="28"/>
        </w:rPr>
        <w:t>из них 1995,4</w:t>
      </w:r>
      <w:r w:rsidRPr="00D2566F">
        <w:rPr>
          <w:rFonts w:ascii="Times New Roman" w:hAnsi="Times New Roman"/>
          <w:sz w:val="28"/>
          <w:szCs w:val="28"/>
        </w:rPr>
        <w:t xml:space="preserve"> тыс. р</w:t>
      </w:r>
      <w:r>
        <w:rPr>
          <w:rFonts w:ascii="Times New Roman" w:hAnsi="Times New Roman"/>
          <w:sz w:val="28"/>
          <w:szCs w:val="28"/>
        </w:rPr>
        <w:t>уб.-  на приобретение книг,153,5</w:t>
      </w:r>
      <w:r w:rsidRPr="00D2566F">
        <w:rPr>
          <w:rFonts w:ascii="Times New Roman" w:hAnsi="Times New Roman"/>
          <w:sz w:val="28"/>
          <w:szCs w:val="28"/>
        </w:rPr>
        <w:t xml:space="preserve"> тыс. руб. - на подписку. Средняя заработная плата работников библиотек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составила – </w:t>
      </w:r>
      <w:r w:rsidRPr="00BD1EA1">
        <w:rPr>
          <w:rFonts w:ascii="Times New Roman" w:hAnsi="Times New Roman"/>
          <w:sz w:val="28"/>
          <w:szCs w:val="28"/>
        </w:rPr>
        <w:t>28000,32</w:t>
      </w:r>
      <w:r>
        <w:rPr>
          <w:rFonts w:ascii="Times New Roman" w:hAnsi="Times New Roman"/>
          <w:sz w:val="28"/>
          <w:szCs w:val="28"/>
        </w:rPr>
        <w:t xml:space="preserve"> руб. (2020</w:t>
      </w:r>
      <w:r w:rsidRPr="00D2566F">
        <w:rPr>
          <w:rFonts w:ascii="Times New Roman" w:hAnsi="Times New Roman"/>
          <w:sz w:val="28"/>
          <w:szCs w:val="28"/>
        </w:rPr>
        <w:t xml:space="preserve"> г.-</w:t>
      </w:r>
      <w:r w:rsidRPr="00BD1E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26000 руб.</w:t>
      </w:r>
      <w:r w:rsidRPr="00D2566F">
        <w:rPr>
          <w:rFonts w:ascii="Times New Roman" w:hAnsi="Times New Roman"/>
          <w:sz w:val="28"/>
          <w:szCs w:val="28"/>
        </w:rPr>
        <w:t>).</w:t>
      </w:r>
      <w:r w:rsidRPr="006E6FDF">
        <w:rPr>
          <w:rFonts w:ascii="Times New Roman" w:hAnsi="Times New Roman"/>
          <w:sz w:val="28"/>
          <w:szCs w:val="28"/>
        </w:rPr>
        <w:t xml:space="preserve"> Объем книжного фонда на 01.01.20</w:t>
      </w:r>
      <w:r>
        <w:rPr>
          <w:rFonts w:ascii="Times New Roman" w:hAnsi="Times New Roman"/>
          <w:sz w:val="28"/>
          <w:szCs w:val="28"/>
        </w:rPr>
        <w:t xml:space="preserve">22 г. составил </w:t>
      </w:r>
      <w:r w:rsidRPr="0077317E">
        <w:rPr>
          <w:rFonts w:ascii="Times New Roman" w:hAnsi="Times New Roman"/>
          <w:sz w:val="28"/>
          <w:szCs w:val="28"/>
        </w:rPr>
        <w:t>292466</w:t>
      </w:r>
      <w:r>
        <w:rPr>
          <w:rFonts w:ascii="Times New Roman" w:hAnsi="Times New Roman"/>
          <w:sz w:val="28"/>
          <w:szCs w:val="28"/>
        </w:rPr>
        <w:t xml:space="preserve"> экз. (2020</w:t>
      </w:r>
      <w:r w:rsidRPr="006E6FDF">
        <w:rPr>
          <w:rFonts w:ascii="Times New Roman" w:hAnsi="Times New Roman"/>
          <w:sz w:val="28"/>
          <w:szCs w:val="28"/>
        </w:rPr>
        <w:t xml:space="preserve"> г. -</w:t>
      </w:r>
      <w:r>
        <w:rPr>
          <w:rFonts w:ascii="Times New Roman" w:hAnsi="Times New Roman"/>
          <w:sz w:val="28"/>
          <w:szCs w:val="28"/>
        </w:rPr>
        <w:t>311817</w:t>
      </w:r>
      <w:r w:rsidRPr="006E6F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экз.). Поступило </w:t>
      </w:r>
      <w:r w:rsidRPr="0077317E">
        <w:rPr>
          <w:rFonts w:ascii="Times New Roman" w:hAnsi="Times New Roman"/>
          <w:sz w:val="28"/>
          <w:szCs w:val="28"/>
        </w:rPr>
        <w:t xml:space="preserve">6404 </w:t>
      </w:r>
      <w:r>
        <w:rPr>
          <w:rFonts w:ascii="Times New Roman" w:hAnsi="Times New Roman"/>
          <w:sz w:val="28"/>
          <w:szCs w:val="28"/>
        </w:rPr>
        <w:t>экз. (2020 г. - 2259</w:t>
      </w:r>
      <w:r w:rsidRPr="006E6FDF">
        <w:rPr>
          <w:rFonts w:ascii="Times New Roman" w:hAnsi="Times New Roman"/>
          <w:sz w:val="28"/>
          <w:szCs w:val="28"/>
        </w:rPr>
        <w:t xml:space="preserve"> экз.). Выбыло</w:t>
      </w:r>
      <w:r w:rsidRPr="0077317E">
        <w:rPr>
          <w:rFonts w:ascii="Times New Roman" w:hAnsi="Times New Roman"/>
          <w:sz w:val="28"/>
          <w:szCs w:val="28"/>
        </w:rPr>
        <w:t xml:space="preserve"> 25755</w:t>
      </w:r>
      <w:r w:rsidRPr="006E6FDF">
        <w:rPr>
          <w:rFonts w:ascii="Times New Roman" w:hAnsi="Times New Roman"/>
          <w:sz w:val="28"/>
          <w:szCs w:val="28"/>
        </w:rPr>
        <w:t xml:space="preserve"> экз.</w:t>
      </w:r>
      <w:r w:rsidRPr="006E6FD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(2020 г. - 2225</w:t>
      </w:r>
      <w:r w:rsidRPr="006E6FDF">
        <w:rPr>
          <w:rFonts w:ascii="Times New Roman" w:hAnsi="Times New Roman"/>
          <w:sz w:val="28"/>
          <w:szCs w:val="28"/>
        </w:rPr>
        <w:t xml:space="preserve"> экз.) </w:t>
      </w:r>
      <w:r w:rsidRPr="006E6FDF">
        <w:rPr>
          <w:rFonts w:ascii="Times New Roman" w:hAnsi="Times New Roman"/>
          <w:sz w:val="28"/>
          <w:szCs w:val="28"/>
          <w:shd w:val="clear" w:color="auto" w:fill="FFFFFF"/>
        </w:rPr>
        <w:t>(по причине утери читателями, списания по ветхости).</w:t>
      </w:r>
    </w:p>
    <w:p w:rsidR="00A00EC2" w:rsidRPr="00FD0C8C" w:rsidRDefault="00A00EC2" w:rsidP="00A00EC2">
      <w:pPr>
        <w:tabs>
          <w:tab w:val="left" w:pos="993"/>
        </w:tabs>
        <w:spacing w:after="0"/>
        <w:ind w:right="23"/>
        <w:jc w:val="both"/>
        <w:rPr>
          <w:rFonts w:ascii="Times New Roman" w:hAnsi="Times New Roman"/>
          <w:sz w:val="28"/>
          <w:szCs w:val="28"/>
        </w:rPr>
      </w:pPr>
      <w:r w:rsidRPr="00A96D5A">
        <w:rPr>
          <w:rFonts w:ascii="Times New Roman" w:hAnsi="Times New Roman"/>
          <w:sz w:val="28"/>
          <w:szCs w:val="28"/>
        </w:rPr>
        <w:t xml:space="preserve">Автоматизацию основных библиотечных процессов обеспечивают </w:t>
      </w:r>
      <w:r w:rsidRPr="00A0549E">
        <w:rPr>
          <w:rFonts w:ascii="Times New Roman" w:hAnsi="Times New Roman"/>
          <w:sz w:val="28"/>
          <w:szCs w:val="28"/>
        </w:rPr>
        <w:t>72</w:t>
      </w:r>
      <w:r w:rsidRPr="00A96D5A">
        <w:rPr>
          <w:rFonts w:ascii="Times New Roman" w:hAnsi="Times New Roman"/>
          <w:sz w:val="28"/>
          <w:szCs w:val="28"/>
        </w:rPr>
        <w:t xml:space="preserve"> компьютеров.</w:t>
      </w:r>
      <w:r w:rsidRPr="00F2393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96D5A">
        <w:rPr>
          <w:rFonts w:ascii="Times New Roman" w:hAnsi="Times New Roman"/>
          <w:sz w:val="28"/>
          <w:szCs w:val="28"/>
        </w:rPr>
        <w:t>За отчетный год</w:t>
      </w:r>
      <w:r w:rsidRPr="00F2393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03382C">
        <w:rPr>
          <w:rFonts w:ascii="Times New Roman" w:hAnsi="Times New Roman"/>
          <w:sz w:val="28"/>
          <w:szCs w:val="28"/>
        </w:rPr>
        <w:t xml:space="preserve"> рамках федерального проекта «Культурная среда» национального проекта «Культура»</w:t>
      </w:r>
      <w:r w:rsidRPr="002F70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Илекской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центральной районной библиотеки приобретены 13 моноблоков, для районной детской библиотеки</w:t>
      </w:r>
      <w:r w:rsidRPr="00F2393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моноблоков и 1 ноутбук, приобретено</w:t>
      </w:r>
      <w:r w:rsidRPr="00382ED4">
        <w:rPr>
          <w:rFonts w:ascii="Times New Roman" w:hAnsi="Times New Roman"/>
          <w:sz w:val="28"/>
          <w:szCs w:val="28"/>
        </w:rPr>
        <w:t xml:space="preserve"> </w:t>
      </w:r>
      <w:r w:rsidRPr="00D06E7C">
        <w:rPr>
          <w:rFonts w:ascii="Times New Roman" w:hAnsi="Times New Roman"/>
          <w:sz w:val="28"/>
          <w:szCs w:val="28"/>
        </w:rPr>
        <w:t>программное обеспеч</w:t>
      </w:r>
      <w:r>
        <w:rPr>
          <w:rFonts w:ascii="Times New Roman" w:hAnsi="Times New Roman"/>
          <w:sz w:val="28"/>
          <w:szCs w:val="28"/>
        </w:rPr>
        <w:t xml:space="preserve">ение для электронного каталога </w:t>
      </w:r>
      <w:r w:rsidRPr="00D06E7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ИРБИС</w:t>
      </w:r>
      <w:r w:rsidRPr="00D06E7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00EC2" w:rsidRPr="00935B5B" w:rsidRDefault="00A00EC2" w:rsidP="00A00EC2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счет региональных сре</w:t>
      </w:r>
      <w:proofErr w:type="gramStart"/>
      <w:r>
        <w:rPr>
          <w:rFonts w:ascii="Times New Roman" w:hAnsi="Times New Roman"/>
          <w:sz w:val="28"/>
          <w:szCs w:val="28"/>
        </w:rPr>
        <w:t xml:space="preserve">дств в </w:t>
      </w:r>
      <w:r w:rsidRPr="00192EA7">
        <w:rPr>
          <w:rFonts w:ascii="Times New Roman" w:hAnsi="Times New Roman"/>
          <w:sz w:val="28"/>
          <w:szCs w:val="28"/>
        </w:rPr>
        <w:t>р</w:t>
      </w:r>
      <w:proofErr w:type="gramEnd"/>
      <w:r w:rsidRPr="00192EA7">
        <w:rPr>
          <w:rFonts w:ascii="Times New Roman" w:hAnsi="Times New Roman"/>
          <w:sz w:val="28"/>
          <w:szCs w:val="28"/>
        </w:rPr>
        <w:t xml:space="preserve">амках модернизации центральной районной </w:t>
      </w:r>
      <w:r>
        <w:rPr>
          <w:rFonts w:ascii="Times New Roman" w:hAnsi="Times New Roman"/>
          <w:sz w:val="28"/>
          <w:szCs w:val="28"/>
        </w:rPr>
        <w:t xml:space="preserve">библиотеки </w:t>
      </w:r>
      <w:r w:rsidRPr="00192EA7">
        <w:rPr>
          <w:rFonts w:ascii="Times New Roman" w:hAnsi="Times New Roman"/>
          <w:sz w:val="28"/>
          <w:szCs w:val="28"/>
        </w:rPr>
        <w:t>приобрет</w:t>
      </w:r>
      <w:r>
        <w:rPr>
          <w:rFonts w:ascii="Times New Roman" w:hAnsi="Times New Roman"/>
          <w:sz w:val="28"/>
          <w:szCs w:val="28"/>
        </w:rPr>
        <w:t>ены 6 моноблоков и 8 ноутбуков.</w:t>
      </w:r>
      <w:r w:rsidRPr="00192EA7">
        <w:rPr>
          <w:rFonts w:ascii="Times New Roman" w:hAnsi="Times New Roman"/>
          <w:sz w:val="28"/>
          <w:szCs w:val="28"/>
        </w:rPr>
        <w:t xml:space="preserve"> За сче</w:t>
      </w:r>
      <w:r>
        <w:rPr>
          <w:rFonts w:ascii="Times New Roman" w:hAnsi="Times New Roman"/>
          <w:sz w:val="28"/>
          <w:szCs w:val="28"/>
        </w:rPr>
        <w:t>т денежного поощрения лучшего муниципального учреждения культуры,</w:t>
      </w:r>
      <w:r w:rsidRPr="00192E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2EA7">
        <w:rPr>
          <w:rFonts w:ascii="Times New Roman" w:hAnsi="Times New Roman"/>
          <w:sz w:val="28"/>
          <w:szCs w:val="28"/>
        </w:rPr>
        <w:t>Озерской</w:t>
      </w:r>
      <w:proofErr w:type="spellEnd"/>
      <w:r w:rsidRPr="00192EA7">
        <w:rPr>
          <w:rFonts w:ascii="Times New Roman" w:hAnsi="Times New Roman"/>
          <w:sz w:val="28"/>
          <w:szCs w:val="28"/>
        </w:rPr>
        <w:t xml:space="preserve"> сельской библиотеки приобретен 1 ноутбук. Компьютерами оснащены 19 библиотек, все библиотеки имеют доступ к сети Интернет. </w:t>
      </w:r>
      <w:r w:rsidRPr="00192EA7">
        <w:rPr>
          <w:rFonts w:ascii="Times New Roman" w:hAnsi="Times New Roman"/>
          <w:sz w:val="28"/>
          <w:szCs w:val="28"/>
          <w:shd w:val="clear" w:color="auto" w:fill="FFFFFF"/>
        </w:rPr>
        <w:t xml:space="preserve">Центральная районная библиотека и </w:t>
      </w:r>
      <w:proofErr w:type="spellStart"/>
      <w:r w:rsidRPr="00192EA7">
        <w:rPr>
          <w:rFonts w:ascii="Times New Roman" w:hAnsi="Times New Roman"/>
          <w:sz w:val="28"/>
          <w:szCs w:val="28"/>
          <w:shd w:val="clear" w:color="auto" w:fill="FFFFFF"/>
        </w:rPr>
        <w:t>Илекская</w:t>
      </w:r>
      <w:proofErr w:type="spellEnd"/>
      <w:r w:rsidRPr="00192EA7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районная де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тская библиотека имеют доступ к </w:t>
      </w:r>
      <w:r w:rsidRPr="00192EA7">
        <w:rPr>
          <w:rFonts w:ascii="Times New Roman" w:hAnsi="Times New Roman"/>
          <w:sz w:val="28"/>
          <w:szCs w:val="28"/>
          <w:shd w:val="clear" w:color="auto" w:fill="FFFFFF"/>
        </w:rPr>
        <w:t>Национальной электронной библиотеке.</w:t>
      </w:r>
      <w:r w:rsidRPr="00192EA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84A97">
        <w:rPr>
          <w:rFonts w:ascii="Times New Roman" w:hAnsi="Times New Roman"/>
          <w:sz w:val="28"/>
          <w:szCs w:val="28"/>
        </w:rPr>
        <w:t>Для работников ЦБС в текущем г</w:t>
      </w:r>
      <w:r>
        <w:rPr>
          <w:rFonts w:ascii="Times New Roman" w:hAnsi="Times New Roman"/>
          <w:sz w:val="28"/>
          <w:szCs w:val="28"/>
        </w:rPr>
        <w:t xml:space="preserve">оду было проведено 2 семинара, </w:t>
      </w:r>
      <w:r w:rsidRPr="00B84A97">
        <w:rPr>
          <w:rFonts w:ascii="Times New Roman" w:hAnsi="Times New Roman"/>
          <w:sz w:val="28"/>
          <w:szCs w:val="28"/>
        </w:rPr>
        <w:t xml:space="preserve">2 практикума  и </w:t>
      </w:r>
      <w:r>
        <w:rPr>
          <w:rFonts w:ascii="Times New Roman" w:hAnsi="Times New Roman"/>
          <w:sz w:val="28"/>
          <w:szCs w:val="28"/>
        </w:rPr>
        <w:t xml:space="preserve">1 стажировка, 60 консультаций. </w:t>
      </w:r>
      <w:r w:rsidRPr="00B84A97">
        <w:rPr>
          <w:rFonts w:ascii="Times New Roman" w:hAnsi="Times New Roman"/>
          <w:sz w:val="28"/>
          <w:szCs w:val="28"/>
        </w:rPr>
        <w:t>Сотрудники ЦБС были</w:t>
      </w:r>
      <w:r>
        <w:rPr>
          <w:rFonts w:ascii="Times New Roman" w:hAnsi="Times New Roman"/>
          <w:sz w:val="28"/>
          <w:szCs w:val="28"/>
        </w:rPr>
        <w:t xml:space="preserve"> участниками </w:t>
      </w:r>
      <w:r w:rsidRPr="00B84A97">
        <w:rPr>
          <w:rFonts w:ascii="Times New Roman" w:hAnsi="Times New Roman"/>
          <w:sz w:val="28"/>
          <w:szCs w:val="28"/>
        </w:rPr>
        <w:t xml:space="preserve">6 </w:t>
      </w:r>
      <w:proofErr w:type="spellStart"/>
      <w:r w:rsidRPr="00B84A97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B84A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4290D">
        <w:rPr>
          <w:rFonts w:ascii="Times New Roman" w:hAnsi="Times New Roman"/>
          <w:sz w:val="28"/>
          <w:szCs w:val="28"/>
        </w:rPr>
        <w:t>В отчетном году 10 специалистов ЦБС повысили свою квалификацию</w:t>
      </w:r>
      <w:r>
        <w:rPr>
          <w:rFonts w:ascii="Times New Roman" w:eastAsia="Times" w:hAnsi="Times New Roman"/>
          <w:sz w:val="28"/>
          <w:szCs w:val="28"/>
        </w:rPr>
        <w:t>.</w:t>
      </w:r>
      <w:r w:rsidRPr="00CC3706">
        <w:rPr>
          <w:rFonts w:ascii="Times New Roman" w:eastAsia="Times" w:hAnsi="Times New Roman"/>
          <w:sz w:val="28"/>
          <w:szCs w:val="28"/>
        </w:rPr>
        <w:t xml:space="preserve"> 9</w:t>
      </w:r>
      <w:r w:rsidRPr="00CC3706">
        <w:rPr>
          <w:rFonts w:ascii="Times New Roman" w:hAnsi="Times New Roman"/>
          <w:sz w:val="28"/>
          <w:szCs w:val="28"/>
        </w:rPr>
        <w:t xml:space="preserve"> специалистов ЦБС повысили свою квалификацию в рамках Федерального проекта</w:t>
      </w:r>
      <w:r w:rsidRPr="00CC3706">
        <w:rPr>
          <w:rFonts w:ascii="Times New Roman" w:eastAsia="Times" w:hAnsi="Times New Roman"/>
          <w:sz w:val="28"/>
          <w:szCs w:val="28"/>
        </w:rPr>
        <w:t xml:space="preserve"> «</w:t>
      </w:r>
      <w:r w:rsidRPr="00CC3706">
        <w:rPr>
          <w:rFonts w:ascii="Times New Roman" w:hAnsi="Times New Roman"/>
          <w:sz w:val="28"/>
          <w:szCs w:val="28"/>
        </w:rPr>
        <w:t>Творческие люди</w:t>
      </w:r>
      <w:r w:rsidRPr="00CC3706">
        <w:rPr>
          <w:rFonts w:ascii="Times New Roman" w:eastAsia="Times" w:hAnsi="Times New Roman"/>
          <w:sz w:val="28"/>
          <w:szCs w:val="28"/>
        </w:rPr>
        <w:t xml:space="preserve">» </w:t>
      </w:r>
      <w:r w:rsidRPr="00CC3706">
        <w:rPr>
          <w:rFonts w:ascii="Times New Roman" w:hAnsi="Times New Roman"/>
          <w:sz w:val="28"/>
          <w:szCs w:val="28"/>
        </w:rPr>
        <w:t xml:space="preserve">Национального проекта </w:t>
      </w:r>
      <w:r w:rsidRPr="00CC3706">
        <w:rPr>
          <w:rFonts w:ascii="Times New Roman" w:eastAsia="Times" w:hAnsi="Times New Roman"/>
          <w:sz w:val="28"/>
          <w:szCs w:val="28"/>
        </w:rPr>
        <w:t>«</w:t>
      </w:r>
      <w:r w:rsidRPr="00CC3706"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eastAsia="Times" w:hAnsi="Times New Roman"/>
          <w:sz w:val="28"/>
          <w:szCs w:val="28"/>
        </w:rPr>
        <w:t>» в Центрах непрерывного образования:</w:t>
      </w:r>
      <w:r w:rsidRPr="00CC3706">
        <w:rPr>
          <w:rFonts w:ascii="Times New Roman" w:hAnsi="Times New Roman"/>
          <w:sz w:val="28"/>
          <w:szCs w:val="28"/>
        </w:rPr>
        <w:t xml:space="preserve"> 3 сотрудника в </w:t>
      </w:r>
      <w:r>
        <w:rPr>
          <w:rFonts w:ascii="Times New Roman" w:hAnsi="Times New Roman"/>
          <w:sz w:val="28"/>
          <w:szCs w:val="28"/>
        </w:rPr>
        <w:t>Пермском государственном институте</w:t>
      </w:r>
      <w:r w:rsidRPr="00CC3706">
        <w:rPr>
          <w:rFonts w:ascii="Times New Roman" w:hAnsi="Times New Roman"/>
          <w:sz w:val="28"/>
          <w:szCs w:val="28"/>
        </w:rPr>
        <w:t xml:space="preserve"> культуры, 2 сотрудника в</w:t>
      </w:r>
      <w:r>
        <w:rPr>
          <w:rFonts w:ascii="Times New Roman" w:hAnsi="Times New Roman"/>
          <w:sz w:val="28"/>
          <w:szCs w:val="28"/>
        </w:rPr>
        <w:t xml:space="preserve"> Санкт-Петербургском государственном институте </w:t>
      </w:r>
      <w:r w:rsidRPr="00CC3706">
        <w:rPr>
          <w:rFonts w:ascii="Times New Roman" w:hAnsi="Times New Roman"/>
          <w:sz w:val="28"/>
          <w:szCs w:val="28"/>
        </w:rPr>
        <w:t xml:space="preserve"> культуры, 2 сотрудника </w:t>
      </w:r>
      <w:r>
        <w:rPr>
          <w:rFonts w:ascii="Times New Roman" w:hAnsi="Times New Roman"/>
          <w:sz w:val="28"/>
          <w:szCs w:val="28"/>
        </w:rPr>
        <w:t>в Кемеровском государственном институте культуры, 2 сотрудника в Челябинском</w:t>
      </w:r>
      <w:r w:rsidRPr="00CC3706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м институте</w:t>
      </w:r>
      <w:r w:rsidRPr="00CC3706">
        <w:rPr>
          <w:rFonts w:ascii="Times New Roman" w:hAnsi="Times New Roman"/>
          <w:sz w:val="28"/>
          <w:szCs w:val="28"/>
        </w:rPr>
        <w:t xml:space="preserve"> культуры. 1 сотрудник повысил свою</w:t>
      </w:r>
      <w:proofErr w:type="gramEnd"/>
      <w:r w:rsidRPr="00CC3706">
        <w:rPr>
          <w:rFonts w:ascii="Times New Roman" w:hAnsi="Times New Roman"/>
          <w:sz w:val="28"/>
          <w:szCs w:val="28"/>
        </w:rPr>
        <w:t xml:space="preserve"> квалификацию  в Центре непрерывного образования Российской государственной библиотеки.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49E">
        <w:rPr>
          <w:rFonts w:ascii="Times New Roman" w:hAnsi="Times New Roman"/>
          <w:sz w:val="28"/>
          <w:szCs w:val="28"/>
        </w:rPr>
        <w:t xml:space="preserve">Библиотекари и пользователи ЦБС активно принимали участие в </w:t>
      </w:r>
      <w:r w:rsidRPr="00A0549E">
        <w:rPr>
          <w:rFonts w:ascii="Times New Roman" w:hAnsi="Times New Roman"/>
          <w:bCs/>
          <w:sz w:val="28"/>
          <w:szCs w:val="28"/>
        </w:rPr>
        <w:t>конкурсах и акциях</w:t>
      </w:r>
      <w:r w:rsidRPr="00A0549E">
        <w:rPr>
          <w:rFonts w:ascii="Times New Roman" w:hAnsi="Times New Roman"/>
          <w:sz w:val="28"/>
          <w:szCs w:val="28"/>
        </w:rPr>
        <w:t xml:space="preserve"> различного уровня: </w:t>
      </w:r>
      <w:proofErr w:type="gramStart"/>
      <w:r w:rsidRPr="00A0549E">
        <w:rPr>
          <w:rFonts w:ascii="Times New Roman" w:hAnsi="Times New Roman"/>
          <w:sz w:val="28"/>
          <w:szCs w:val="28"/>
        </w:rPr>
        <w:t>В 12 Международной акции «Читаем детям о войне», Всероссийской акции «Мое детство–война» (</w:t>
      </w:r>
      <w:proofErr w:type="spellStart"/>
      <w:r w:rsidRPr="00A0549E">
        <w:rPr>
          <w:rFonts w:ascii="Times New Roman" w:hAnsi="Times New Roman"/>
          <w:sz w:val="28"/>
          <w:szCs w:val="28"/>
        </w:rPr>
        <w:t>Кардаиловская</w:t>
      </w:r>
      <w:proofErr w:type="spellEnd"/>
      <w:r w:rsidRPr="00A0549E">
        <w:rPr>
          <w:rFonts w:ascii="Times New Roman" w:hAnsi="Times New Roman"/>
          <w:sz w:val="28"/>
          <w:szCs w:val="28"/>
        </w:rPr>
        <w:t xml:space="preserve"> библиотека – Диплом и Сертификат участника»), в региональной акции «Жизнь и свобода» и в областном </w:t>
      </w:r>
      <w:proofErr w:type="spellStart"/>
      <w:r w:rsidRPr="00A0549E">
        <w:rPr>
          <w:rFonts w:ascii="Times New Roman" w:hAnsi="Times New Roman"/>
          <w:sz w:val="28"/>
          <w:szCs w:val="28"/>
        </w:rPr>
        <w:t>онлайн-конкурсе</w:t>
      </w:r>
      <w:proofErr w:type="spellEnd"/>
      <w:r w:rsidRPr="00A0549E">
        <w:rPr>
          <w:rFonts w:ascii="Times New Roman" w:hAnsi="Times New Roman"/>
          <w:sz w:val="28"/>
          <w:szCs w:val="28"/>
        </w:rPr>
        <w:t xml:space="preserve"> чтецов «Стихи мои – свидетели живые», посвященные 115- </w:t>
      </w:r>
      <w:proofErr w:type="spellStart"/>
      <w:r w:rsidRPr="00A0549E">
        <w:rPr>
          <w:rFonts w:ascii="Times New Roman" w:hAnsi="Times New Roman"/>
          <w:sz w:val="28"/>
          <w:szCs w:val="28"/>
        </w:rPr>
        <w:t>летию</w:t>
      </w:r>
      <w:proofErr w:type="spellEnd"/>
      <w:r w:rsidRPr="00A0549E">
        <w:rPr>
          <w:rFonts w:ascii="Times New Roman" w:hAnsi="Times New Roman"/>
          <w:sz w:val="28"/>
          <w:szCs w:val="28"/>
        </w:rPr>
        <w:t xml:space="preserve"> со дня рождения поэта </w:t>
      </w:r>
      <w:proofErr w:type="spellStart"/>
      <w:r w:rsidRPr="00A0549E">
        <w:rPr>
          <w:rFonts w:ascii="Times New Roman" w:hAnsi="Times New Roman"/>
          <w:sz w:val="28"/>
          <w:szCs w:val="28"/>
        </w:rPr>
        <w:t>Мусы</w:t>
      </w:r>
      <w:proofErr w:type="spellEnd"/>
      <w:r w:rsidRPr="00A054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549E">
        <w:rPr>
          <w:rFonts w:ascii="Times New Roman" w:hAnsi="Times New Roman"/>
          <w:sz w:val="28"/>
          <w:szCs w:val="28"/>
        </w:rPr>
        <w:lastRenderedPageBreak/>
        <w:t>Джалиля</w:t>
      </w:r>
      <w:proofErr w:type="spellEnd"/>
      <w:r w:rsidRPr="00A0549E">
        <w:rPr>
          <w:rFonts w:ascii="Times New Roman" w:hAnsi="Times New Roman"/>
          <w:sz w:val="28"/>
          <w:szCs w:val="28"/>
        </w:rPr>
        <w:t xml:space="preserve"> (Красноярская и </w:t>
      </w:r>
      <w:proofErr w:type="spellStart"/>
      <w:r w:rsidRPr="00A0549E">
        <w:rPr>
          <w:rFonts w:ascii="Times New Roman" w:hAnsi="Times New Roman"/>
          <w:sz w:val="28"/>
          <w:szCs w:val="28"/>
        </w:rPr>
        <w:t>Привольненская</w:t>
      </w:r>
      <w:proofErr w:type="spellEnd"/>
      <w:r w:rsidRPr="00A0549E">
        <w:rPr>
          <w:rFonts w:ascii="Times New Roman" w:hAnsi="Times New Roman"/>
          <w:sz w:val="28"/>
          <w:szCs w:val="28"/>
        </w:rPr>
        <w:t xml:space="preserve"> библиотеки.</w:t>
      </w:r>
      <w:proofErr w:type="gramEnd"/>
      <w:r w:rsidRPr="00A0549E">
        <w:rPr>
          <w:rFonts w:ascii="Times New Roman" w:hAnsi="Times New Roman"/>
          <w:sz w:val="28"/>
          <w:szCs w:val="28"/>
        </w:rPr>
        <w:t xml:space="preserve"> Сертификаты участников), во Всероссийском творческом конкурсе «Космическая одиссея», в номинации «Рисунок» (</w:t>
      </w:r>
      <w:proofErr w:type="spellStart"/>
      <w:r w:rsidRPr="00A0549E">
        <w:rPr>
          <w:rFonts w:ascii="Times New Roman" w:hAnsi="Times New Roman"/>
          <w:sz w:val="28"/>
          <w:szCs w:val="28"/>
        </w:rPr>
        <w:t>Привольненская</w:t>
      </w:r>
      <w:proofErr w:type="spellEnd"/>
      <w:r w:rsidRPr="00A0549E">
        <w:rPr>
          <w:rFonts w:ascii="Times New Roman" w:hAnsi="Times New Roman"/>
          <w:sz w:val="28"/>
          <w:szCs w:val="28"/>
        </w:rPr>
        <w:t xml:space="preserve"> библиотека-Диплом. </w:t>
      </w:r>
      <w:proofErr w:type="gramStart"/>
      <w:r w:rsidRPr="00A0549E">
        <w:rPr>
          <w:rFonts w:ascii="Times New Roman" w:hAnsi="Times New Roman"/>
          <w:sz w:val="28"/>
          <w:szCs w:val="28"/>
        </w:rPr>
        <w:t xml:space="preserve">Конкурс организован Образовательным порталом «Ника»), в </w:t>
      </w:r>
      <w:proofErr w:type="spellStart"/>
      <w:r w:rsidRPr="00A0549E">
        <w:rPr>
          <w:rFonts w:ascii="Times New Roman" w:hAnsi="Times New Roman"/>
          <w:sz w:val="28"/>
          <w:szCs w:val="28"/>
        </w:rPr>
        <w:t>фотофлешмобе</w:t>
      </w:r>
      <w:proofErr w:type="spellEnd"/>
      <w:r w:rsidRPr="00A0549E">
        <w:rPr>
          <w:rFonts w:ascii="Times New Roman" w:hAnsi="Times New Roman"/>
          <w:sz w:val="28"/>
          <w:szCs w:val="28"/>
        </w:rPr>
        <w:t xml:space="preserve">  «Преступление и наказание в библиотеке» (центральная районная библиотека).</w:t>
      </w:r>
      <w:proofErr w:type="gramEnd"/>
      <w:r w:rsidRPr="00A0549E">
        <w:rPr>
          <w:rFonts w:ascii="Times New Roman" w:hAnsi="Times New Roman"/>
          <w:sz w:val="28"/>
          <w:szCs w:val="28"/>
        </w:rPr>
        <w:t xml:space="preserve"> Участвовали в акциях: «</w:t>
      </w:r>
      <w:proofErr w:type="spellStart"/>
      <w:r w:rsidRPr="00A0549E">
        <w:rPr>
          <w:rFonts w:ascii="Times New Roman" w:hAnsi="Times New Roman"/>
          <w:sz w:val="28"/>
          <w:szCs w:val="28"/>
        </w:rPr>
        <w:t>Библионочь</w:t>
      </w:r>
      <w:proofErr w:type="spellEnd"/>
      <w:r w:rsidRPr="00A0549E">
        <w:rPr>
          <w:rFonts w:ascii="Times New Roman" w:hAnsi="Times New Roman"/>
          <w:sz w:val="28"/>
          <w:szCs w:val="28"/>
        </w:rPr>
        <w:t>», «Живая классика», «За красоту родного языка», #</w:t>
      </w:r>
      <w:proofErr w:type="spellStart"/>
      <w:r w:rsidRPr="00A0549E">
        <w:rPr>
          <w:rFonts w:ascii="Times New Roman" w:hAnsi="Times New Roman"/>
          <w:sz w:val="28"/>
          <w:szCs w:val="28"/>
        </w:rPr>
        <w:t>МыВместе</w:t>
      </w:r>
      <w:proofErr w:type="spellEnd"/>
      <w:r w:rsidRPr="00A0549E">
        <w:rPr>
          <w:rFonts w:ascii="Times New Roman" w:hAnsi="Times New Roman"/>
          <w:sz w:val="28"/>
          <w:szCs w:val="28"/>
        </w:rPr>
        <w:t>, «Неделя библиотек</w:t>
      </w:r>
      <w:r>
        <w:rPr>
          <w:rFonts w:ascii="Times New Roman" w:hAnsi="Times New Roman"/>
          <w:sz w:val="28"/>
          <w:szCs w:val="28"/>
        </w:rPr>
        <w:t xml:space="preserve"> Оренбуржья», </w:t>
      </w:r>
      <w:r w:rsidRPr="00B84A97">
        <w:rPr>
          <w:rFonts w:ascii="Times New Roman" w:hAnsi="Times New Roman"/>
          <w:sz w:val="28"/>
          <w:szCs w:val="28"/>
        </w:rPr>
        <w:t xml:space="preserve">«Культурный марафон», «Большой этнографический диктант», </w:t>
      </w:r>
      <w:r>
        <w:rPr>
          <w:rFonts w:ascii="Times New Roman" w:hAnsi="Times New Roman"/>
          <w:sz w:val="28"/>
          <w:szCs w:val="28"/>
        </w:rPr>
        <w:t xml:space="preserve">«Аксаковские дни в Оренбуржье», </w:t>
      </w:r>
      <w:r w:rsidRPr="00B84A97">
        <w:rPr>
          <w:rFonts w:ascii="Times New Roman" w:hAnsi="Times New Roman"/>
          <w:sz w:val="28"/>
          <w:szCs w:val="28"/>
        </w:rPr>
        <w:t>«Дни Оренбургского пухового платка», всероссийском интелле</w:t>
      </w:r>
      <w:r>
        <w:rPr>
          <w:rFonts w:ascii="Times New Roman" w:hAnsi="Times New Roman"/>
          <w:sz w:val="28"/>
          <w:szCs w:val="28"/>
        </w:rPr>
        <w:t>ктуальном забеге «Бегущая книга–</w:t>
      </w:r>
      <w:r w:rsidRPr="00B84A97">
        <w:rPr>
          <w:rFonts w:ascii="Times New Roman" w:hAnsi="Times New Roman"/>
          <w:sz w:val="28"/>
          <w:szCs w:val="28"/>
        </w:rPr>
        <w:t>2021», всероссийской акции «Культурная суббота» и других. Библиотекари района активно участвовали в районном конкурсе «Лучшая книжная выставка к Всероссийскому дню библиотек».</w:t>
      </w:r>
    </w:p>
    <w:p w:rsidR="00A00EC2" w:rsidRPr="0003382C" w:rsidRDefault="00A00EC2" w:rsidP="00A00EC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3382C">
        <w:rPr>
          <w:rFonts w:ascii="Times New Roman" w:hAnsi="Times New Roman"/>
          <w:sz w:val="28"/>
          <w:szCs w:val="28"/>
        </w:rPr>
        <w:t>В библиотечной сист</w:t>
      </w:r>
      <w:r>
        <w:rPr>
          <w:rFonts w:ascii="Times New Roman" w:hAnsi="Times New Roman"/>
          <w:sz w:val="28"/>
          <w:szCs w:val="28"/>
        </w:rPr>
        <w:t>еме работают 33 человека (в 2020</w:t>
      </w:r>
      <w:r w:rsidRPr="0003382C">
        <w:rPr>
          <w:rFonts w:ascii="Times New Roman" w:hAnsi="Times New Roman"/>
          <w:sz w:val="28"/>
          <w:szCs w:val="28"/>
        </w:rPr>
        <w:t xml:space="preserve"> г. – 33) из них 32 библиотечные специалисты,1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82C">
        <w:rPr>
          <w:rFonts w:ascii="Times New Roman" w:hAnsi="Times New Roman"/>
          <w:sz w:val="28"/>
          <w:szCs w:val="28"/>
        </w:rPr>
        <w:t>- специалист по административно-хозяйственной деятельности</w:t>
      </w:r>
      <w:r>
        <w:rPr>
          <w:rFonts w:ascii="Times New Roman" w:hAnsi="Times New Roman"/>
          <w:sz w:val="28"/>
          <w:szCs w:val="28"/>
        </w:rPr>
        <w:t>. На неполную ставку работают 12</w:t>
      </w:r>
      <w:r w:rsidRPr="0003382C">
        <w:rPr>
          <w:rFonts w:ascii="Times New Roman" w:hAnsi="Times New Roman"/>
          <w:sz w:val="28"/>
          <w:szCs w:val="28"/>
        </w:rPr>
        <w:t xml:space="preserve"> человек. </w:t>
      </w:r>
      <w:proofErr w:type="gramStart"/>
      <w:r w:rsidRPr="0003382C">
        <w:rPr>
          <w:rFonts w:ascii="Times New Roman" w:hAnsi="Times New Roman"/>
          <w:sz w:val="28"/>
          <w:szCs w:val="28"/>
        </w:rPr>
        <w:t>Состав работников по образов</w:t>
      </w:r>
      <w:r>
        <w:rPr>
          <w:rFonts w:ascii="Times New Roman" w:hAnsi="Times New Roman"/>
          <w:sz w:val="28"/>
          <w:szCs w:val="28"/>
        </w:rPr>
        <w:t>анию: с высшим образованием – 12</w:t>
      </w:r>
      <w:r w:rsidRPr="0003382C">
        <w:rPr>
          <w:rFonts w:ascii="Times New Roman" w:hAnsi="Times New Roman"/>
          <w:sz w:val="28"/>
          <w:szCs w:val="28"/>
        </w:rPr>
        <w:t xml:space="preserve"> че</w:t>
      </w:r>
      <w:r>
        <w:rPr>
          <w:rFonts w:ascii="Times New Roman" w:hAnsi="Times New Roman"/>
          <w:sz w:val="28"/>
          <w:szCs w:val="28"/>
        </w:rPr>
        <w:t>ловек (с высшим библиотечным – 9</w:t>
      </w:r>
      <w:r w:rsidRPr="0003382C">
        <w:rPr>
          <w:rFonts w:ascii="Times New Roman" w:hAnsi="Times New Roman"/>
          <w:sz w:val="28"/>
          <w:szCs w:val="28"/>
        </w:rPr>
        <w:t>), со средним специальным образо</w:t>
      </w:r>
      <w:r>
        <w:rPr>
          <w:rFonts w:ascii="Times New Roman" w:hAnsi="Times New Roman"/>
          <w:sz w:val="28"/>
          <w:szCs w:val="28"/>
        </w:rPr>
        <w:t>ванием – 18</w:t>
      </w:r>
      <w:r w:rsidRPr="0003382C">
        <w:rPr>
          <w:rFonts w:ascii="Times New Roman" w:hAnsi="Times New Roman"/>
          <w:sz w:val="28"/>
          <w:szCs w:val="28"/>
        </w:rPr>
        <w:t xml:space="preserve"> (с библи</w:t>
      </w:r>
      <w:r>
        <w:rPr>
          <w:rFonts w:ascii="Times New Roman" w:hAnsi="Times New Roman"/>
          <w:sz w:val="28"/>
          <w:szCs w:val="28"/>
        </w:rPr>
        <w:t>отечным – 13), что составляет 69</w:t>
      </w:r>
      <w:r w:rsidRPr="0003382C">
        <w:rPr>
          <w:rFonts w:ascii="Times New Roman" w:hAnsi="Times New Roman"/>
          <w:sz w:val="28"/>
          <w:szCs w:val="28"/>
        </w:rPr>
        <w:t xml:space="preserve"> % специалистов от общего числа сотрудников.</w:t>
      </w:r>
      <w:proofErr w:type="gramEnd"/>
      <w:r w:rsidRPr="0003382C">
        <w:rPr>
          <w:rFonts w:ascii="Times New Roman" w:eastAsia="Times New Roman" w:hAnsi="Times New Roman"/>
          <w:sz w:val="28"/>
          <w:szCs w:val="28"/>
        </w:rPr>
        <w:t xml:space="preserve"> Состав</w:t>
      </w:r>
      <w:r>
        <w:rPr>
          <w:rFonts w:ascii="Times New Roman" w:eastAsia="Times New Roman" w:hAnsi="Times New Roman"/>
          <w:sz w:val="28"/>
          <w:szCs w:val="28"/>
        </w:rPr>
        <w:t xml:space="preserve"> библиотекарей по стажу: 10</w:t>
      </w:r>
      <w:r w:rsidRPr="0003382C">
        <w:rPr>
          <w:rFonts w:ascii="Times New Roman" w:eastAsia="Times New Roman" w:hAnsi="Times New Roman"/>
          <w:sz w:val="28"/>
          <w:szCs w:val="28"/>
        </w:rPr>
        <w:t xml:space="preserve"> специалистов имеют стаж работы до 3-х </w:t>
      </w:r>
      <w:r>
        <w:rPr>
          <w:rFonts w:ascii="Times New Roman" w:eastAsia="Times New Roman" w:hAnsi="Times New Roman"/>
          <w:sz w:val="28"/>
          <w:szCs w:val="28"/>
        </w:rPr>
        <w:t>лет, 3 – от 3-х до 10-ти лет, 19</w:t>
      </w:r>
      <w:r w:rsidRPr="0003382C">
        <w:rPr>
          <w:rFonts w:ascii="Times New Roman" w:eastAsia="Times New Roman" w:hAnsi="Times New Roman"/>
          <w:sz w:val="28"/>
          <w:szCs w:val="28"/>
        </w:rPr>
        <w:t xml:space="preserve"> – свыше 10-ти лет. По возрастному с</w:t>
      </w:r>
      <w:r>
        <w:rPr>
          <w:rFonts w:ascii="Times New Roman" w:eastAsia="Times New Roman" w:hAnsi="Times New Roman"/>
          <w:sz w:val="28"/>
          <w:szCs w:val="28"/>
        </w:rPr>
        <w:t>оставу специалисты до 30 лет – 6 человек, от 30 до 55 лет – 20</w:t>
      </w:r>
      <w:r w:rsidRPr="0003382C">
        <w:rPr>
          <w:rFonts w:ascii="Times New Roman" w:eastAsia="Times New Roman" w:hAnsi="Times New Roman"/>
          <w:sz w:val="28"/>
          <w:szCs w:val="28"/>
        </w:rPr>
        <w:t xml:space="preserve"> человек, свыше 55 лет – 6 человек.</w:t>
      </w:r>
    </w:p>
    <w:p w:rsidR="00A00EC2" w:rsidRPr="0047369F" w:rsidRDefault="00A00EC2" w:rsidP="00A00EC2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5E4F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C0633">
        <w:rPr>
          <w:rFonts w:ascii="Times New Roman" w:hAnsi="Times New Roman"/>
          <w:sz w:val="28"/>
          <w:szCs w:val="28"/>
        </w:rPr>
        <w:t xml:space="preserve"> отчетном году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03382C">
        <w:rPr>
          <w:rFonts w:ascii="Times New Roman" w:hAnsi="Times New Roman"/>
          <w:sz w:val="28"/>
          <w:szCs w:val="28"/>
        </w:rPr>
        <w:t xml:space="preserve"> рамках федерального проекта «Культурная среда» национального проекта «Культура»</w:t>
      </w:r>
      <w:r>
        <w:rPr>
          <w:rFonts w:ascii="Times New Roman" w:hAnsi="Times New Roman"/>
          <w:sz w:val="28"/>
          <w:szCs w:val="28"/>
        </w:rPr>
        <w:t xml:space="preserve"> в соответствии с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дизайн-проектами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были проведены текущие ремонты помещений</w:t>
      </w:r>
      <w:r w:rsidRPr="002F70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Илекской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центральной районной и районной детской библиотек</w:t>
      </w:r>
      <w:r>
        <w:rPr>
          <w:rFonts w:ascii="Times New Roman" w:hAnsi="Times New Roman"/>
          <w:sz w:val="28"/>
          <w:szCs w:val="28"/>
        </w:rPr>
        <w:t xml:space="preserve">, а за счет областных и муниципальных средств был проведен ремонт фасада здания, благоустроена прилегающая территория и обустроен внутренний дворик. Так же в 2021 году за счет муниципальных средств </w:t>
      </w:r>
      <w:proofErr w:type="spellStart"/>
      <w:r>
        <w:rPr>
          <w:rFonts w:ascii="Times New Roman" w:hAnsi="Times New Roman"/>
          <w:sz w:val="28"/>
          <w:szCs w:val="28"/>
        </w:rPr>
        <w:t>Яманского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был проведен текущий ремонт помещений </w:t>
      </w:r>
      <w:proofErr w:type="spellStart"/>
      <w:r>
        <w:rPr>
          <w:rFonts w:ascii="Times New Roman" w:hAnsi="Times New Roman"/>
          <w:sz w:val="28"/>
          <w:szCs w:val="28"/>
        </w:rPr>
        <w:t>Яманской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сельской библиотеки. Актуальными задачами на 2022 год остаются</w:t>
      </w:r>
      <w:r w:rsidRPr="005E4FA8">
        <w:rPr>
          <w:rFonts w:ascii="Times New Roman" w:hAnsi="Times New Roman"/>
          <w:sz w:val="28"/>
          <w:szCs w:val="28"/>
        </w:rPr>
        <w:t xml:space="preserve"> проведение</w:t>
      </w:r>
      <w:r>
        <w:rPr>
          <w:rFonts w:ascii="Times New Roman" w:hAnsi="Times New Roman"/>
          <w:sz w:val="28"/>
          <w:szCs w:val="28"/>
        </w:rPr>
        <w:t xml:space="preserve"> ремонта в </w:t>
      </w:r>
      <w:proofErr w:type="spellStart"/>
      <w:r>
        <w:rPr>
          <w:rFonts w:ascii="Times New Roman" w:hAnsi="Times New Roman"/>
          <w:sz w:val="28"/>
          <w:szCs w:val="28"/>
        </w:rPr>
        <w:t>Кардаиловской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, Красноярской и </w:t>
      </w:r>
      <w:proofErr w:type="spellStart"/>
      <w:r w:rsidRPr="005E4FA8">
        <w:rPr>
          <w:rFonts w:ascii="Times New Roman" w:hAnsi="Times New Roman"/>
          <w:sz w:val="28"/>
          <w:szCs w:val="28"/>
        </w:rPr>
        <w:t>Нижнеозернинск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E4FA8">
        <w:rPr>
          <w:rFonts w:ascii="Times New Roman" w:hAnsi="Times New Roman"/>
          <w:sz w:val="28"/>
          <w:szCs w:val="28"/>
        </w:rPr>
        <w:t>библиотек</w:t>
      </w:r>
      <w:r>
        <w:rPr>
          <w:rFonts w:ascii="Times New Roman" w:hAnsi="Times New Roman"/>
          <w:sz w:val="28"/>
          <w:szCs w:val="28"/>
        </w:rPr>
        <w:t>ах. Все библиотеки отапливаются.</w:t>
      </w:r>
      <w:r w:rsidRPr="005E4FA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E4FA8">
        <w:rPr>
          <w:rFonts w:ascii="Times New Roman" w:hAnsi="Times New Roman"/>
          <w:sz w:val="28"/>
          <w:szCs w:val="28"/>
        </w:rPr>
        <w:t>Пожарно</w:t>
      </w:r>
      <w:proofErr w:type="spellEnd"/>
      <w:r w:rsidRPr="005E4FA8">
        <w:rPr>
          <w:rFonts w:ascii="Times New Roman" w:hAnsi="Times New Roman"/>
          <w:sz w:val="28"/>
          <w:szCs w:val="28"/>
        </w:rPr>
        <w:t xml:space="preserve"> – охранная</w:t>
      </w:r>
      <w:proofErr w:type="gramEnd"/>
      <w:r w:rsidRPr="005E4FA8">
        <w:rPr>
          <w:rFonts w:ascii="Times New Roman" w:hAnsi="Times New Roman"/>
          <w:sz w:val="28"/>
          <w:szCs w:val="28"/>
        </w:rPr>
        <w:t xml:space="preserve"> сигнализация действует в Центральной районной библиотеке, Крестовской и </w:t>
      </w:r>
      <w:proofErr w:type="spellStart"/>
      <w:r w:rsidRPr="005E4FA8">
        <w:rPr>
          <w:rFonts w:ascii="Times New Roman" w:hAnsi="Times New Roman"/>
          <w:sz w:val="28"/>
          <w:szCs w:val="28"/>
        </w:rPr>
        <w:t>Раздольненской</w:t>
      </w:r>
      <w:proofErr w:type="spellEnd"/>
      <w:r w:rsidRPr="005E4FA8">
        <w:rPr>
          <w:rFonts w:ascii="Times New Roman" w:hAnsi="Times New Roman"/>
          <w:sz w:val="28"/>
          <w:szCs w:val="28"/>
        </w:rPr>
        <w:t xml:space="preserve"> сельских библиотеках. Одиннадцать зданий, в которых размещаются сельские библиотеки, оснащены пожарно-охранной сигнализацией. </w:t>
      </w:r>
      <w:proofErr w:type="gramStart"/>
      <w:r w:rsidRPr="005E4FA8">
        <w:rPr>
          <w:rFonts w:ascii="Times New Roman" w:hAnsi="Times New Roman"/>
          <w:sz w:val="28"/>
          <w:szCs w:val="28"/>
        </w:rPr>
        <w:t>Пять библиотек имеют стационарные телефоны (2 телефона в ЦРБ, 4 в сельских библиотеках (</w:t>
      </w:r>
      <w:proofErr w:type="spellStart"/>
      <w:r w:rsidRPr="005E4FA8">
        <w:rPr>
          <w:rFonts w:ascii="Times New Roman" w:hAnsi="Times New Roman"/>
          <w:sz w:val="28"/>
          <w:szCs w:val="28"/>
        </w:rPr>
        <w:t>Рассыпнянская</w:t>
      </w:r>
      <w:proofErr w:type="spellEnd"/>
      <w:r w:rsidRPr="005E4F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4FA8">
        <w:rPr>
          <w:rFonts w:ascii="Times New Roman" w:hAnsi="Times New Roman"/>
          <w:sz w:val="28"/>
          <w:szCs w:val="28"/>
        </w:rPr>
        <w:t>Кардаиловская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Привольненская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Димитровская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5E4FA8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A00EC2" w:rsidRPr="00D8707B" w:rsidRDefault="00A00EC2" w:rsidP="00A00EC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Основные задачи 2022 года: </w:t>
      </w:r>
      <w:r w:rsidRPr="00BC5416">
        <w:rPr>
          <w:rFonts w:ascii="Times New Roman" w:eastAsia="Times New Roman" w:hAnsi="Times New Roman"/>
          <w:sz w:val="28"/>
          <w:szCs w:val="28"/>
        </w:rPr>
        <w:t xml:space="preserve">улучшение материально-технической базы </w:t>
      </w:r>
      <w:r>
        <w:rPr>
          <w:rFonts w:ascii="Times New Roman" w:eastAsia="Times New Roman" w:hAnsi="Times New Roman"/>
          <w:sz w:val="28"/>
          <w:szCs w:val="28"/>
        </w:rPr>
        <w:t xml:space="preserve">сельских </w:t>
      </w:r>
      <w:r w:rsidRPr="00BC5416">
        <w:rPr>
          <w:rFonts w:ascii="Times New Roman" w:eastAsia="Times New Roman" w:hAnsi="Times New Roman"/>
          <w:sz w:val="28"/>
          <w:szCs w:val="28"/>
        </w:rPr>
        <w:t xml:space="preserve">библиотек, </w:t>
      </w:r>
      <w:r>
        <w:rPr>
          <w:rFonts w:ascii="Times New Roman" w:eastAsia="Times New Roman" w:hAnsi="Times New Roman"/>
          <w:sz w:val="28"/>
          <w:szCs w:val="28"/>
        </w:rPr>
        <w:t xml:space="preserve">активное участие библиотек централизованной библиотечной системы в проектной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грантовой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деятельности, обучение и </w:t>
      </w:r>
      <w:r w:rsidRPr="00BC5416">
        <w:rPr>
          <w:rFonts w:ascii="Times New Roman" w:eastAsia="Times New Roman" w:hAnsi="Times New Roman"/>
          <w:sz w:val="28"/>
          <w:szCs w:val="28"/>
        </w:rPr>
        <w:t>повышение профессионального уровня сотру</w:t>
      </w:r>
      <w:r>
        <w:rPr>
          <w:rFonts w:ascii="Times New Roman" w:eastAsia="Times New Roman" w:hAnsi="Times New Roman"/>
          <w:sz w:val="28"/>
          <w:szCs w:val="28"/>
        </w:rPr>
        <w:t>дников</w:t>
      </w:r>
      <w:r w:rsidRPr="00BC5416">
        <w:rPr>
          <w:rFonts w:ascii="Times New Roman" w:eastAsia="Times New Roman" w:hAnsi="Times New Roman"/>
          <w:sz w:val="28"/>
          <w:szCs w:val="28"/>
        </w:rPr>
        <w:t>.</w:t>
      </w:r>
      <w:r w:rsidRPr="00BC5416">
        <w:rPr>
          <w:rFonts w:ascii="Times New Roman" w:hAnsi="Times New Roman"/>
          <w:sz w:val="28"/>
          <w:szCs w:val="28"/>
        </w:rPr>
        <w:t xml:space="preserve"> </w:t>
      </w:r>
    </w:p>
    <w:p w:rsidR="00A00EC2" w:rsidRDefault="00A00EC2" w:rsidP="00A00EC2">
      <w:pPr>
        <w:spacing w:after="0" w:line="240" w:lineRule="auto"/>
        <w:ind w:right="-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00EC2" w:rsidRDefault="00A00EC2" w:rsidP="00A00EC2">
      <w:pPr>
        <w:spacing w:after="0" w:line="240" w:lineRule="auto"/>
        <w:ind w:right="-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00EC2" w:rsidRDefault="00A00EC2" w:rsidP="00A00EC2">
      <w:pPr>
        <w:spacing w:after="0" w:line="240" w:lineRule="auto"/>
        <w:ind w:right="-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10687" w:rsidRDefault="00310687"/>
    <w:sectPr w:rsidR="0031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0EC2"/>
    <w:rsid w:val="00310687"/>
    <w:rsid w:val="00A0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1500</Words>
  <Characters>8552</Characters>
  <Application>Microsoft Office Word</Application>
  <DocSecurity>0</DocSecurity>
  <Lines>71</Lines>
  <Paragraphs>20</Paragraphs>
  <ScaleCrop>false</ScaleCrop>
  <Company/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Денисова</dc:creator>
  <cp:keywords/>
  <dc:description/>
  <cp:lastModifiedBy>Валентина Денисова</cp:lastModifiedBy>
  <cp:revision>3</cp:revision>
  <dcterms:created xsi:type="dcterms:W3CDTF">2023-06-16T05:54:00Z</dcterms:created>
  <dcterms:modified xsi:type="dcterms:W3CDTF">2023-06-16T05:58:00Z</dcterms:modified>
</cp:coreProperties>
</file>