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82" w:rsidRDefault="00F61782" w:rsidP="00F61782">
      <w:pPr>
        <w:spacing w:after="192" w:line="240" w:lineRule="auto"/>
        <w:jc w:val="center"/>
        <w:outlineLvl w:val="0"/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  <w:t>Консультация для родителей.</w:t>
      </w:r>
    </w:p>
    <w:p w:rsidR="00527096" w:rsidRPr="00527096" w:rsidRDefault="00F61782" w:rsidP="00F61782">
      <w:pPr>
        <w:spacing w:after="192" w:line="240" w:lineRule="auto"/>
        <w:jc w:val="center"/>
        <w:outlineLvl w:val="0"/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  <w:t>Место игрушки</w:t>
      </w:r>
      <w:r w:rsidR="00527096" w:rsidRPr="00527096"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  <w:t xml:space="preserve"> в жизни ребенка</w:t>
      </w:r>
      <w:r>
        <w:rPr>
          <w:rFonts w:ascii="Arial" w:eastAsia="Times New Roman" w:hAnsi="Arial" w:cs="Arial"/>
          <w:b/>
          <w:bCs/>
          <w:color w:val="C42804"/>
          <w:kern w:val="36"/>
          <w:sz w:val="45"/>
          <w:szCs w:val="45"/>
          <w:lang w:eastAsia="ru-RU"/>
        </w:rPr>
        <w:t>.</w:t>
      </w:r>
    </w:p>
    <w:p w:rsidR="00527096" w:rsidRPr="00B04778" w:rsidRDefault="00F61782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27096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ошкольное детство </w:t>
      </w: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представить </w:t>
      </w:r>
      <w:r w:rsidR="00527096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игры и игрушки. Здесь формируются все стороны личности ребёнка. Этим объясняются воспитательные возможности игры, которую психологи считают ведущей деятельностью дошкольника. 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782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</w:t>
      </w: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</w:t>
      </w:r>
      <w:r w:rsidR="00F61782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умственного воспитания ребёнка</w:t>
      </w:r>
      <w:r w:rsidR="00F61782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игра</w:t>
      </w: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ней умственная активность детей всегда связана с работой воображения, которое проявляется и развивается в поиске средств для выполнения задуманного. Интересные игры создают бодрое, радостное настроение, делают жизнь детей полной, удовлетворяют их потребность в активной деятельности.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хороших условиях, при полноценном питании ребёнок будет плохо развиваться, станет вялым, если он будет лишён увлекательной игры.</w:t>
      </w:r>
    </w:p>
    <w:p w:rsidR="00F61782" w:rsidRPr="00B04778" w:rsidRDefault="00F61782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27096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грушка</w:t>
      </w: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непременный спутник игры</w:t>
      </w:r>
      <w:r w:rsidR="00527096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782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же она – современная игрушка? </w:t>
      </w:r>
    </w:p>
    <w:p w:rsidR="00F61782" w:rsidRPr="00B04778" w:rsidRDefault="00527096" w:rsidP="00F61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какой она должна быть? </w:t>
      </w:r>
      <w:r w:rsidR="00F61782"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для ребёнка должна быть источником радости, мотивом для игры. Она должна создавать условия для развития, оставляя возможность для самостоятельного творчества. Современные же игрушки не оставляют места для домысливания сюжета.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Серийная игрушка, с которой, к сожалению, имеет дело современный ребёнок, по сути дела является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антиигрушкой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ней содержится идея обладания, а не радостного постижения мира; она формирует тенденцию вытеснения развивающей игры и подлинного творчества. Внешняя привлекательность игрушки становится важнее игрового применения, отсюда – новые формы, материалы, несвойственные традиционной игрушке. Серийная игрушка противостоит развивающей, той, которая способствует развитию творческого потенциала ребёнка и его личностному и нравственно-духовному росту, конструктивной, многофункциональной (мяч, обруч, палка, шары, ленты на палочках, музыкальные инструменты).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Игрушка полезная ставит перед собой благородную воспитательную задачу – учить добру и красоте, мудрости и состраданию. Поэтому в дошкольном возрасте лучше не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по-купать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куклу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модель женщины. Её мо</w:t>
      </w:r>
      <w:r w:rsid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одевать, раздевать, приобре</w:t>
      </w: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 всё новые вещи для неё. Через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транслируется потребительский образ жизни – бесконечные наряды, развлечения. По отношению к этой кукле девочка почувствует себя скорее горничной, прислугой, а не мамой, няней. Это не то маленькое существо, </w:t>
      </w: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которое хочется нянчить, кормить, укладывать спать, лечить, т.е. ощущать себя хоть на ступеньку выше, взрослей. Кукла в этом возрасте должна акцентировать внимание ребёнка не на «красоте», а в первую очередь на чувствах заботы.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всё так плохо. У нас есть хорошие, мудрые игрушки. В магазинах можно найти персонажей любимой телевизионной программы «Спокойной ночи, малыши»: Филю,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Хрюшу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Степашку и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Каркушу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учат добру, справедливости. Учат не обманывать, не предавать и многому другому. И всё это рассказывается в понятной для детей форме. Эти персонажи излучают добро и любовь к каждому из зрителей, а те тоже отвечают любовью.                                        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постарше можно купить наборы для постройки кораблей, самолётов, лодок. Для девочек продаются красивые наборы для вышивания и пошива платьев своим любимым куклам, а для мальчиков – столярные, слесарные инструменты. Они учат детей самостоятельности, трудолюбию, заботе о ближних.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есть игрушки, которые не надо покупать. Достаточно прогуляться по парку и набрать желудей, палочек, шишек, камушков, проверить мамины запасы кусочков ткани, лент и сделать игрушку из всего этого подручного материала. Здесь огромное поле для фантазии и игры.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ДОРОГИЕ РОДИТЕЛИ!</w:t>
      </w:r>
    </w:p>
    <w:p w:rsidR="00527096" w:rsidRPr="00B04778" w:rsidRDefault="00527096" w:rsidP="005270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ЕЩЁ РАЗ НАПОМИНАЕМ ВАМ, ЧТО…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Каждая игрушка рассчитана на определённый возраст. Если ребёнка 2–3 лет вполне удовлетворит машинка с нарисованными на ней частями, то ребёнку 6–7 лет играть с такой машинкой будет неинтересно.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Чем младше ребёнок, тем крупнее должен быть материал для строительных игр. В возрасте 6–7 лет крупный строительный материал обязательно надо дополнить мелким.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Ребёнок не играет всеми игрушками сразу, поэтому время от времени убирайте некоторые из них. Когда эти игрушки появятся снова, он будет рад им, как новым.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Прежде чем покупать игрушку, подумайте, какую пользу она может принести. У подвижного ребёнка, безусловно, должны быть спортивные мячи, скакалки и т.д., но ему также необходимы игрушки, воспитывающие усидчивость, сосредоточенность (мозаика, </w:t>
      </w:r>
      <w:proofErr w:type="spellStart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конструкторы, всевозможные наборы ручного труда).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Приобретая игрушки, учитывайте склонности детей, но не всегда руководствуйтесь только их интересами. Предлагая ребёнку разные игрушки, мы пробуждаем у него разнообразные интересы.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Необходимо научить ребёнка «пользоваться» игрушками. Лучшие игрушки те, которые можно комбинировать всякий раз по-новому. Это куклы и разные комплекты одежды к ним, мебель, посуда, 2 – 3 машинки различного назначения, игрушки-животные, строительный материал, конструкторы, наборы для тематических игр: «Парикмахерская», «Доктор», «Маленькая хозяйка», «Учись шить», «Сделай сам» и многие другие. 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Внимательно присмотритесь, как играет ваш ребёнок. Если он просто перекладывает игрушки с места на место, помогите ему организовать игру.</w:t>
      </w:r>
    </w:p>
    <w:p w:rsidR="00527096" w:rsidRPr="00B04778" w:rsidRDefault="00527096" w:rsidP="00527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4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</w:t>
      </w:r>
      <w:r w:rsidRPr="00B047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ЧАЩЕ ИГРАЙТЕ ВМЕСТЕ С ДЕТЬМИ!</w:t>
      </w:r>
    </w:p>
    <w:p w:rsidR="00B609BB" w:rsidRDefault="00B609BB"/>
    <w:sectPr w:rsidR="00B609BB" w:rsidSect="00B6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527096"/>
    <w:rsid w:val="00020786"/>
    <w:rsid w:val="001F7333"/>
    <w:rsid w:val="00527096"/>
    <w:rsid w:val="00B04778"/>
    <w:rsid w:val="00B609BB"/>
    <w:rsid w:val="00F61782"/>
    <w:rsid w:val="00F7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BB"/>
  </w:style>
  <w:style w:type="paragraph" w:styleId="1">
    <w:name w:val="heading 1"/>
    <w:basedOn w:val="a"/>
    <w:link w:val="10"/>
    <w:uiPriority w:val="9"/>
    <w:qFormat/>
    <w:rsid w:val="00527096"/>
    <w:pPr>
      <w:spacing w:after="192" w:line="240" w:lineRule="auto"/>
      <w:outlineLvl w:val="0"/>
    </w:pPr>
    <w:rPr>
      <w:rFonts w:ascii="Arial" w:eastAsia="Times New Roman" w:hAnsi="Arial" w:cs="Arial"/>
      <w:b/>
      <w:bCs/>
      <w:color w:val="C42804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096"/>
    <w:rPr>
      <w:rFonts w:ascii="Arial" w:eastAsia="Times New Roman" w:hAnsi="Arial" w:cs="Arial"/>
      <w:b/>
      <w:bCs/>
      <w:color w:val="C42804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52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2014-01-28T18:25:00Z</dcterms:created>
  <dcterms:modified xsi:type="dcterms:W3CDTF">2014-02-01T12:00:00Z</dcterms:modified>
</cp:coreProperties>
</file>