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1A2A" w14:textId="4976276A" w:rsidR="007053E5" w:rsidRDefault="009B65BB">
      <w:pPr>
        <w:pStyle w:val="a3"/>
        <w:spacing w:before="102" w:line="240" w:lineRule="auto"/>
        <w:ind w:left="0" w:firstLine="0"/>
        <w:rPr>
          <w:b/>
        </w:rPr>
      </w:pPr>
      <w:r>
        <w:rPr>
          <w:noProof/>
        </w:rPr>
        <w:drawing>
          <wp:inline distT="0" distB="0" distL="0" distR="0" wp14:anchorId="54D2DFB4" wp14:editId="38DCE032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AAA4" w14:textId="77777777" w:rsidR="009B65BB" w:rsidRDefault="009B65BB">
      <w:pPr>
        <w:pStyle w:val="a3"/>
        <w:spacing w:before="102" w:line="240" w:lineRule="auto"/>
        <w:ind w:left="0" w:firstLine="0"/>
        <w:rPr>
          <w:b/>
        </w:rPr>
      </w:pPr>
    </w:p>
    <w:p w14:paraId="7EAB858F" w14:textId="77777777" w:rsidR="007053E5" w:rsidRDefault="00000000">
      <w:pPr>
        <w:pStyle w:val="a4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152FCA05" w14:textId="77777777" w:rsidR="007053E5" w:rsidRDefault="00000000">
      <w:pPr>
        <w:pStyle w:val="a4"/>
        <w:ind w:left="16"/>
      </w:pPr>
      <w:r>
        <w:rPr>
          <w:spacing w:val="-2"/>
        </w:rPr>
        <w:t>«Обществознание»</w:t>
      </w:r>
    </w:p>
    <w:p w14:paraId="6565DA16" w14:textId="77777777" w:rsidR="007053E5" w:rsidRDefault="007053E5">
      <w:pPr>
        <w:pStyle w:val="a3"/>
        <w:spacing w:before="123" w:line="240" w:lineRule="auto"/>
        <w:ind w:left="0" w:firstLine="0"/>
        <w:rPr>
          <w:sz w:val="28"/>
        </w:rPr>
      </w:pPr>
    </w:p>
    <w:p w14:paraId="0F6C67A5" w14:textId="77777777" w:rsidR="007053E5" w:rsidRDefault="00000000">
      <w:pPr>
        <w:pStyle w:val="a5"/>
        <w:numPr>
          <w:ilvl w:val="0"/>
          <w:numId w:val="1"/>
        </w:numPr>
        <w:tabs>
          <w:tab w:val="left" w:pos="719"/>
        </w:tabs>
        <w:ind w:left="719" w:hanging="359"/>
        <w:rPr>
          <w:color w:val="1A1A1A"/>
        </w:rPr>
      </w:pPr>
      <w:r>
        <w:rPr>
          <w:color w:val="1A1A1A"/>
          <w:sz w:val="24"/>
        </w:rPr>
        <w:t>Социальные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науки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методы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их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познания.</w:t>
      </w:r>
    </w:p>
    <w:p w14:paraId="4CD0DCC3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Человек,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индивид,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личность.</w:t>
      </w:r>
    </w:p>
    <w:p w14:paraId="03B20B0C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 w:line="240" w:lineRule="auto"/>
        <w:ind w:right="138"/>
        <w:rPr>
          <w:color w:val="1A1A1A"/>
          <w:sz w:val="24"/>
        </w:rPr>
      </w:pPr>
      <w:r>
        <w:rPr>
          <w:color w:val="1A1A1A"/>
          <w:sz w:val="24"/>
        </w:rPr>
        <w:t>Человеческая деятельность и ее многообразие. Социальная работа как особый вид практической деятельности.</w:t>
      </w:r>
    </w:p>
    <w:p w14:paraId="605E758B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Природа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сущность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pacing w:val="-2"/>
          <w:sz w:val="24"/>
        </w:rPr>
        <w:t>человека.</w:t>
      </w:r>
    </w:p>
    <w:p w14:paraId="22D03974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Цель и смысл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жизни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pacing w:val="-2"/>
          <w:sz w:val="24"/>
        </w:rPr>
        <w:t>человека.</w:t>
      </w:r>
    </w:p>
    <w:p w14:paraId="2938D675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Современные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глобальные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проблемы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pacing w:val="-2"/>
          <w:sz w:val="24"/>
        </w:rPr>
        <w:t>человечества.</w:t>
      </w:r>
    </w:p>
    <w:p w14:paraId="04880CA4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Понятие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цивилизации.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Типы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цивилизации.</w:t>
      </w:r>
    </w:p>
    <w:p w14:paraId="7259A3A7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2"/>
        <w:rPr>
          <w:color w:val="1A1A1A"/>
          <w:sz w:val="24"/>
        </w:rPr>
      </w:pPr>
      <w:r>
        <w:rPr>
          <w:color w:val="1A1A1A"/>
          <w:sz w:val="24"/>
        </w:rPr>
        <w:t>Познание.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Чувственное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pacing w:val="-2"/>
          <w:sz w:val="24"/>
        </w:rPr>
        <w:t>рациональное.</w:t>
      </w:r>
    </w:p>
    <w:p w14:paraId="73E820B8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line="274" w:lineRule="exact"/>
        <w:rPr>
          <w:color w:val="1A1A1A"/>
          <w:sz w:val="24"/>
        </w:rPr>
      </w:pPr>
      <w:r>
        <w:rPr>
          <w:color w:val="1A1A1A"/>
          <w:sz w:val="24"/>
        </w:rPr>
        <w:t>Научное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познание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его</w:t>
      </w:r>
      <w:r>
        <w:rPr>
          <w:color w:val="1A1A1A"/>
          <w:spacing w:val="3"/>
          <w:sz w:val="24"/>
        </w:rPr>
        <w:t xml:space="preserve"> </w:t>
      </w:r>
      <w:r>
        <w:rPr>
          <w:color w:val="1A1A1A"/>
          <w:spacing w:val="-2"/>
          <w:sz w:val="24"/>
        </w:rPr>
        <w:t>формы.</w:t>
      </w:r>
    </w:p>
    <w:p w14:paraId="2B3C3825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Социальное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познание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его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особенности.</w:t>
      </w:r>
    </w:p>
    <w:p w14:paraId="40429C50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Истина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ложь.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Критерии</w:t>
      </w:r>
      <w:r>
        <w:rPr>
          <w:color w:val="1A1A1A"/>
          <w:spacing w:val="-2"/>
          <w:sz w:val="24"/>
        </w:rPr>
        <w:t xml:space="preserve"> истины.</w:t>
      </w:r>
    </w:p>
    <w:p w14:paraId="56737DBB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Духовный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мир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личности.</w:t>
      </w:r>
      <w:r>
        <w:rPr>
          <w:color w:val="1A1A1A"/>
          <w:spacing w:val="2"/>
          <w:sz w:val="24"/>
        </w:rPr>
        <w:t xml:space="preserve"> </w:t>
      </w:r>
      <w:r>
        <w:rPr>
          <w:color w:val="1A1A1A"/>
          <w:sz w:val="24"/>
        </w:rPr>
        <w:t>Мировоззрение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его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роль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жизни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человека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общества.</w:t>
      </w:r>
    </w:p>
    <w:p w14:paraId="27AB5284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4" w:line="237" w:lineRule="auto"/>
        <w:ind w:right="138"/>
        <w:rPr>
          <w:color w:val="1A1A1A"/>
          <w:sz w:val="24"/>
        </w:rPr>
      </w:pPr>
      <w:r>
        <w:rPr>
          <w:color w:val="1A1A1A"/>
          <w:sz w:val="24"/>
        </w:rPr>
        <w:t>Духовная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сфера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общества.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Проблемы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развития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духовной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культуры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 xml:space="preserve">современной </w:t>
      </w:r>
      <w:r>
        <w:rPr>
          <w:color w:val="1A1A1A"/>
          <w:spacing w:val="-2"/>
          <w:sz w:val="24"/>
        </w:rPr>
        <w:t>России.</w:t>
      </w:r>
    </w:p>
    <w:p w14:paraId="728954C9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4"/>
        <w:rPr>
          <w:color w:val="1A1A1A"/>
          <w:sz w:val="24"/>
        </w:rPr>
      </w:pPr>
      <w:r>
        <w:rPr>
          <w:color w:val="1A1A1A"/>
          <w:sz w:val="24"/>
        </w:rPr>
        <w:t>Средства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массовой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информации 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их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социальная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роль.</w:t>
      </w:r>
    </w:p>
    <w:p w14:paraId="1986A420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Основные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мировые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религии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их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гуманистические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ценности.</w:t>
      </w:r>
    </w:p>
    <w:p w14:paraId="5D5311E7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2"/>
        <w:rPr>
          <w:color w:val="1A1A1A"/>
          <w:sz w:val="24"/>
        </w:rPr>
      </w:pPr>
      <w:r>
        <w:rPr>
          <w:color w:val="1A1A1A"/>
          <w:sz w:val="24"/>
        </w:rPr>
        <w:t>Религия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ее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роль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жизни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человека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pacing w:val="-2"/>
          <w:sz w:val="24"/>
        </w:rPr>
        <w:t>общества.</w:t>
      </w:r>
    </w:p>
    <w:p w14:paraId="56E2A02F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Искусство</w:t>
      </w:r>
      <w:r>
        <w:rPr>
          <w:color w:val="1A1A1A"/>
          <w:spacing w:val="3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системе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культуры.</w:t>
      </w:r>
    </w:p>
    <w:p w14:paraId="4F282009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Наука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 образование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современном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российском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обществе.</w:t>
      </w:r>
    </w:p>
    <w:p w14:paraId="5161E7DD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Мировое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сообщество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формы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его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влияния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на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современную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Россию.</w:t>
      </w:r>
    </w:p>
    <w:p w14:paraId="3408E706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2"/>
        <w:rPr>
          <w:color w:val="1A1A1A"/>
          <w:sz w:val="24"/>
        </w:rPr>
      </w:pPr>
      <w:r>
        <w:rPr>
          <w:color w:val="1A1A1A"/>
          <w:sz w:val="24"/>
        </w:rPr>
        <w:t>Социальное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расслоение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российском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обществе.</w:t>
      </w:r>
    </w:p>
    <w:p w14:paraId="54938D92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line="242" w:lineRule="auto"/>
        <w:ind w:right="152"/>
        <w:rPr>
          <w:color w:val="1A1A1A"/>
          <w:sz w:val="24"/>
        </w:rPr>
      </w:pPr>
      <w:r>
        <w:rPr>
          <w:color w:val="1A1A1A"/>
          <w:sz w:val="24"/>
        </w:rPr>
        <w:t>Социальная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структура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общества.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Тенденции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изменения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социальной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структуры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современного российского общества.</w:t>
      </w:r>
    </w:p>
    <w:p w14:paraId="3BAB0350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line="271" w:lineRule="exact"/>
        <w:rPr>
          <w:color w:val="1A1A1A"/>
          <w:sz w:val="24"/>
        </w:rPr>
      </w:pPr>
      <w:r>
        <w:rPr>
          <w:color w:val="1A1A1A"/>
          <w:sz w:val="24"/>
        </w:rPr>
        <w:t>Социальная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стратификация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 ее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основные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признаки.</w:t>
      </w:r>
    </w:p>
    <w:p w14:paraId="2AAAF5C5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2"/>
        <w:rPr>
          <w:color w:val="1A1A1A"/>
          <w:sz w:val="24"/>
        </w:rPr>
      </w:pPr>
      <w:r>
        <w:rPr>
          <w:color w:val="1A1A1A"/>
          <w:sz w:val="24"/>
        </w:rPr>
        <w:t>Основные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исторические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типы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социальной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стратификации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их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сущность.</w:t>
      </w:r>
    </w:p>
    <w:p w14:paraId="7BA35B02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Виды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социальной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мобильности.</w:t>
      </w:r>
    </w:p>
    <w:p w14:paraId="44E750C4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2" w:line="240" w:lineRule="auto"/>
        <w:ind w:right="142"/>
        <w:rPr>
          <w:color w:val="1A1A1A"/>
          <w:sz w:val="24"/>
        </w:rPr>
      </w:pPr>
      <w:r>
        <w:rPr>
          <w:color w:val="1A1A1A"/>
          <w:sz w:val="24"/>
        </w:rPr>
        <w:t>Социальная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дифференциация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социальная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структура.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Тенденции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изменения социальной структуры современного российского общества.</w:t>
      </w:r>
    </w:p>
    <w:p w14:paraId="79123E8D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1"/>
        <w:rPr>
          <w:color w:val="1A1A1A"/>
          <w:sz w:val="24"/>
        </w:rPr>
      </w:pPr>
      <w:r>
        <w:rPr>
          <w:color w:val="1A1A1A"/>
          <w:sz w:val="24"/>
        </w:rPr>
        <w:t>Социальный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контроль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pacing w:val="-2"/>
          <w:sz w:val="24"/>
        </w:rPr>
        <w:t>самоконтроль.</w:t>
      </w:r>
    </w:p>
    <w:p w14:paraId="4BF68EC6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Понятие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причины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отклоняющегося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поведения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современном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pacing w:val="-2"/>
          <w:sz w:val="24"/>
        </w:rPr>
        <w:t>обществе.</w:t>
      </w:r>
    </w:p>
    <w:p w14:paraId="4CD01CF8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2"/>
        <w:rPr>
          <w:color w:val="1A1A1A"/>
          <w:sz w:val="24"/>
        </w:rPr>
      </w:pPr>
      <w:r>
        <w:rPr>
          <w:color w:val="1A1A1A"/>
          <w:sz w:val="24"/>
        </w:rPr>
        <w:t>Социализация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личности: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ее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содержание,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виды,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проблемы.</w:t>
      </w:r>
    </w:p>
    <w:p w14:paraId="66F4242B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line="242" w:lineRule="auto"/>
        <w:ind w:right="146"/>
        <w:rPr>
          <w:color w:val="1A1A1A"/>
          <w:sz w:val="24"/>
        </w:rPr>
      </w:pPr>
      <w:r>
        <w:rPr>
          <w:color w:val="1A1A1A"/>
          <w:sz w:val="24"/>
        </w:rPr>
        <w:t>Сущность</w:t>
      </w:r>
      <w:r>
        <w:rPr>
          <w:color w:val="1A1A1A"/>
          <w:spacing w:val="3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35"/>
          <w:sz w:val="24"/>
        </w:rPr>
        <w:t xml:space="preserve"> </w:t>
      </w:r>
      <w:r>
        <w:rPr>
          <w:color w:val="1A1A1A"/>
          <w:sz w:val="24"/>
        </w:rPr>
        <w:t>содержание</w:t>
      </w:r>
      <w:r>
        <w:rPr>
          <w:color w:val="1A1A1A"/>
          <w:spacing w:val="33"/>
          <w:sz w:val="24"/>
        </w:rPr>
        <w:t xml:space="preserve"> </w:t>
      </w:r>
      <w:r>
        <w:rPr>
          <w:color w:val="1A1A1A"/>
          <w:sz w:val="24"/>
        </w:rPr>
        <w:t>социальной</w:t>
      </w:r>
      <w:r>
        <w:rPr>
          <w:color w:val="1A1A1A"/>
          <w:spacing w:val="35"/>
          <w:sz w:val="24"/>
        </w:rPr>
        <w:t xml:space="preserve"> </w:t>
      </w:r>
      <w:r>
        <w:rPr>
          <w:color w:val="1A1A1A"/>
          <w:sz w:val="24"/>
        </w:rPr>
        <w:t>политики</w:t>
      </w:r>
      <w:r>
        <w:rPr>
          <w:color w:val="1A1A1A"/>
          <w:spacing w:val="35"/>
          <w:sz w:val="24"/>
        </w:rPr>
        <w:t xml:space="preserve"> </w:t>
      </w:r>
      <w:r>
        <w:rPr>
          <w:color w:val="1A1A1A"/>
          <w:sz w:val="24"/>
        </w:rPr>
        <w:t>государства.</w:t>
      </w:r>
      <w:r>
        <w:rPr>
          <w:color w:val="1A1A1A"/>
          <w:spacing w:val="36"/>
          <w:sz w:val="24"/>
        </w:rPr>
        <w:t xml:space="preserve"> </w:t>
      </w:r>
      <w:r>
        <w:rPr>
          <w:color w:val="1A1A1A"/>
          <w:sz w:val="24"/>
        </w:rPr>
        <w:t>Социальная</w:t>
      </w:r>
      <w:r>
        <w:rPr>
          <w:color w:val="1A1A1A"/>
          <w:spacing w:val="34"/>
          <w:sz w:val="24"/>
        </w:rPr>
        <w:t xml:space="preserve"> </w:t>
      </w:r>
      <w:r>
        <w:rPr>
          <w:color w:val="1A1A1A"/>
          <w:sz w:val="24"/>
        </w:rPr>
        <w:t>работа</w:t>
      </w:r>
      <w:r>
        <w:rPr>
          <w:color w:val="1A1A1A"/>
          <w:spacing w:val="34"/>
          <w:sz w:val="24"/>
        </w:rPr>
        <w:t xml:space="preserve"> </w:t>
      </w:r>
      <w:r>
        <w:rPr>
          <w:color w:val="1A1A1A"/>
          <w:sz w:val="24"/>
        </w:rPr>
        <w:t>с лицами и группами девиантного поведения.</w:t>
      </w:r>
    </w:p>
    <w:p w14:paraId="3F1C69CD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line="271" w:lineRule="exact"/>
        <w:rPr>
          <w:color w:val="1A1A1A"/>
          <w:sz w:val="24"/>
        </w:rPr>
      </w:pPr>
      <w:r>
        <w:rPr>
          <w:color w:val="1A1A1A"/>
          <w:sz w:val="24"/>
        </w:rPr>
        <w:t>Протестное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движение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российском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обществе.</w:t>
      </w:r>
    </w:p>
    <w:p w14:paraId="4013B1B1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1"/>
        <w:rPr>
          <w:color w:val="1A1A1A"/>
          <w:sz w:val="24"/>
        </w:rPr>
      </w:pPr>
      <w:r>
        <w:rPr>
          <w:color w:val="1A1A1A"/>
          <w:sz w:val="24"/>
        </w:rPr>
        <w:t>Межнациональное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сотрудничество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межнациональные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конфликты.</w:t>
      </w:r>
    </w:p>
    <w:p w14:paraId="4E94B36F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lastRenderedPageBreak/>
        <w:t>Социальное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расслоение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российском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обществе.</w:t>
      </w:r>
    </w:p>
    <w:p w14:paraId="39B484E3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5" w:line="237" w:lineRule="auto"/>
        <w:ind w:right="152"/>
        <w:rPr>
          <w:color w:val="1A1A1A"/>
          <w:sz w:val="24"/>
        </w:rPr>
      </w:pPr>
      <w:r>
        <w:rPr>
          <w:color w:val="1A1A1A"/>
          <w:sz w:val="24"/>
        </w:rPr>
        <w:t>Социальная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структура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общества.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Тенденции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изменения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социальной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структуры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современного российского общества.</w:t>
      </w:r>
    </w:p>
    <w:p w14:paraId="5D5AD0F4" w14:textId="77777777" w:rsidR="007053E5" w:rsidRDefault="007053E5">
      <w:pPr>
        <w:pStyle w:val="a5"/>
        <w:spacing w:line="237" w:lineRule="auto"/>
        <w:rPr>
          <w:sz w:val="24"/>
        </w:rPr>
        <w:sectPr w:rsidR="007053E5">
          <w:type w:val="continuous"/>
          <w:pgSz w:w="11910" w:h="16840"/>
          <w:pgMar w:top="1120" w:right="708" w:bottom="280" w:left="1700" w:header="720" w:footer="720" w:gutter="0"/>
          <w:cols w:space="720"/>
        </w:sectPr>
      </w:pPr>
    </w:p>
    <w:p w14:paraId="000F0E57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66" w:line="240" w:lineRule="auto"/>
        <w:rPr>
          <w:color w:val="1A1A1A"/>
          <w:sz w:val="24"/>
        </w:rPr>
      </w:pPr>
      <w:r>
        <w:rPr>
          <w:color w:val="1A1A1A"/>
          <w:sz w:val="24"/>
        </w:rPr>
        <w:lastRenderedPageBreak/>
        <w:t>Социальная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стратификация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ее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основные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признаки.</w:t>
      </w:r>
    </w:p>
    <w:p w14:paraId="5CA5D015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Основные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исторические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типы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социальной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стратификации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их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сущность.</w:t>
      </w:r>
    </w:p>
    <w:p w14:paraId="602CA379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Виды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социальной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мобильности.</w:t>
      </w:r>
    </w:p>
    <w:p w14:paraId="2B884B60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5" w:line="237" w:lineRule="auto"/>
        <w:ind w:right="142"/>
        <w:rPr>
          <w:color w:val="1A1A1A"/>
          <w:sz w:val="24"/>
        </w:rPr>
      </w:pPr>
      <w:r>
        <w:rPr>
          <w:color w:val="1A1A1A"/>
          <w:sz w:val="24"/>
        </w:rPr>
        <w:t>Социальная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дифференциация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социальная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структура.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Тенденции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изменения социальной структуры современного российского общества.</w:t>
      </w:r>
    </w:p>
    <w:p w14:paraId="26C0635D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Социальный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контроль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pacing w:val="-2"/>
          <w:sz w:val="24"/>
        </w:rPr>
        <w:t>самоконтроль.</w:t>
      </w:r>
    </w:p>
    <w:p w14:paraId="3DB0B72F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Понятие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причины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отклоняющегося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поведения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современном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pacing w:val="-2"/>
          <w:sz w:val="24"/>
        </w:rPr>
        <w:t>обществе.</w:t>
      </w:r>
    </w:p>
    <w:p w14:paraId="3F705C18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Социализация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личности: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ее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содержание,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виды,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проблемы.</w:t>
      </w:r>
    </w:p>
    <w:p w14:paraId="5489CC46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line="242" w:lineRule="auto"/>
        <w:ind w:right="137"/>
        <w:rPr>
          <w:color w:val="1A1A1A"/>
          <w:sz w:val="24"/>
        </w:rPr>
      </w:pPr>
      <w:r>
        <w:rPr>
          <w:color w:val="1A1A1A"/>
          <w:sz w:val="24"/>
        </w:rPr>
        <w:t>Сущность</w:t>
      </w:r>
      <w:r>
        <w:rPr>
          <w:color w:val="1A1A1A"/>
          <w:spacing w:val="3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35"/>
          <w:sz w:val="24"/>
        </w:rPr>
        <w:t xml:space="preserve"> </w:t>
      </w:r>
      <w:r>
        <w:rPr>
          <w:color w:val="1A1A1A"/>
          <w:sz w:val="24"/>
        </w:rPr>
        <w:t>содержание</w:t>
      </w:r>
      <w:r>
        <w:rPr>
          <w:color w:val="1A1A1A"/>
          <w:spacing w:val="33"/>
          <w:sz w:val="24"/>
        </w:rPr>
        <w:t xml:space="preserve"> </w:t>
      </w:r>
      <w:r>
        <w:rPr>
          <w:color w:val="1A1A1A"/>
          <w:sz w:val="24"/>
        </w:rPr>
        <w:t>социальной</w:t>
      </w:r>
      <w:r>
        <w:rPr>
          <w:color w:val="1A1A1A"/>
          <w:spacing w:val="35"/>
          <w:sz w:val="24"/>
        </w:rPr>
        <w:t xml:space="preserve"> </w:t>
      </w:r>
      <w:r>
        <w:rPr>
          <w:color w:val="1A1A1A"/>
          <w:sz w:val="24"/>
        </w:rPr>
        <w:t>политики</w:t>
      </w:r>
      <w:r>
        <w:rPr>
          <w:color w:val="1A1A1A"/>
          <w:spacing w:val="35"/>
          <w:sz w:val="24"/>
        </w:rPr>
        <w:t xml:space="preserve"> </w:t>
      </w:r>
      <w:r>
        <w:rPr>
          <w:color w:val="1A1A1A"/>
          <w:sz w:val="24"/>
        </w:rPr>
        <w:t>государства.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Социальная</w:t>
      </w:r>
      <w:r>
        <w:rPr>
          <w:color w:val="1A1A1A"/>
          <w:spacing w:val="34"/>
          <w:sz w:val="24"/>
        </w:rPr>
        <w:t xml:space="preserve"> </w:t>
      </w:r>
      <w:r>
        <w:rPr>
          <w:color w:val="1A1A1A"/>
          <w:sz w:val="24"/>
        </w:rPr>
        <w:t>работа</w:t>
      </w:r>
      <w:r>
        <w:rPr>
          <w:color w:val="1A1A1A"/>
          <w:spacing w:val="34"/>
          <w:sz w:val="24"/>
        </w:rPr>
        <w:t xml:space="preserve"> </w:t>
      </w:r>
      <w:r>
        <w:rPr>
          <w:color w:val="1A1A1A"/>
          <w:sz w:val="24"/>
        </w:rPr>
        <w:t>с лицами и группами девиантного поведения.</w:t>
      </w:r>
    </w:p>
    <w:p w14:paraId="456E852D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line="271" w:lineRule="exact"/>
        <w:rPr>
          <w:color w:val="1A1A1A"/>
          <w:sz w:val="24"/>
        </w:rPr>
      </w:pPr>
      <w:r>
        <w:rPr>
          <w:color w:val="1A1A1A"/>
          <w:sz w:val="24"/>
        </w:rPr>
        <w:t>Протестное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движение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российском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обществе.</w:t>
      </w:r>
    </w:p>
    <w:p w14:paraId="3BF7F0D4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2"/>
        <w:rPr>
          <w:color w:val="1A1A1A"/>
          <w:sz w:val="24"/>
        </w:rPr>
      </w:pPr>
      <w:r>
        <w:rPr>
          <w:color w:val="1A1A1A"/>
          <w:sz w:val="24"/>
        </w:rPr>
        <w:t>Межнациональное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сотрудничество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межнациональные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конфликты.</w:t>
      </w:r>
    </w:p>
    <w:p w14:paraId="31DEDAEB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line="242" w:lineRule="auto"/>
        <w:ind w:right="147"/>
        <w:rPr>
          <w:color w:val="1A1A1A"/>
          <w:sz w:val="24"/>
        </w:rPr>
      </w:pPr>
      <w:r>
        <w:rPr>
          <w:color w:val="1A1A1A"/>
          <w:sz w:val="24"/>
        </w:rPr>
        <w:t>Семья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семейные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отношения.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Деятельность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социальных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служб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социальной защите семей.</w:t>
      </w:r>
    </w:p>
    <w:p w14:paraId="4D814469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line="271" w:lineRule="exact"/>
        <w:rPr>
          <w:color w:val="1A1A1A"/>
          <w:sz w:val="24"/>
        </w:rPr>
      </w:pPr>
      <w:r>
        <w:rPr>
          <w:color w:val="1A1A1A"/>
          <w:sz w:val="24"/>
        </w:rPr>
        <w:t>Природа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формы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проявления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политической </w:t>
      </w:r>
      <w:r>
        <w:rPr>
          <w:color w:val="1A1A1A"/>
          <w:spacing w:val="-2"/>
          <w:sz w:val="24"/>
        </w:rPr>
        <w:t>власти.</w:t>
      </w:r>
    </w:p>
    <w:p w14:paraId="732A3E38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1"/>
        <w:rPr>
          <w:color w:val="1A1A1A"/>
          <w:sz w:val="24"/>
        </w:rPr>
      </w:pPr>
      <w:r>
        <w:rPr>
          <w:color w:val="1A1A1A"/>
          <w:sz w:val="24"/>
        </w:rPr>
        <w:t>Власть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как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общественное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явление.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Человек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власть.</w:t>
      </w:r>
    </w:p>
    <w:p w14:paraId="36A1CE86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Политическая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культура.</w:t>
      </w:r>
    </w:p>
    <w:p w14:paraId="787CBEF9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Политическая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идеология.</w:t>
      </w:r>
    </w:p>
    <w:p w14:paraId="64B73D8E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Возникновение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функции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государства.</w:t>
      </w:r>
    </w:p>
    <w:p w14:paraId="64C16E63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2"/>
        <w:rPr>
          <w:color w:val="1A1A1A"/>
          <w:sz w:val="24"/>
        </w:rPr>
      </w:pPr>
      <w:r>
        <w:rPr>
          <w:color w:val="1A1A1A"/>
          <w:sz w:val="24"/>
        </w:rPr>
        <w:t>Политические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режимы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демократическое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pacing w:val="-2"/>
          <w:sz w:val="24"/>
        </w:rPr>
        <w:t>общество.</w:t>
      </w:r>
    </w:p>
    <w:p w14:paraId="6BB4CB31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Гражданское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общество 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государство.</w:t>
      </w:r>
    </w:p>
    <w:p w14:paraId="11E400FA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Демократия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парламентаризм.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Политический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процесс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современной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России.</w:t>
      </w:r>
    </w:p>
    <w:p w14:paraId="73063921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line="242" w:lineRule="auto"/>
        <w:ind w:right="142"/>
        <w:rPr>
          <w:color w:val="1A1A1A"/>
          <w:sz w:val="24"/>
        </w:rPr>
      </w:pPr>
      <w:r>
        <w:rPr>
          <w:color w:val="1A1A1A"/>
          <w:sz w:val="24"/>
        </w:rPr>
        <w:t>Участие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граждан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политической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жизни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общества.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Выборы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избирательный процесс в Российской Федерации.</w:t>
      </w:r>
    </w:p>
    <w:p w14:paraId="50CA9DAD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line="271" w:lineRule="exact"/>
        <w:rPr>
          <w:color w:val="1A1A1A"/>
          <w:sz w:val="24"/>
        </w:rPr>
      </w:pPr>
      <w:r>
        <w:rPr>
          <w:color w:val="1A1A1A"/>
          <w:sz w:val="24"/>
        </w:rPr>
        <w:t>Политические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партии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их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роль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современной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России.</w:t>
      </w:r>
    </w:p>
    <w:p w14:paraId="080FC4E7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1"/>
        <w:rPr>
          <w:color w:val="1A1A1A"/>
          <w:sz w:val="24"/>
        </w:rPr>
      </w:pPr>
      <w:r>
        <w:rPr>
          <w:color w:val="1A1A1A"/>
          <w:sz w:val="24"/>
        </w:rPr>
        <w:t>Особенности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территориальной</w:t>
      </w:r>
      <w:r>
        <w:rPr>
          <w:color w:val="1A1A1A"/>
          <w:spacing w:val="-12"/>
          <w:sz w:val="24"/>
        </w:rPr>
        <w:t xml:space="preserve"> </w:t>
      </w:r>
      <w:r>
        <w:rPr>
          <w:color w:val="1A1A1A"/>
          <w:sz w:val="24"/>
        </w:rPr>
        <w:t>организации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Российского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государства.</w:t>
      </w:r>
    </w:p>
    <w:p w14:paraId="6001773B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Местное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самоуправление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 России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за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рубежом.</w:t>
      </w:r>
    </w:p>
    <w:p w14:paraId="3347FDCF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2"/>
        <w:rPr>
          <w:color w:val="1A1A1A"/>
          <w:sz w:val="24"/>
        </w:rPr>
      </w:pPr>
      <w:r>
        <w:rPr>
          <w:color w:val="1A1A1A"/>
          <w:sz w:val="24"/>
        </w:rPr>
        <w:t>Сущность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права. Право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мораль.</w:t>
      </w:r>
    </w:p>
    <w:p w14:paraId="6BE0ACD6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Понятие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нормы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права.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Система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права.</w:t>
      </w:r>
    </w:p>
    <w:p w14:paraId="25538840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Основные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понятия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гражданского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права.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Право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собственности.</w:t>
      </w:r>
    </w:p>
    <w:p w14:paraId="109ED87E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Трудовое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право: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основные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понятия.</w:t>
      </w:r>
    </w:p>
    <w:p w14:paraId="38E41A10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Права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человека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их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защита.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Правовые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основы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социальной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защиты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pacing w:val="-2"/>
          <w:sz w:val="24"/>
        </w:rPr>
        <w:t>пенсионеров.</w:t>
      </w:r>
    </w:p>
    <w:p w14:paraId="21C8ABCF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Правовая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культура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личности.</w:t>
      </w:r>
    </w:p>
    <w:p w14:paraId="2A73EF6E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2"/>
        <w:rPr>
          <w:color w:val="1A1A1A"/>
          <w:sz w:val="24"/>
        </w:rPr>
      </w:pPr>
      <w:r>
        <w:rPr>
          <w:color w:val="1A1A1A"/>
          <w:sz w:val="24"/>
        </w:rPr>
        <w:t>Право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правонарушение.</w:t>
      </w:r>
    </w:p>
    <w:p w14:paraId="3CB51086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Основы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конституционного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строя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Российской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Федерации.</w:t>
      </w:r>
    </w:p>
    <w:p w14:paraId="0947BC0D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Система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правосудия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современной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России.</w:t>
      </w:r>
    </w:p>
    <w:p w14:paraId="2005EA42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Правовой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статус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личности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 xml:space="preserve">Российской </w:t>
      </w:r>
      <w:r>
        <w:rPr>
          <w:color w:val="1A1A1A"/>
          <w:spacing w:val="-2"/>
          <w:sz w:val="24"/>
        </w:rPr>
        <w:t>Федерации.</w:t>
      </w:r>
    </w:p>
    <w:p w14:paraId="1DF8ADE9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2"/>
        <w:rPr>
          <w:color w:val="1A1A1A"/>
          <w:sz w:val="24"/>
        </w:rPr>
      </w:pPr>
      <w:r>
        <w:rPr>
          <w:color w:val="1A1A1A"/>
          <w:sz w:val="24"/>
        </w:rPr>
        <w:t>Понятие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система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государственного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(конституционного)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права.</w:t>
      </w:r>
    </w:p>
    <w:p w14:paraId="68348581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Источники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права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Российской</w:t>
      </w:r>
      <w:r>
        <w:rPr>
          <w:color w:val="1A1A1A"/>
          <w:spacing w:val="-2"/>
          <w:sz w:val="24"/>
        </w:rPr>
        <w:t xml:space="preserve"> Федерации.</w:t>
      </w:r>
    </w:p>
    <w:p w14:paraId="41F2991A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Правовые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основы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семьи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3"/>
          <w:sz w:val="24"/>
        </w:rPr>
        <w:t xml:space="preserve"> </w:t>
      </w:r>
      <w:r>
        <w:rPr>
          <w:color w:val="1A1A1A"/>
          <w:spacing w:val="-2"/>
          <w:sz w:val="24"/>
        </w:rPr>
        <w:t>брака.</w:t>
      </w:r>
    </w:p>
    <w:p w14:paraId="12E86239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Поведение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человека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правовой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сфере.</w:t>
      </w:r>
    </w:p>
    <w:p w14:paraId="780CEE22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3"/>
        <w:rPr>
          <w:color w:val="1A1A1A"/>
          <w:sz w:val="24"/>
        </w:rPr>
      </w:pPr>
      <w:r>
        <w:rPr>
          <w:color w:val="1A1A1A"/>
          <w:sz w:val="24"/>
        </w:rPr>
        <w:t>Юридическая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ответственность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ее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виды.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Предпринимательство и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закон.</w:t>
      </w:r>
    </w:p>
    <w:p w14:paraId="23188EDB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Правовые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взаимоотношения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родителей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 xml:space="preserve">и </w:t>
      </w:r>
      <w:r>
        <w:rPr>
          <w:color w:val="1A1A1A"/>
          <w:spacing w:val="-2"/>
          <w:sz w:val="24"/>
        </w:rPr>
        <w:t>детей.</w:t>
      </w:r>
    </w:p>
    <w:p w14:paraId="002D2ED2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  <w:tab w:val="left" w:pos="1971"/>
          <w:tab w:val="left" w:pos="2480"/>
          <w:tab w:val="left" w:pos="3665"/>
          <w:tab w:val="left" w:pos="5199"/>
          <w:tab w:val="left" w:pos="6211"/>
          <w:tab w:val="left" w:pos="7670"/>
        </w:tabs>
        <w:spacing w:before="4" w:line="237" w:lineRule="auto"/>
        <w:ind w:right="142"/>
        <w:rPr>
          <w:color w:val="1A1A1A"/>
          <w:sz w:val="24"/>
        </w:rPr>
      </w:pPr>
      <w:r>
        <w:rPr>
          <w:color w:val="1A1A1A"/>
          <w:spacing w:val="-2"/>
          <w:sz w:val="24"/>
        </w:rPr>
        <w:t>Понятие</w:t>
      </w:r>
      <w:r>
        <w:rPr>
          <w:color w:val="1A1A1A"/>
          <w:sz w:val="24"/>
        </w:rPr>
        <w:tab/>
      </w:r>
      <w:r>
        <w:rPr>
          <w:color w:val="1A1A1A"/>
          <w:spacing w:val="-10"/>
          <w:sz w:val="24"/>
        </w:rPr>
        <w:t>и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система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уголовного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права.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Уголовная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ответственность несовершеннолетнего.</w:t>
      </w:r>
    </w:p>
    <w:p w14:paraId="6069D7CC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spacing w:before="4"/>
        <w:rPr>
          <w:color w:val="1A1A1A"/>
          <w:sz w:val="24"/>
        </w:rPr>
      </w:pPr>
      <w:r>
        <w:rPr>
          <w:color w:val="1A1A1A"/>
          <w:sz w:val="24"/>
        </w:rPr>
        <w:t>Понятие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система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правоохранительных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органов.</w:t>
      </w:r>
    </w:p>
    <w:p w14:paraId="57889F13" w14:textId="77777777" w:rsidR="007053E5" w:rsidRDefault="00000000">
      <w:pPr>
        <w:pStyle w:val="a5"/>
        <w:numPr>
          <w:ilvl w:val="0"/>
          <w:numId w:val="1"/>
        </w:numPr>
        <w:tabs>
          <w:tab w:val="left" w:pos="720"/>
        </w:tabs>
        <w:rPr>
          <w:color w:val="1A1A1A"/>
          <w:sz w:val="24"/>
        </w:rPr>
      </w:pPr>
      <w:r>
        <w:rPr>
          <w:color w:val="1A1A1A"/>
          <w:sz w:val="24"/>
        </w:rPr>
        <w:t>Министерство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юстиции 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его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роль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правовой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системе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Российской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Федерации.</w:t>
      </w:r>
    </w:p>
    <w:sectPr w:rsidR="007053E5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35A34"/>
    <w:multiLevelType w:val="hybridMultilevel"/>
    <w:tmpl w:val="9DB811B4"/>
    <w:lvl w:ilvl="0" w:tplc="98BE2CEA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982565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1E88C82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42F06F04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66125514">
      <w:numFmt w:val="bullet"/>
      <w:lvlText w:val="•"/>
      <w:lvlJc w:val="left"/>
      <w:pPr>
        <w:ind w:left="4230" w:hanging="360"/>
      </w:pPr>
      <w:rPr>
        <w:rFonts w:hint="default"/>
        <w:lang w:val="ru-RU" w:eastAsia="en-US" w:bidi="ar-SA"/>
      </w:rPr>
    </w:lvl>
    <w:lvl w:ilvl="5" w:tplc="41782028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6" w:tplc="EEA6DED2">
      <w:numFmt w:val="bullet"/>
      <w:lvlText w:val="•"/>
      <w:lvlJc w:val="left"/>
      <w:pPr>
        <w:ind w:left="5985" w:hanging="360"/>
      </w:pPr>
      <w:rPr>
        <w:rFonts w:hint="default"/>
        <w:lang w:val="ru-RU" w:eastAsia="en-US" w:bidi="ar-SA"/>
      </w:rPr>
    </w:lvl>
    <w:lvl w:ilvl="7" w:tplc="DFF698CA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 w:tplc="02221CDC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</w:abstractNum>
  <w:num w:numId="1" w16cid:durableId="5949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3E5"/>
    <w:rsid w:val="003A2BE8"/>
    <w:rsid w:val="007053E5"/>
    <w:rsid w:val="009B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1232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720" w:hanging="36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15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72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Абдулаева</dc:creator>
  <cp:lastModifiedBy>Пользователь</cp:lastModifiedBy>
  <cp:revision>2</cp:revision>
  <dcterms:created xsi:type="dcterms:W3CDTF">2025-10-12T17:50:00Z</dcterms:created>
  <dcterms:modified xsi:type="dcterms:W3CDTF">2025-10-12T18:08:00Z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