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BD5E9" w14:textId="48EC33FC" w:rsidR="00A76702" w:rsidRPr="0063279D" w:rsidRDefault="0063279D">
      <w:pPr>
        <w:pStyle w:val="aa"/>
        <w:rPr>
          <w:lang w:val="ru-RU"/>
        </w:rPr>
      </w:pPr>
      <w:r>
        <w:rPr>
          <w:lang w:val="ru-RU"/>
        </w:rPr>
        <w:t>Вопросы</w:t>
      </w:r>
      <w:r w:rsidRPr="0063279D">
        <w:rPr>
          <w:lang w:val="ru-RU"/>
        </w:rPr>
        <w:t xml:space="preserve"> по дисциплине «Педагогическая психология»</w:t>
      </w:r>
    </w:p>
    <w:p w14:paraId="53A97B07" w14:textId="77777777" w:rsidR="0063279D" w:rsidRPr="0063279D" w:rsidRDefault="0063279D">
      <w:pPr>
        <w:rPr>
          <w:lang w:val="ru-RU"/>
        </w:rPr>
      </w:pPr>
    </w:p>
    <w:p w14:paraId="27E192C3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Взаимодействие субъектов образовательного процесса.</w:t>
      </w:r>
    </w:p>
    <w:p w14:paraId="13C806CE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Внешняя структура учебной деятельности.</w:t>
      </w:r>
    </w:p>
    <w:p w14:paraId="7BB9B6A5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Возрастная характеристика субъектов учебной деятельности.</w:t>
      </w:r>
    </w:p>
    <w:p w14:paraId="1EA0BF6B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История становления педагогической психологии.</w:t>
      </w:r>
    </w:p>
    <w:p w14:paraId="17DC3FDE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Методы исследования в педагогической психологии.</w:t>
      </w:r>
    </w:p>
    <w:p w14:paraId="778AF2E0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Методы исследования в педагогической психологии.</w:t>
      </w:r>
    </w:p>
    <w:p w14:paraId="2894634D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Мотивация педагогической деятельности.</w:t>
      </w:r>
    </w:p>
    <w:p w14:paraId="5FB2586A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Навык в процессе усвоения.</w:t>
      </w:r>
    </w:p>
    <w:p w14:paraId="57F6B35F" w14:textId="77777777" w:rsidR="0063279D" w:rsidRDefault="0063279D" w:rsidP="0063279D">
      <w:pPr>
        <w:pStyle w:val="ae"/>
        <w:numPr>
          <w:ilvl w:val="0"/>
          <w:numId w:val="11"/>
        </w:numPr>
      </w:pPr>
      <w:proofErr w:type="spellStart"/>
      <w:r>
        <w:t>Навык</w:t>
      </w:r>
      <w:proofErr w:type="spellEnd"/>
      <w:r>
        <w:t xml:space="preserve"> в </w:t>
      </w:r>
      <w:proofErr w:type="spellStart"/>
      <w:r>
        <w:t>процессе</w:t>
      </w:r>
      <w:proofErr w:type="spellEnd"/>
      <w:r>
        <w:t xml:space="preserve"> </w:t>
      </w:r>
      <w:proofErr w:type="spellStart"/>
      <w:r>
        <w:t>усвоения</w:t>
      </w:r>
      <w:proofErr w:type="spellEnd"/>
      <w:r>
        <w:t>.</w:t>
      </w:r>
    </w:p>
    <w:p w14:paraId="2E4C2DB0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Обучение и развитие.</w:t>
      </w:r>
    </w:p>
    <w:p w14:paraId="3B817B2D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Обучение и развитие.</w:t>
      </w:r>
    </w:p>
    <w:p w14:paraId="715F36B3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Общая характеристика самостоятельной работы.</w:t>
      </w:r>
    </w:p>
    <w:p w14:paraId="6CC26A8F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Общая характеристика усвоения.</w:t>
      </w:r>
    </w:p>
    <w:p w14:paraId="797EE1C3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Общая характеристика усвоения.</w:t>
      </w:r>
    </w:p>
    <w:p w14:paraId="13A7F2C0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Общение в образовательном процессе.</w:t>
      </w:r>
    </w:p>
    <w:p w14:paraId="2D185B6F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Педагог как субъект педагогической деятельности.</w:t>
      </w:r>
    </w:p>
    <w:p w14:paraId="1A788732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Педагог как субъект педагогической деятельности.</w:t>
      </w:r>
    </w:p>
    <w:p w14:paraId="1CE742C9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Педагогическая деятельность: формы, характеристики, содержание.</w:t>
      </w:r>
    </w:p>
    <w:p w14:paraId="6EF9E6A5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Педагогические функции и умения.</w:t>
      </w:r>
    </w:p>
    <w:p w14:paraId="041228AE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Педагогические функции и умения.</w:t>
      </w:r>
    </w:p>
    <w:p w14:paraId="47AF3B81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Предмет, задачи, структура педагогической психологии.</w:t>
      </w:r>
    </w:p>
    <w:p w14:paraId="288AA8B8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Предметное содержание учебной деятельности.</w:t>
      </w:r>
    </w:p>
    <w:p w14:paraId="6A77610D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Психологический анализ урока в деятельности педагога.</w:t>
      </w:r>
    </w:p>
    <w:p w14:paraId="00D31122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Психологический анализ урока.</w:t>
      </w:r>
    </w:p>
    <w:p w14:paraId="3C44FDEC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Развивающее обучение в отечественной образовательной системе.</w:t>
      </w:r>
    </w:p>
    <w:p w14:paraId="3DCE25E5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Самостоятельная работа как учебная деятельность.</w:t>
      </w:r>
    </w:p>
    <w:p w14:paraId="28909B5C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Стиль педагогической деятельности.</w:t>
      </w:r>
    </w:p>
    <w:p w14:paraId="4EA4D1BE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Студент как субъект учебной деятельности.</w:t>
      </w:r>
    </w:p>
    <w:p w14:paraId="240F3E24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Субъекты образовательного процесса.</w:t>
      </w:r>
    </w:p>
    <w:p w14:paraId="77CFB5EE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Субъекты образовательного процесса.</w:t>
      </w:r>
    </w:p>
    <w:p w14:paraId="768356E8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Схема психологического анализа урока.</w:t>
      </w:r>
    </w:p>
    <w:p w14:paraId="27A9EE68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Уровни психологического анализа урока.</w:t>
      </w:r>
    </w:p>
    <w:p w14:paraId="3D2BC374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Учебная деятельность как специфический вид деятельности.</w:t>
      </w:r>
    </w:p>
    <w:p w14:paraId="52F61168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Учебная деятельность как специфический вид деятельности.</w:t>
      </w:r>
    </w:p>
    <w:p w14:paraId="45069B92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Учебная мотивация.</w:t>
      </w:r>
    </w:p>
    <w:p w14:paraId="298B133F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Учебная мотивация.</w:t>
      </w:r>
    </w:p>
    <w:p w14:paraId="576E1E3E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lastRenderedPageBreak/>
        <w:t>Учебно-педагогическое сотрудничество.</w:t>
      </w:r>
    </w:p>
    <w:p w14:paraId="368B1FDE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Учебно-педагогическое сотрудничество.</w:t>
      </w:r>
    </w:p>
    <w:p w14:paraId="12525E58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Характеристика педагогической психологии.</w:t>
      </w:r>
    </w:p>
    <w:p w14:paraId="7CFA0F83" w14:textId="77777777" w:rsidR="0063279D" w:rsidRPr="0063279D" w:rsidRDefault="0063279D" w:rsidP="0063279D">
      <w:pPr>
        <w:pStyle w:val="ae"/>
        <w:numPr>
          <w:ilvl w:val="0"/>
          <w:numId w:val="11"/>
        </w:numPr>
        <w:rPr>
          <w:lang w:val="ru-RU"/>
        </w:rPr>
      </w:pPr>
      <w:r w:rsidRPr="0063279D">
        <w:rPr>
          <w:lang w:val="ru-RU"/>
        </w:rPr>
        <w:t>Школьник как субъект учебной деятельности.</w:t>
      </w:r>
    </w:p>
    <w:p w14:paraId="41C41699" w14:textId="77777777" w:rsidR="00A76702" w:rsidRPr="0063279D" w:rsidRDefault="00A76702">
      <w:pPr>
        <w:rPr>
          <w:lang w:val="ru-RU"/>
        </w:rPr>
      </w:pPr>
    </w:p>
    <w:sectPr w:rsidR="00A76702" w:rsidRPr="006327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F20069"/>
    <w:multiLevelType w:val="hybridMultilevel"/>
    <w:tmpl w:val="E304C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E7415"/>
    <w:multiLevelType w:val="hybridMultilevel"/>
    <w:tmpl w:val="ABC09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65DAA"/>
    <w:multiLevelType w:val="hybridMultilevel"/>
    <w:tmpl w:val="AF061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40178"/>
    <w:multiLevelType w:val="hybridMultilevel"/>
    <w:tmpl w:val="0DEC8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4536F"/>
    <w:multiLevelType w:val="hybridMultilevel"/>
    <w:tmpl w:val="40D45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11401"/>
    <w:multiLevelType w:val="hybridMultilevel"/>
    <w:tmpl w:val="7D5C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E73EE"/>
    <w:multiLevelType w:val="hybridMultilevel"/>
    <w:tmpl w:val="EDC40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22886"/>
    <w:multiLevelType w:val="hybridMultilevel"/>
    <w:tmpl w:val="A43AE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414C0"/>
    <w:multiLevelType w:val="hybridMultilevel"/>
    <w:tmpl w:val="746E2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D5343"/>
    <w:multiLevelType w:val="hybridMultilevel"/>
    <w:tmpl w:val="13667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6229C"/>
    <w:multiLevelType w:val="hybridMultilevel"/>
    <w:tmpl w:val="09D81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F4D51"/>
    <w:multiLevelType w:val="hybridMultilevel"/>
    <w:tmpl w:val="0690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92881"/>
    <w:multiLevelType w:val="hybridMultilevel"/>
    <w:tmpl w:val="579EA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D0C0A"/>
    <w:multiLevelType w:val="hybridMultilevel"/>
    <w:tmpl w:val="8498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D0F93"/>
    <w:multiLevelType w:val="hybridMultilevel"/>
    <w:tmpl w:val="3AE03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20CEF"/>
    <w:multiLevelType w:val="hybridMultilevel"/>
    <w:tmpl w:val="9EA4A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96161"/>
    <w:multiLevelType w:val="hybridMultilevel"/>
    <w:tmpl w:val="E0D4A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D7510"/>
    <w:multiLevelType w:val="hybridMultilevel"/>
    <w:tmpl w:val="0F884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05CB9"/>
    <w:multiLevelType w:val="hybridMultilevel"/>
    <w:tmpl w:val="6AE42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33171"/>
    <w:multiLevelType w:val="hybridMultilevel"/>
    <w:tmpl w:val="5AB64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955F6"/>
    <w:multiLevelType w:val="hybridMultilevel"/>
    <w:tmpl w:val="1D9C4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4"/>
  </w:num>
  <w:num w:numId="11">
    <w:abstractNumId w:val="11"/>
  </w:num>
  <w:num w:numId="12">
    <w:abstractNumId w:val="28"/>
  </w:num>
  <w:num w:numId="13">
    <w:abstractNumId w:val="14"/>
  </w:num>
  <w:num w:numId="14">
    <w:abstractNumId w:val="22"/>
  </w:num>
  <w:num w:numId="15">
    <w:abstractNumId w:val="17"/>
  </w:num>
  <w:num w:numId="16">
    <w:abstractNumId w:val="18"/>
  </w:num>
  <w:num w:numId="17">
    <w:abstractNumId w:val="21"/>
  </w:num>
  <w:num w:numId="18">
    <w:abstractNumId w:val="27"/>
  </w:num>
  <w:num w:numId="19">
    <w:abstractNumId w:val="20"/>
  </w:num>
  <w:num w:numId="20">
    <w:abstractNumId w:val="25"/>
  </w:num>
  <w:num w:numId="21">
    <w:abstractNumId w:val="12"/>
  </w:num>
  <w:num w:numId="22">
    <w:abstractNumId w:val="10"/>
  </w:num>
  <w:num w:numId="23">
    <w:abstractNumId w:val="16"/>
  </w:num>
  <w:num w:numId="24">
    <w:abstractNumId w:val="19"/>
  </w:num>
  <w:num w:numId="25">
    <w:abstractNumId w:val="15"/>
  </w:num>
  <w:num w:numId="26">
    <w:abstractNumId w:val="13"/>
  </w:num>
  <w:num w:numId="27">
    <w:abstractNumId w:val="23"/>
  </w:num>
  <w:num w:numId="28">
    <w:abstractNumId w:val="29"/>
  </w:num>
  <w:num w:numId="29">
    <w:abstractNumId w:val="2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3279D"/>
    <w:rsid w:val="00A7670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91FEF"/>
  <w14:defaultImageDpi w14:val="300"/>
  <w15:docId w15:val="{BAFA9C24-7864-44BB-9D71-8AB60411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Патимат Абдулаева</cp:lastModifiedBy>
  <cp:revision>2</cp:revision>
  <dcterms:created xsi:type="dcterms:W3CDTF">2013-12-23T23:15:00Z</dcterms:created>
  <dcterms:modified xsi:type="dcterms:W3CDTF">2026-03-24T13:06:00Z</dcterms:modified>
  <cp:category/>
</cp:coreProperties>
</file>