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2A8B" w14:textId="575DBC7C" w:rsidR="006B756E" w:rsidRDefault="00E16263" w:rsidP="00E16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263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подготовки к экзамену по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6263">
        <w:rPr>
          <w:rFonts w:ascii="Times New Roman" w:hAnsi="Times New Roman" w:cs="Times New Roman"/>
          <w:b/>
          <w:bCs/>
          <w:sz w:val="28"/>
          <w:szCs w:val="28"/>
        </w:rPr>
        <w:t>одулю ПМ.0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0DC63DE" w14:textId="6AD36673" w:rsidR="00DD14A5" w:rsidRDefault="00DD14A5" w:rsidP="00DD14A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модуль (ПМ) 01 </w:t>
      </w:r>
      <w:r w:rsidRPr="00DD14A5">
        <w:rPr>
          <w:rFonts w:ascii="Times New Roman" w:hAnsi="Times New Roman" w:cs="Times New Roman"/>
          <w:sz w:val="28"/>
          <w:szCs w:val="28"/>
        </w:rPr>
        <w:t>Проектирование и реализация процесса обучения в начальном общем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 следующие междисциплинарные курсы:</w:t>
      </w:r>
    </w:p>
    <w:p w14:paraId="2D11E1B3" w14:textId="21EFFA71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МДК.01.01</w:t>
      </w:r>
      <w:r w:rsidRPr="00DD14A5">
        <w:rPr>
          <w:rFonts w:ascii="Times New Roman" w:hAnsi="Times New Roman" w:cs="Times New Roman"/>
          <w:sz w:val="24"/>
          <w:szCs w:val="24"/>
        </w:rPr>
        <w:tab/>
        <w:t>Теоретические основы организации обучения в начальных классах</w:t>
      </w:r>
    </w:p>
    <w:p w14:paraId="220C52A4" w14:textId="77777777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МДК.01.02</w:t>
      </w:r>
      <w:r w:rsidRPr="00DD14A5">
        <w:rPr>
          <w:rFonts w:ascii="Times New Roman" w:hAnsi="Times New Roman" w:cs="Times New Roman"/>
          <w:sz w:val="24"/>
          <w:szCs w:val="24"/>
        </w:rPr>
        <w:tab/>
        <w:t>Русский язык с методикой преподавания</w:t>
      </w:r>
    </w:p>
    <w:p w14:paraId="4DCB2369" w14:textId="77777777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МДК.01.03</w:t>
      </w:r>
      <w:r w:rsidRPr="00DD14A5">
        <w:rPr>
          <w:rFonts w:ascii="Times New Roman" w:hAnsi="Times New Roman" w:cs="Times New Roman"/>
          <w:sz w:val="24"/>
          <w:szCs w:val="24"/>
        </w:rPr>
        <w:tab/>
        <w:t>Детская литература с практикумом по выразительному чтению</w:t>
      </w:r>
    </w:p>
    <w:p w14:paraId="051A5814" w14:textId="77777777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МДК.01.04</w:t>
      </w:r>
      <w:r w:rsidRPr="00DD14A5">
        <w:rPr>
          <w:rFonts w:ascii="Times New Roman" w:hAnsi="Times New Roman" w:cs="Times New Roman"/>
          <w:sz w:val="24"/>
          <w:szCs w:val="24"/>
        </w:rPr>
        <w:tab/>
        <w:t>Теоретические основы начального курса математики с методикой преподавания</w:t>
      </w:r>
    </w:p>
    <w:p w14:paraId="5EB19E14" w14:textId="77777777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МДК.01.05</w:t>
      </w:r>
      <w:r w:rsidRPr="00DD14A5">
        <w:rPr>
          <w:rFonts w:ascii="Times New Roman" w:hAnsi="Times New Roman" w:cs="Times New Roman"/>
          <w:sz w:val="24"/>
          <w:szCs w:val="24"/>
        </w:rPr>
        <w:tab/>
        <w:t>Естествознание с методикой преподавания</w:t>
      </w:r>
    </w:p>
    <w:p w14:paraId="5F0A428D" w14:textId="77777777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МДК.01.06</w:t>
      </w:r>
      <w:r w:rsidRPr="00DD14A5">
        <w:rPr>
          <w:rFonts w:ascii="Times New Roman" w:hAnsi="Times New Roman" w:cs="Times New Roman"/>
          <w:sz w:val="24"/>
          <w:szCs w:val="24"/>
        </w:rPr>
        <w:tab/>
        <w:t>Обществознание с методикой преподавания</w:t>
      </w:r>
    </w:p>
    <w:p w14:paraId="27A7FA89" w14:textId="77777777" w:rsidR="00DD14A5" w:rsidRP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МДК.01.07</w:t>
      </w:r>
      <w:r w:rsidRPr="00DD14A5">
        <w:rPr>
          <w:rFonts w:ascii="Times New Roman" w:hAnsi="Times New Roman" w:cs="Times New Roman"/>
          <w:sz w:val="24"/>
          <w:szCs w:val="24"/>
        </w:rPr>
        <w:tab/>
        <w:t>Методика обучения технологии с практикумом</w:t>
      </w:r>
    </w:p>
    <w:p w14:paraId="4214BF75" w14:textId="573BB580" w:rsidR="00E16263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4A5">
        <w:rPr>
          <w:rFonts w:ascii="Times New Roman" w:hAnsi="Times New Roman" w:cs="Times New Roman"/>
          <w:sz w:val="24"/>
          <w:szCs w:val="24"/>
        </w:rPr>
        <w:t>МДК.01.08</w:t>
      </w:r>
      <w:r w:rsidRPr="00DD14A5">
        <w:rPr>
          <w:rFonts w:ascii="Times New Roman" w:hAnsi="Times New Roman" w:cs="Times New Roman"/>
          <w:sz w:val="24"/>
          <w:szCs w:val="24"/>
        </w:rPr>
        <w:tab/>
        <w:t>Теория и методика физического воспитания с практикумом</w:t>
      </w:r>
    </w:p>
    <w:p w14:paraId="28AEE0B8" w14:textId="22681D7C" w:rsidR="00DD14A5" w:rsidRDefault="00DD14A5" w:rsidP="00DD14A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 тематика вопросов будет составлена с учетом всех этих дисциплин.</w:t>
      </w:r>
    </w:p>
    <w:p w14:paraId="0F3FE78E" w14:textId="65F5D57A" w:rsidR="00DD14A5" w:rsidRPr="00D84761" w:rsidRDefault="00DD14A5" w:rsidP="00DD14A5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7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Каждый билет будет содержать </w:t>
      </w:r>
      <w:r w:rsidR="00D80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четыре</w:t>
      </w:r>
      <w:r w:rsidRPr="00D847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вопроса из предложенных ниже:</w:t>
      </w:r>
    </w:p>
    <w:p w14:paraId="3ABA3E84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Диагностическая</w:t>
      </w:r>
      <w:r w:rsidRPr="00D8036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 коррекционная</w:t>
      </w:r>
      <w:r w:rsidRPr="00D803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работа</w:t>
      </w:r>
      <w:r w:rsidRPr="00D803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учителя</w:t>
      </w:r>
      <w:r w:rsidRPr="00D803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начальных</w:t>
      </w:r>
      <w:r w:rsidRPr="00D803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классов.</w:t>
      </w:r>
    </w:p>
    <w:p w14:paraId="15FD24A6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Классно-урочная система обучения. Типология уроков</w:t>
      </w:r>
    </w:p>
    <w:p w14:paraId="2B73ADDA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Нетрадиционные виды уроков, особенности проектирования нетрадиционных уроков</w:t>
      </w:r>
    </w:p>
    <w:p w14:paraId="0FE14ADB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Оценка и отметка в педагогическом процессе, требования к оценке знаний, основные причины неуспеваемости, профилактика неуспеваемости.</w:t>
      </w:r>
    </w:p>
    <w:p w14:paraId="5101720C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Оценочная деятельность учителя начальных классов и ее функции (образовательная, стимулирующая, аналитико-корректирующая, воспитывающая, развивающая и контрольная).</w:t>
      </w:r>
    </w:p>
    <w:p w14:paraId="3F8122EE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Педагогические и гигиенические требования к организации обучения на уроках. Изучение и соблюдение требований СанПиН.</w:t>
      </w:r>
    </w:p>
    <w:p w14:paraId="5825E5DE" w14:textId="77777777" w:rsidR="00147925" w:rsidRPr="00D8036B" w:rsidRDefault="00147925" w:rsidP="00816A4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Конспект урока, сценария учебного занятия.</w:t>
      </w:r>
    </w:p>
    <w:p w14:paraId="65620FF8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636338"/>
      <w:r w:rsidRPr="00D8036B">
        <w:rPr>
          <w:rFonts w:ascii="Times New Roman" w:hAnsi="Times New Roman" w:cs="Times New Roman"/>
          <w:sz w:val="24"/>
          <w:szCs w:val="24"/>
        </w:rPr>
        <w:t>Воспитательные и развивающие возможности уроков русского языка и литературного чтения в начальной школе.</w:t>
      </w:r>
    </w:p>
    <w:p w14:paraId="7E0B7E1F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Диктант. Виды диктантов на уроках русского языка в начальной школе.</w:t>
      </w:r>
    </w:p>
    <w:p w14:paraId="19F27415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Задания на уроках русского языка и литературного чтения</w:t>
      </w:r>
    </w:p>
    <w:p w14:paraId="3AC82806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Использования толковых, фразеологических словарей, словарей синонимов, антонимов, омонимов в начальной школе</w:t>
      </w:r>
    </w:p>
    <w:p w14:paraId="2BB44BB1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Контрольные работы, методика их проведения. Предупреждение и исправление ошибок.</w:t>
      </w:r>
    </w:p>
    <w:p w14:paraId="3EC89327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Методика проведения сочинений и изложений в начальной школе</w:t>
      </w:r>
    </w:p>
    <w:p w14:paraId="2FC20E72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lastRenderedPageBreak/>
        <w:t>Методика проведения фонетических упражнений и звуко-буквенного анализа в 1-4 классах. Фонетический разбор</w:t>
      </w:r>
    </w:p>
    <w:p w14:paraId="42B0E5A2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Морфологический разбор частей речи.</w:t>
      </w:r>
    </w:p>
    <w:bookmarkEnd w:id="0"/>
    <w:p w14:paraId="0F068F45" w14:textId="77777777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Понятие о детской литературе. Специфика детской литературы. Основные функции детской книги. Круг чтения ребенка дошкольного возраста.</w:t>
      </w:r>
    </w:p>
    <w:p w14:paraId="09B31154" w14:textId="47DF9473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Особенности восприятия детьми художественных произведений: младший, средний, старший дошкольный возраст.</w:t>
      </w:r>
    </w:p>
    <w:p w14:paraId="35AC6D07" w14:textId="3A91E2A2" w:rsidR="00D84761" w:rsidRPr="00D8036B" w:rsidRDefault="00D8476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Понятие о детском фольклоре.</w:t>
      </w:r>
    </w:p>
    <w:p w14:paraId="4E1351ED" w14:textId="77777777" w:rsidR="003878B1" w:rsidRPr="00D8036B" w:rsidRDefault="003878B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Русская детская литература 19 века. В.Г. Белинский, Н.Г. Чернышевский, Н.А. Добролюбов о детской литературе и детском чтении.</w:t>
      </w:r>
    </w:p>
    <w:p w14:paraId="563AC145" w14:textId="40999C3D" w:rsidR="003878B1" w:rsidRPr="00D8036B" w:rsidRDefault="003878B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Литературная сказка в творчестве русских писателей 19века: А.С. Пушкина, П.П. Ершова, В.И. Даля, В.А. Жуковского.</w:t>
      </w:r>
    </w:p>
    <w:p w14:paraId="27155B8B" w14:textId="600BA008" w:rsidR="003878B1" w:rsidRPr="00D8036B" w:rsidRDefault="003878B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Произведения А.С. Пушкина, вошедшие в круг детского чтения: стихотворения, отрывки из поэм, сказки.</w:t>
      </w:r>
    </w:p>
    <w:p w14:paraId="2E57B6AA" w14:textId="77777777" w:rsidR="001B790A" w:rsidRPr="00D8036B" w:rsidRDefault="003878B1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Пейзажная лирика поэтов 19 века. Человек и природа в стихах В.А. Жуковского, Н.А. Некрасова, А.К. Толстого, А.А. Фета, Ф.И. Тютчева, А.Н. Майкова, А.Н. Плещеева и др.</w:t>
      </w:r>
    </w:p>
    <w:p w14:paraId="15E3DCF4" w14:textId="33611462" w:rsidR="001B790A" w:rsidRPr="00D8036B" w:rsidRDefault="001B790A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pacing w:val="-2"/>
          <w:sz w:val="24"/>
          <w:szCs w:val="24"/>
        </w:rPr>
        <w:t>Множества;</w:t>
      </w:r>
      <w:r w:rsidRPr="00D803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Числовые</w:t>
      </w:r>
      <w:r w:rsidRPr="00D803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множества</w:t>
      </w:r>
    </w:p>
    <w:p w14:paraId="61A03416" w14:textId="77777777" w:rsidR="001B790A" w:rsidRPr="00D8036B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19"/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Виды</w:t>
      </w:r>
      <w:r w:rsidRPr="00D8036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текстовых</w:t>
      </w:r>
      <w:r w:rsidRPr="00D8036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задач.</w:t>
      </w:r>
      <w:r w:rsidRPr="00D8036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Методы</w:t>
      </w:r>
      <w:r w:rsidRPr="00D8036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решения</w:t>
      </w:r>
      <w:r w:rsidRPr="00D8036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текстовых</w:t>
      </w:r>
      <w:r w:rsidRPr="00D8036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задач.</w:t>
      </w:r>
    </w:p>
    <w:p w14:paraId="59FB19B7" w14:textId="77777777" w:rsidR="001B790A" w:rsidRPr="00D8036B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92"/>
          <w:tab w:val="left" w:pos="993"/>
        </w:tabs>
        <w:autoSpaceDE w:val="0"/>
        <w:autoSpaceDN w:val="0"/>
        <w:spacing w:after="0" w:line="322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История</w:t>
      </w:r>
      <w:r w:rsidRPr="00D803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возникновения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понятия</w:t>
      </w:r>
      <w:r w:rsidRPr="00D803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натурального</w:t>
      </w:r>
      <w:r w:rsidRPr="00D803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числа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нуля.</w:t>
      </w:r>
    </w:p>
    <w:p w14:paraId="111666A3" w14:textId="77777777" w:rsidR="001B790A" w:rsidRPr="00D8036B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20"/>
          <w:tab w:val="left" w:pos="792"/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Арифметическое действие над многозначными</w:t>
      </w:r>
      <w:r w:rsidRPr="00D803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натуральными</w:t>
      </w:r>
      <w:r w:rsidRPr="00D803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числами в десятичной системы счисления.</w:t>
      </w:r>
    </w:p>
    <w:p w14:paraId="236C36EF" w14:textId="77777777" w:rsidR="001B790A" w:rsidRPr="00D8036B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92"/>
          <w:tab w:val="left" w:pos="993"/>
        </w:tabs>
        <w:autoSpaceDE w:val="0"/>
        <w:autoSpaceDN w:val="0"/>
        <w:spacing w:before="4" w:after="0" w:line="322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Понятие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величины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её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измерения.</w:t>
      </w:r>
    </w:p>
    <w:p w14:paraId="09843FC0" w14:textId="77777777" w:rsidR="001B790A" w:rsidRPr="00D8036B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92"/>
          <w:tab w:val="left" w:pos="993"/>
        </w:tabs>
        <w:autoSpaceDE w:val="0"/>
        <w:autoSpaceDN w:val="0"/>
        <w:spacing w:after="0" w:line="322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Основные</w:t>
      </w:r>
      <w:r w:rsidRPr="00D803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геометрические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фигуры.</w:t>
      </w:r>
      <w:r w:rsidRPr="00D803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Основные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понятия.</w:t>
      </w:r>
    </w:p>
    <w:p w14:paraId="318E62D2" w14:textId="77777777" w:rsidR="001B790A" w:rsidRPr="00D8036B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20"/>
          <w:tab w:val="left" w:pos="792"/>
          <w:tab w:val="left" w:pos="993"/>
        </w:tabs>
        <w:autoSpaceDE w:val="0"/>
        <w:autoSpaceDN w:val="0"/>
        <w:spacing w:after="0" w:line="240" w:lineRule="auto"/>
        <w:ind w:left="0" w:right="9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Точные и приблизительные числа при счете, измерении и вычислении. Правила округления чисел.</w:t>
      </w:r>
    </w:p>
    <w:p w14:paraId="5C04C30C" w14:textId="6B4FE52F" w:rsidR="009E2E90" w:rsidRPr="000F3798" w:rsidRDefault="001B790A" w:rsidP="00816A4D">
      <w:pPr>
        <w:pStyle w:val="a3"/>
        <w:widowControl w:val="0"/>
        <w:numPr>
          <w:ilvl w:val="0"/>
          <w:numId w:val="1"/>
        </w:numPr>
        <w:tabs>
          <w:tab w:val="left" w:pos="792"/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pacing w:val="-2"/>
          <w:sz w:val="24"/>
          <w:szCs w:val="24"/>
        </w:rPr>
        <w:t>Элементы</w:t>
      </w:r>
      <w:r w:rsidRPr="00D803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математической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статистики.</w:t>
      </w:r>
    </w:p>
    <w:p w14:paraId="73181A55" w14:textId="4ED3A65B" w:rsidR="000F3798" w:rsidRPr="000F3798" w:rsidRDefault="000F3798" w:rsidP="00816A4D">
      <w:pPr>
        <w:pStyle w:val="a3"/>
        <w:widowControl w:val="0"/>
        <w:numPr>
          <w:ilvl w:val="0"/>
          <w:numId w:val="1"/>
        </w:numPr>
        <w:tabs>
          <w:tab w:val="left" w:pos="792"/>
          <w:tab w:val="left" w:pos="993"/>
        </w:tabs>
        <w:autoSpaceDE w:val="0"/>
        <w:autoSpaceDN w:val="0"/>
        <w:spacing w:after="0" w:line="322" w:lineRule="exact"/>
        <w:ind w:left="0" w:firstLine="709"/>
        <w:contextualSpacing w:val="0"/>
        <w:rPr>
          <w:sz w:val="28"/>
        </w:rPr>
      </w:pPr>
      <w:r>
        <w:rPr>
          <w:sz w:val="28"/>
        </w:rPr>
        <w:t>Формулы</w:t>
      </w:r>
      <w:r>
        <w:rPr>
          <w:spacing w:val="-1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периметра,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фигур.</w:t>
      </w:r>
    </w:p>
    <w:p w14:paraId="0754CEA7" w14:textId="065A94A2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792"/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Предмет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задачи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методики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обучения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естествознанию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в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начальной школе. Педагогическое значение и задачи курса естествознания.</w:t>
      </w:r>
    </w:p>
    <w:p w14:paraId="5B88A3D9" w14:textId="77777777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7" w:after="0" w:line="240" w:lineRule="auto"/>
        <w:ind w:left="0" w:right="1085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Содержание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принципы</w:t>
      </w:r>
      <w:r w:rsidRPr="00D803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отбора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материала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по</w:t>
      </w:r>
      <w:r w:rsidRPr="00D803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естествознанию. Области изучения начального естествознания.</w:t>
      </w:r>
    </w:p>
    <w:p w14:paraId="2402AB1A" w14:textId="77777777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7" w:after="0" w:line="240" w:lineRule="auto"/>
        <w:ind w:left="0" w:right="397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История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становления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естествознания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методики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естествознания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 xml:space="preserve">как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наук.</w:t>
      </w:r>
    </w:p>
    <w:p w14:paraId="156AD42C" w14:textId="77777777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7" w:after="0" w:line="240" w:lineRule="auto"/>
        <w:ind w:left="0" w:right="226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Федеральный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стандарт</w:t>
      </w:r>
      <w:r w:rsidRPr="00D803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начального образования. Анализ образовательного компонента «Естествознание и</w:t>
      </w:r>
    </w:p>
    <w:p w14:paraId="3E5A59A7" w14:textId="77777777" w:rsidR="009E2E90" w:rsidRPr="00D8036B" w:rsidRDefault="009E2E90" w:rsidP="00816A4D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D8036B">
        <w:rPr>
          <w:sz w:val="24"/>
          <w:szCs w:val="24"/>
        </w:rPr>
        <w:t>обществознание».</w:t>
      </w:r>
      <w:r w:rsidRPr="00D8036B">
        <w:rPr>
          <w:spacing w:val="-4"/>
          <w:sz w:val="24"/>
          <w:szCs w:val="24"/>
        </w:rPr>
        <w:t xml:space="preserve"> </w:t>
      </w:r>
      <w:r w:rsidRPr="00D8036B">
        <w:rPr>
          <w:sz w:val="24"/>
          <w:szCs w:val="24"/>
        </w:rPr>
        <w:t>Предметные</w:t>
      </w:r>
      <w:r w:rsidRPr="00D8036B">
        <w:rPr>
          <w:spacing w:val="-9"/>
          <w:sz w:val="24"/>
          <w:szCs w:val="24"/>
        </w:rPr>
        <w:t xml:space="preserve"> </w:t>
      </w:r>
      <w:r w:rsidRPr="00D8036B">
        <w:rPr>
          <w:sz w:val="24"/>
          <w:szCs w:val="24"/>
        </w:rPr>
        <w:t>результаты</w:t>
      </w:r>
      <w:r w:rsidRPr="00D8036B">
        <w:rPr>
          <w:spacing w:val="-10"/>
          <w:sz w:val="24"/>
          <w:szCs w:val="24"/>
        </w:rPr>
        <w:t xml:space="preserve"> </w:t>
      </w:r>
      <w:r w:rsidRPr="00D8036B">
        <w:rPr>
          <w:sz w:val="24"/>
          <w:szCs w:val="24"/>
        </w:rPr>
        <w:t>обучения</w:t>
      </w:r>
      <w:r w:rsidRPr="00D8036B">
        <w:rPr>
          <w:spacing w:val="-9"/>
          <w:sz w:val="24"/>
          <w:szCs w:val="24"/>
        </w:rPr>
        <w:t xml:space="preserve"> </w:t>
      </w:r>
      <w:r w:rsidRPr="00D8036B">
        <w:rPr>
          <w:sz w:val="24"/>
          <w:szCs w:val="24"/>
        </w:rPr>
        <w:t>по</w:t>
      </w:r>
      <w:r w:rsidRPr="00D8036B">
        <w:rPr>
          <w:spacing w:val="-10"/>
          <w:sz w:val="24"/>
          <w:szCs w:val="24"/>
        </w:rPr>
        <w:t xml:space="preserve"> </w:t>
      </w:r>
      <w:r w:rsidRPr="00D8036B">
        <w:rPr>
          <w:sz w:val="24"/>
          <w:szCs w:val="24"/>
        </w:rPr>
        <w:t>образовательному компоненту «Естествознание и обществознание».</w:t>
      </w:r>
    </w:p>
    <w:p w14:paraId="2B2E21F4" w14:textId="77777777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5"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Экологическое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образование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воспитание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в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начальной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>школе.</w:t>
      </w:r>
    </w:p>
    <w:p w14:paraId="23D94FA8" w14:textId="77777777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8" w:after="0" w:line="240" w:lineRule="auto"/>
        <w:ind w:left="0" w:right="27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lastRenderedPageBreak/>
        <w:t>Основные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требования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к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результатам</w:t>
      </w:r>
      <w:r w:rsidRPr="00D803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обучения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детей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начальных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классов по окружающему миру.</w:t>
      </w:r>
    </w:p>
    <w:p w14:paraId="62D1947B" w14:textId="43B6F014" w:rsidR="009E2E90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5" w:after="0" w:line="240" w:lineRule="auto"/>
        <w:ind w:left="0" w:right="747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D803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оснащение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уроков</w:t>
      </w:r>
      <w:r w:rsidRPr="00D803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окружающего</w:t>
      </w:r>
      <w:r w:rsidRPr="00D803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мира.</w:t>
      </w:r>
      <w:r w:rsidR="00D8036B">
        <w:rPr>
          <w:rFonts w:ascii="Times New Roman" w:hAnsi="Times New Roman" w:cs="Times New Roman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Классификация средств обучения.</w:t>
      </w:r>
    </w:p>
    <w:p w14:paraId="7EC6D197" w14:textId="4CB80192" w:rsidR="001B790A" w:rsidRPr="00D8036B" w:rsidRDefault="009E2E90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187" w:after="0" w:line="240" w:lineRule="auto"/>
        <w:ind w:left="0" w:right="167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Урок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как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основная</w:t>
      </w:r>
      <w:r w:rsidRPr="00D803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форма</w:t>
      </w:r>
      <w:r w:rsidRPr="00D803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организации</w:t>
      </w:r>
      <w:r w:rsidRPr="00D803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учебного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процесса.</w:t>
      </w:r>
      <w:r w:rsidRPr="00D803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Подготовка учителя к уроку. Классификация уроков естествознания в</w:t>
      </w:r>
      <w:r w:rsidRPr="00D803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начальной</w:t>
      </w:r>
      <w:r w:rsidRPr="00D803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школе.</w:t>
      </w:r>
    </w:p>
    <w:p w14:paraId="4A212690" w14:textId="10C0AB32" w:rsidR="00D8036B" w:rsidRPr="00D8036B" w:rsidRDefault="00D8036B" w:rsidP="00816A4D">
      <w:pPr>
        <w:pStyle w:val="a3"/>
        <w:widowControl w:val="0"/>
        <w:numPr>
          <w:ilvl w:val="0"/>
          <w:numId w:val="1"/>
        </w:numPr>
        <w:tabs>
          <w:tab w:val="left" w:pos="846"/>
          <w:tab w:val="left" w:pos="993"/>
        </w:tabs>
        <w:autoSpaceDE w:val="0"/>
        <w:autoSpaceDN w:val="0"/>
        <w:spacing w:before="67" w:after="0" w:line="240" w:lineRule="auto"/>
        <w:ind w:left="0" w:right="1661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Межпредметные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связи</w:t>
      </w:r>
      <w:r w:rsidRPr="00D803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и</w:t>
      </w:r>
      <w:r w:rsidRPr="00D803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преемственность</w:t>
      </w:r>
      <w:r w:rsidRPr="00D803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в</w:t>
      </w:r>
      <w:r w:rsidRPr="00D8036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преподавании окружающего мира.</w:t>
      </w:r>
    </w:p>
    <w:p w14:paraId="4C1F1C0C" w14:textId="14C2395D" w:rsidR="00D84761" w:rsidRPr="00D8036B" w:rsidRDefault="006D45AC" w:rsidP="00816A4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Определение обществознания как учебного предмета</w:t>
      </w:r>
    </w:p>
    <w:p w14:paraId="1AB7FDCC" w14:textId="43CBCF6B" w:rsidR="006D45AC" w:rsidRPr="00D8036B" w:rsidRDefault="006D45AC" w:rsidP="00816A4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Цели и задачи методики преподавания обществознания</w:t>
      </w:r>
    </w:p>
    <w:p w14:paraId="01AEDFFD" w14:textId="3C2C5294" w:rsidR="006D45AC" w:rsidRPr="00D8036B" w:rsidRDefault="006D45AC" w:rsidP="00816A4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У</w:t>
      </w:r>
      <w:r w:rsidR="00CF0B3D">
        <w:rPr>
          <w:rFonts w:ascii="Times New Roman" w:hAnsi="Times New Roman" w:cs="Times New Roman"/>
          <w:sz w:val="24"/>
          <w:szCs w:val="24"/>
        </w:rPr>
        <w:t>УД</w:t>
      </w:r>
      <w:r w:rsidRPr="00D8036B">
        <w:rPr>
          <w:rFonts w:ascii="Times New Roman" w:hAnsi="Times New Roman" w:cs="Times New Roman"/>
          <w:sz w:val="24"/>
          <w:szCs w:val="24"/>
        </w:rPr>
        <w:t xml:space="preserve"> в контексте предметной области «обществознание»</w:t>
      </w:r>
    </w:p>
    <w:p w14:paraId="616D5313" w14:textId="15BBB9DF" w:rsidR="006D45AC" w:rsidRPr="00D8036B" w:rsidRDefault="006D45AC" w:rsidP="00816A4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Методические подходы, технологии и методы, используемые для</w:t>
      </w:r>
      <w:r w:rsidR="00EA6D22" w:rsidRPr="00D8036B">
        <w:rPr>
          <w:rFonts w:ascii="Times New Roman" w:hAnsi="Times New Roman" w:cs="Times New Roman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преподавания</w:t>
      </w:r>
      <w:r w:rsidR="000F3798">
        <w:rPr>
          <w:rFonts w:ascii="Times New Roman" w:hAnsi="Times New Roman" w:cs="Times New Roman"/>
          <w:sz w:val="24"/>
          <w:szCs w:val="24"/>
        </w:rPr>
        <w:t xml:space="preserve"> </w:t>
      </w:r>
      <w:r w:rsidRPr="00D8036B">
        <w:rPr>
          <w:rFonts w:ascii="Times New Roman" w:hAnsi="Times New Roman" w:cs="Times New Roman"/>
          <w:sz w:val="24"/>
          <w:szCs w:val="24"/>
        </w:rPr>
        <w:t>обществознания, а также содержание курса</w:t>
      </w:r>
    </w:p>
    <w:p w14:paraId="23A2FD12" w14:textId="77777777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Структура и специфика уроков технологии.</w:t>
      </w:r>
    </w:p>
    <w:p w14:paraId="3ED35D07" w14:textId="77777777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Методические особенности проведения уроков по работе с текстильными материалами.</w:t>
      </w:r>
    </w:p>
    <w:p w14:paraId="4DA4A5F1" w14:textId="77777777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Внеурочная работа по технологии и изобразительному искусству.</w:t>
      </w:r>
    </w:p>
    <w:p w14:paraId="407EE492" w14:textId="77777777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Использование информационно – коммуникационных технологий на уроках технологии и ИЗО.</w:t>
      </w:r>
    </w:p>
    <w:p w14:paraId="5F137C98" w14:textId="77777777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Методика проведения уроков по техническому моделированию и конструированию на уроках технологии и ИЗО.</w:t>
      </w:r>
    </w:p>
    <w:p w14:paraId="099FBEF8" w14:textId="77777777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Правила по технике безопасности на уроках технологии и ИЗО.</w:t>
      </w:r>
    </w:p>
    <w:p w14:paraId="0A7433F0" w14:textId="0F4B642F" w:rsidR="00EA6D22" w:rsidRPr="00D8036B" w:rsidRDefault="00EA6D22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Организация материально – технической базы для уроков технологии и ИЗО.</w:t>
      </w:r>
    </w:p>
    <w:p w14:paraId="5A4F2A13" w14:textId="59F1449D" w:rsidR="00D8036B" w:rsidRPr="00D8036B" w:rsidRDefault="00D8036B" w:rsidP="00816A4D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36B">
        <w:rPr>
          <w:rFonts w:ascii="Times New Roman" w:eastAsia="Calibri" w:hAnsi="Times New Roman" w:cs="Times New Roman"/>
          <w:sz w:val="24"/>
          <w:szCs w:val="24"/>
        </w:rPr>
        <w:t>Методические особенности проведения уроков по работе с природным материалом.</w:t>
      </w:r>
    </w:p>
    <w:p w14:paraId="38FF76B9" w14:textId="77777777" w:rsidR="007C2E49" w:rsidRPr="00D8036B" w:rsidRDefault="007C2E49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Методологические, естественнонаучные, психолого-педагогические основы физического воспитания.</w:t>
      </w:r>
    </w:p>
    <w:p w14:paraId="3B7A7BD6" w14:textId="2BEFE60A" w:rsidR="007C2E49" w:rsidRPr="00D8036B" w:rsidRDefault="007C2E49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Предмет теории физического воспитания и его основные понятия.</w:t>
      </w:r>
    </w:p>
    <w:p w14:paraId="5416DE3D" w14:textId="77777777" w:rsidR="007C2E49" w:rsidRPr="00D8036B" w:rsidRDefault="007C2E49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Цели и задачи физического воспитания.</w:t>
      </w:r>
    </w:p>
    <w:p w14:paraId="096C9B4A" w14:textId="77777777" w:rsidR="007C2E49" w:rsidRPr="00D8036B" w:rsidRDefault="007C2E49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Средства физического воспитания.</w:t>
      </w:r>
    </w:p>
    <w:p w14:paraId="57F69B5D" w14:textId="77777777" w:rsidR="007C2E49" w:rsidRPr="00D8036B" w:rsidRDefault="007C2E49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Характеристика программ по физическому воспитанию: «Детство», «Радуга», «Истоки».</w:t>
      </w:r>
    </w:p>
    <w:p w14:paraId="4F230950" w14:textId="053D023D" w:rsidR="007C2E49" w:rsidRPr="00D8036B" w:rsidRDefault="007C2E49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36B">
        <w:rPr>
          <w:rFonts w:ascii="Times New Roman" w:hAnsi="Times New Roman" w:cs="Times New Roman"/>
          <w:sz w:val="24"/>
          <w:szCs w:val="24"/>
        </w:rPr>
        <w:t>Принципы физического воспитания</w:t>
      </w:r>
    </w:p>
    <w:p w14:paraId="108B8D12" w14:textId="6C45F63D" w:rsidR="00EA6D22" w:rsidRDefault="001D6953" w:rsidP="00816A4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606">
        <w:rPr>
          <w:rFonts w:ascii="Times New Roman" w:hAnsi="Times New Roman" w:cs="Times New Roman"/>
          <w:sz w:val="24"/>
          <w:szCs w:val="24"/>
        </w:rPr>
        <w:t>Единство обучения, воспитания и развития ребенка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606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14:paraId="350BA6FA" w14:textId="77777777" w:rsidR="00EA6D22" w:rsidRPr="007C2E49" w:rsidRDefault="00EA6D22" w:rsidP="00EA6D2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A6D22" w:rsidRPr="007C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FC9"/>
    <w:multiLevelType w:val="hybridMultilevel"/>
    <w:tmpl w:val="B92C671A"/>
    <w:lvl w:ilvl="0" w:tplc="E3AA9FC4">
      <w:start w:val="1"/>
      <w:numFmt w:val="decimal"/>
      <w:lvlText w:val="%1."/>
      <w:lvlJc w:val="left"/>
      <w:pPr>
        <w:ind w:left="14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9E99F6">
      <w:numFmt w:val="bullet"/>
      <w:lvlText w:val="•"/>
      <w:lvlJc w:val="left"/>
      <w:pPr>
        <w:ind w:left="1075" w:hanging="707"/>
      </w:pPr>
      <w:rPr>
        <w:rFonts w:hint="default"/>
        <w:lang w:val="ru-RU" w:eastAsia="en-US" w:bidi="ar-SA"/>
      </w:rPr>
    </w:lvl>
    <w:lvl w:ilvl="2" w:tplc="E5488D3A">
      <w:numFmt w:val="bullet"/>
      <w:lvlText w:val="•"/>
      <w:lvlJc w:val="left"/>
      <w:pPr>
        <w:ind w:left="2011" w:hanging="707"/>
      </w:pPr>
      <w:rPr>
        <w:rFonts w:hint="default"/>
        <w:lang w:val="ru-RU" w:eastAsia="en-US" w:bidi="ar-SA"/>
      </w:rPr>
    </w:lvl>
    <w:lvl w:ilvl="3" w:tplc="51C2FEE0">
      <w:numFmt w:val="bullet"/>
      <w:lvlText w:val="•"/>
      <w:lvlJc w:val="left"/>
      <w:pPr>
        <w:ind w:left="2946" w:hanging="707"/>
      </w:pPr>
      <w:rPr>
        <w:rFonts w:hint="default"/>
        <w:lang w:val="ru-RU" w:eastAsia="en-US" w:bidi="ar-SA"/>
      </w:rPr>
    </w:lvl>
    <w:lvl w:ilvl="4" w:tplc="5FB06D74">
      <w:numFmt w:val="bullet"/>
      <w:lvlText w:val="•"/>
      <w:lvlJc w:val="left"/>
      <w:pPr>
        <w:ind w:left="3882" w:hanging="707"/>
      </w:pPr>
      <w:rPr>
        <w:rFonts w:hint="default"/>
        <w:lang w:val="ru-RU" w:eastAsia="en-US" w:bidi="ar-SA"/>
      </w:rPr>
    </w:lvl>
    <w:lvl w:ilvl="5" w:tplc="6FCC6DC6">
      <w:numFmt w:val="bullet"/>
      <w:lvlText w:val="•"/>
      <w:lvlJc w:val="left"/>
      <w:pPr>
        <w:ind w:left="4817" w:hanging="707"/>
      </w:pPr>
      <w:rPr>
        <w:rFonts w:hint="default"/>
        <w:lang w:val="ru-RU" w:eastAsia="en-US" w:bidi="ar-SA"/>
      </w:rPr>
    </w:lvl>
    <w:lvl w:ilvl="6" w:tplc="A7FC0714">
      <w:numFmt w:val="bullet"/>
      <w:lvlText w:val="•"/>
      <w:lvlJc w:val="left"/>
      <w:pPr>
        <w:ind w:left="5753" w:hanging="707"/>
      </w:pPr>
      <w:rPr>
        <w:rFonts w:hint="default"/>
        <w:lang w:val="ru-RU" w:eastAsia="en-US" w:bidi="ar-SA"/>
      </w:rPr>
    </w:lvl>
    <w:lvl w:ilvl="7" w:tplc="F1F60E56">
      <w:numFmt w:val="bullet"/>
      <w:lvlText w:val="•"/>
      <w:lvlJc w:val="left"/>
      <w:pPr>
        <w:ind w:left="6688" w:hanging="707"/>
      </w:pPr>
      <w:rPr>
        <w:rFonts w:hint="default"/>
        <w:lang w:val="ru-RU" w:eastAsia="en-US" w:bidi="ar-SA"/>
      </w:rPr>
    </w:lvl>
    <w:lvl w:ilvl="8" w:tplc="743C9C44">
      <w:numFmt w:val="bullet"/>
      <w:lvlText w:val="•"/>
      <w:lvlJc w:val="left"/>
      <w:pPr>
        <w:ind w:left="7624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1CD2661"/>
    <w:multiLevelType w:val="hybridMultilevel"/>
    <w:tmpl w:val="2D76793C"/>
    <w:lvl w:ilvl="0" w:tplc="8B3AC14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7E2EB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99E68CCA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3" w:tplc="A510EE9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15E2EC74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 w:tplc="C92AF8F2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EB5472FE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7" w:tplc="DAE6298E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8" w:tplc="A4804A8C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500E35"/>
    <w:multiLevelType w:val="hybridMultilevel"/>
    <w:tmpl w:val="6304FC7C"/>
    <w:lvl w:ilvl="0" w:tplc="E3363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B8FB0A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3AA4FD90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3" w:tplc="17A20EE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3E326DD8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 w:tplc="74A44D08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ABEAC06E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7" w:tplc="D50CA8D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8" w:tplc="54F256FA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A776434"/>
    <w:multiLevelType w:val="hybridMultilevel"/>
    <w:tmpl w:val="BC64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613EC"/>
    <w:multiLevelType w:val="hybridMultilevel"/>
    <w:tmpl w:val="E4D4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5BEB"/>
    <w:multiLevelType w:val="hybridMultilevel"/>
    <w:tmpl w:val="561A9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E"/>
    <w:rsid w:val="000F3798"/>
    <w:rsid w:val="00147925"/>
    <w:rsid w:val="001B790A"/>
    <w:rsid w:val="001D6953"/>
    <w:rsid w:val="003878B1"/>
    <w:rsid w:val="006B756E"/>
    <w:rsid w:val="006D45AC"/>
    <w:rsid w:val="007C2E49"/>
    <w:rsid w:val="00816A4D"/>
    <w:rsid w:val="009E2E90"/>
    <w:rsid w:val="00A63AE5"/>
    <w:rsid w:val="00CF0B3D"/>
    <w:rsid w:val="00D8036B"/>
    <w:rsid w:val="00D84761"/>
    <w:rsid w:val="00DD14A5"/>
    <w:rsid w:val="00E16263"/>
    <w:rsid w:val="00E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8516"/>
  <w15:chartTrackingRefBased/>
  <w15:docId w15:val="{9BBA8005-00CC-4BA7-960E-EB75716F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792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E2E90"/>
    <w:pPr>
      <w:widowControl w:val="0"/>
      <w:autoSpaceDE w:val="0"/>
      <w:autoSpaceDN w:val="0"/>
      <w:spacing w:before="187"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E2E9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18</cp:revision>
  <dcterms:created xsi:type="dcterms:W3CDTF">2026-03-18T06:02:00Z</dcterms:created>
  <dcterms:modified xsi:type="dcterms:W3CDTF">2026-03-18T09:50:00Z</dcterms:modified>
</cp:coreProperties>
</file>