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204.png"/>
  <Override ContentType="image/png" PartName="/word/media/document_image_rId205.png"/>
  <Override ContentType="image/png" PartName="/word/media/document_image_rId206.png"/>
  <Override ContentType="image/png" PartName="/word/media/document_image_rId207.png"/>
  <Override ContentType="image/png" PartName="/word/media/document_image_rId208.png"/>
  <Override ContentType="image/png" PartName="/word/media/document_image_rId209.png"/>
  <Override ContentType="image/png" PartName="/word/media/document_image_rId210.png"/>
  <Override ContentType="image/png" PartName="/word/media/document_image_rId211.png"/>
  <Override ContentType="image/png" PartName="/word/media/document_image_rId212.png"/>
  <Override ContentType="image/png" PartName="/word/media/document_image_rId213.png"/>
  <Override ContentType="image/png" PartName="/word/media/document_image_rId214.png"/>
  <Override ContentType="image/png" PartName="/word/media/document_image_rId215.png"/>
  <Override ContentType="image/png" PartName="/word/media/document_image_rId216.png"/>
  <Override ContentType="image/png" PartName="/word/media/document_image_rId217.png"/>
  <Override ContentType="image/png" PartName="/word/media/document_image_rId218.png"/>
  <Override ContentType="image/png" PartName="/word/media/document_image_rId219.png"/>
  <Override ContentType="image/png" PartName="/word/media/document_image_rId220.png"/>
  <Override ContentType="image/png" PartName="/word/media/document_image_rId221.png"/>
  <Override ContentType="image/png" PartName="/word/media/document_image_rId222.png"/>
  <Override ContentType="image/png" PartName="/word/media/document_image_rId223.png"/>
  <Override ContentType="image/png" PartName="/word/media/document_image_rId224.png"/>
  <Override ContentType="image/png" PartName="/word/media/document_image_rId225.png"/>
  <Override ContentType="image/png" PartName="/word/media/document_image_rId226.png"/>
  <Override ContentType="image/png" PartName="/word/media/document_image_rId227.png"/>
  <Override ContentType="image/png" PartName="/word/media/document_image_rId228.png"/>
  <Override ContentType="image/png" PartName="/word/media/document_image_rId229.png"/>
  <Override ContentType="image/png" PartName="/word/media/document_image_rId230.png"/>
  <Override ContentType="image/png" PartName="/word/media/document_image_rId231.png"/>
  <Override ContentType="image/png" PartName="/word/media/document_image_rId232.png"/>
  <Override ContentType="image/png" PartName="/word/media/document_image_rId233.png"/>
  <Override ContentType="image/png" PartName="/word/media/document_image_rId234.png"/>
  <Override ContentType="image/png" PartName="/word/media/document_image_rId23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983416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7622680)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9834164" w:id="1"/>
    <w:p>
      <w:pPr>
        <w:sectPr>
          <w:pgSz w:w="11906" w:h="16383" w:orient="portrait"/>
        </w:sectPr>
      </w:pPr>
    </w:p>
    <w:bookmarkEnd w:id="1"/>
    <w:bookmarkEnd w:id="0"/>
    <w:bookmarkStart w:name="block-59834165"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3"/>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3"/>
      <w:r>
        <w:rPr>
          <w:sz w:val="28"/>
        </w:rPr>
        <w:br/>
      </w:r>
      <w:bookmarkStart w:name="8ddfe65f-f659-49ad-9159-952bb7a2712d" w:id="4"/>
      <w:bookmarkEnd w:id="4"/>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59834165" w:id="5"/>
    <w:p>
      <w:pPr>
        <w:sectPr>
          <w:pgSz w:w="11906" w:h="16383" w:orient="portrait"/>
        </w:sectPr>
      </w:pPr>
    </w:p>
    <w:bookmarkEnd w:id="5"/>
    <w:bookmarkEnd w:id="2"/>
    <w:bookmarkStart w:name="block-59834166" w:id="6"/>
    <w:p>
      <w:pPr>
        <w:spacing w:before="0" w:after="0" w:line="264"/>
        <w:ind w:left="120"/>
        <w:jc w:val="both"/>
      </w:pPr>
      <w:bookmarkStart w:name="_Toc124426195" w:id="7"/>
      <w:bookmarkEnd w:id="7"/>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8"/>
      <w:bookmarkEnd w:id="8"/>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59834166" w:id="9"/>
    <w:p>
      <w:pPr>
        <w:sectPr>
          <w:pgSz w:w="11906" w:h="16383" w:orient="portrait"/>
        </w:sectPr>
      </w:pPr>
    </w:p>
    <w:bookmarkEnd w:id="9"/>
    <w:bookmarkEnd w:id="6"/>
    <w:bookmarkStart w:name="block-59834163" w:id="10"/>
    <w:p>
      <w:pPr>
        <w:spacing w:before="0" w:after="0" w:line="264"/>
        <w:ind w:left="120"/>
        <w:jc w:val="both"/>
      </w:pPr>
      <w:bookmarkStart w:name="_Toc124426206" w:id="11"/>
      <w:bookmarkEnd w:id="11"/>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2"/>
      <w:bookmarkEnd w:id="12"/>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59834163" w:id="13"/>
    <w:p>
      <w:pPr>
        <w:sectPr>
          <w:pgSz w:w="11906" w:h="16383" w:orient="portrait"/>
        </w:sectPr>
      </w:pPr>
    </w:p>
    <w:bookmarkEnd w:id="13"/>
    <w:bookmarkEnd w:id="10"/>
    <w:bookmarkStart w:name="block-59834167"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59834167" w:id="15"/>
    <w:p>
      <w:pPr>
        <w:sectPr>
          <w:pgSz w:w="16383" w:h="11906" w:orient="landscape"/>
        </w:sectPr>
      </w:pPr>
    </w:p>
    <w:bookmarkEnd w:id="15"/>
    <w:bookmarkEnd w:id="14"/>
    <w:bookmarkStart w:name="block-5983416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https://m.edsoo.ru/ff0a4ffe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https://m.edsoo.ru/ff0a4c48</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https://m.edsoo.ru/ff0a4ee6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2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https://m.edsoo.ru/ff0ac0ba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https://m.edsoo.ru/ff0abd2c</w:t>
              </w:r>
            </w:hyperlink>
          </w:p>
        </w:tc>
      </w:tr>
      <w:tr>
        <w:trPr>
          <w:trHeight w:val="27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https://m.edsoo.ru/ff0abea8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https://m.edsoo.ru/ff0acdc6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22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7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5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59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9834168" w:id="17"/>
    <w:p>
      <w:pPr>
        <w:sectPr>
          <w:pgSz w:w="16383" w:h="11906" w:orient="landscape"/>
        </w:sectPr>
      </w:pPr>
    </w:p>
    <w:bookmarkEnd w:id="17"/>
    <w:bookmarkEnd w:id="16"/>
    <w:bookmarkStart w:name="block-59834169" w:id="18"/>
    <w:p>
      <w:pPr>
        <w:spacing w:before="199" w:after="120" w:line="336"/>
        <w:ind w:left="120"/>
        <w:jc w:val="left"/>
      </w:pPr>
      <w:r>
        <w:rPr>
          <w:rFonts w:ascii="Times New Roman" w:hAnsi="Times New Roman"/>
          <w:b/>
          <w:i w:val="false"/>
          <w:color w:val="000000"/>
          <w:sz w:val="28"/>
        </w:rPr>
        <w:t>ПРОВЕРЯЕМЫЕ ПРЕДМЕТНЫЕ РЕЗУЛЬТАТЫ ОСВОЕНИЯ ОСНОВНОЙ ОБРАЗОВАТЕЛЬНОЙ ПРОГРАММЫ ОСНОВНОГО ОБЩЕГО ОБРАЗОВАНИЯ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708"/>
        <w:gridCol w:w="10861"/>
      </w:tblGrid>
      <w:tr>
        <w:trPr>
          <w:trHeight w:val="795" w:hRule="atLeast"/>
          <w:trHeight w:val="144" w:hRule="atLeast"/>
        </w:trPr>
        <w:tc>
          <w:tcPr>
            <w:tcW w:w="18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4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изученные понятия</w:t>
            </w:r>
          </w:p>
        </w:tc>
      </w:tr>
      <w:tr>
        <w:trPr>
          <w:trHeight w:val="93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6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val="175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val="46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42"/>
        <w:gridCol w:w="11027"/>
      </w:tblGrid>
      <w:tr>
        <w:trPr>
          <w:trHeight w:val="1440" w:hRule="atLeast"/>
          <w:trHeight w:val="144" w:hRule="atLeast"/>
        </w:trPr>
        <w:tc>
          <w:tcPr>
            <w:tcW w:w="177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2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понятия</w:t>
            </w:r>
          </w:p>
        </w:tc>
      </w:tr>
      <w:tr>
        <w:trPr>
          <w:trHeight w:val="93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val="237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val="46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70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изученные понятия</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val="32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22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bookmarkStart w:name="block-59834169" w:id="19"/>
    <w:p>
      <w:pPr>
        <w:sectPr>
          <w:pgSz w:w="11906" w:h="16383" w:orient="portrait"/>
        </w:sectPr>
      </w:pPr>
    </w:p>
    <w:bookmarkEnd w:id="19"/>
    <w:bookmarkEnd w:id="18"/>
    <w:bookmarkStart w:name="block-59834170" w:id="20"/>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66"/>
        <w:gridCol w:w="1895"/>
        <w:gridCol w:w="9664"/>
      </w:tblGrid>
      <w:tr>
        <w:trPr>
          <w:trHeight w:val="405" w:hRule="atLeast"/>
          <w:trHeight w:val="144" w:hRule="atLeast"/>
        </w:trPr>
        <w:tc>
          <w:tcPr>
            <w:tcW w:w="11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0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элемента</w:t>
            </w:r>
            <w:r>
              <w:rPr>
                <w:rFonts w:ascii="Times New Roman" w:hAnsi="Times New Roman"/>
                <w:b/>
                <w:i w:val="false"/>
                <w:color w:val="000000"/>
                <w:sz w:val="24"/>
              </w:rPr>
              <w:t xml:space="preserve"> </w:t>
            </w:r>
          </w:p>
        </w:tc>
        <w:tc>
          <w:tcPr>
            <w:tcW w:w="6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ФИЗИКА И ЕЁ РОЛЬ В ПОЗНАНИИ ОКРУЖАЮЩЕГО МИРА</w:t>
            </w:r>
          </w:p>
        </w:tc>
      </w:tr>
      <w:tr>
        <w:trPr>
          <w:trHeight w:val="148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Описание физических явлений с помощью моделей</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Измерение расстояний.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Измерение объёма жидкости и твёрдого тела.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размеров малых тел.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Измерение температуры при помощи жидкостного термометра и датчика температуры</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ПЕРВОНАЧАЛЬНЫЕ СВЕДЕНИЯ О СТРОЕНИИ ВЕЩЕСТВА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Строение вещества: атомы и молекулы, их размеры. Опыты, доказывающие дискретное строение вещества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6764"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Взаимодействие частиц вещества: притяжение и отталкивание</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6764"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Особенности агрегатных состояний воды</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Оценка диаметра атома методом рядов (с использованием фотографий).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наблюдению теплового расширения газов.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обнаружению действия сил молекулярного притяжения</w:t>
            </w:r>
          </w:p>
        </w:tc>
      </w:tr>
      <w:tr>
        <w:trPr>
          <w:trHeight w:val="465" w:hRule="atLeast"/>
          <w:trHeight w:val="144" w:hRule="atLeast"/>
        </w:trPr>
        <w:tc>
          <w:tcPr>
            <w:tcW w:w="1166" w:type="dxa"/>
            <w:vMerge w:val="restart"/>
            <w:tcBorders>
              <w:bottom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ДВИЖЕНИЕ И ВЗАИМОДЕЙСТВИЕ ТЕЛ</w:t>
            </w:r>
          </w:p>
        </w:tc>
      </w:tr>
      <w:tr>
        <w:trPr>
          <w:trHeight w:val="81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Равномерное и неравномерное движение</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Скорость. Средняя скорость при неравномерном движении. Расчёт пути и времени движения</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Плотность вещества. Связь плотности с количеством молекул в единице объёма вещества</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как характеристика взаимодействия тел</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упругости и закон Гука. Измерение силы с помощью динамометра</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Явление тяготения и сила тяжести. Сила тяжести на других планетах. Вес тела. Невесомость</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трения. Трение скольжения и трение покоя. Трение в природе и технике</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Сложение сил, направленных по одной прямой. Равнодействующая сил</w:t>
            </w:r>
          </w:p>
        </w:tc>
      </w:tr>
      <w:tr>
        <w:trPr>
          <w:trHeight w:val="375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скорости равномерного движения (шарика в жидкости, модели электрического автомобиля и так далее). </w:t>
            </w:r>
            <w:r>
              <w:rPr>
                <w:rFonts w:ascii="Times New Roman" w:hAnsi="Times New Roman"/>
                <w:b w:val="false"/>
                <w:i w:val="false"/>
                <w:color w:val="000000"/>
                <w:sz w:val="24"/>
              </w:rPr>
              <w:t xml:space="preserve">Определение средней скорости скольжения бруска или шарика по наклонной плоскости. </w:t>
            </w:r>
            <w:r>
              <w:rPr>
                <w:rFonts w:ascii="Times New Roman" w:hAnsi="Times New Roman"/>
                <w:b w:val="false"/>
                <w:i w:val="false"/>
                <w:color w:val="000000"/>
                <w:sz w:val="24"/>
              </w:rPr>
              <w:t xml:space="preserve">Определение плотности твёрдого тела. </w:t>
            </w:r>
            <w:r>
              <w:rPr>
                <w:rFonts w:ascii="Times New Roman" w:hAnsi="Times New Roman"/>
                <w:b w:val="false"/>
                <w:i w:val="false"/>
                <w:color w:val="000000"/>
                <w:sz w:val="24"/>
              </w:rPr>
              <w:t xml:space="preserve">Опыты, демонстрирующие зависимость растяжения (деформации) пружины от приложенной силы. </w:t>
            </w:r>
            <w:r>
              <w:rPr>
                <w:rFonts w:ascii="Times New Roman" w:hAnsi="Times New Roman"/>
                <w:b w:val="false"/>
                <w:i w:val="false"/>
                <w:color w:val="000000"/>
                <w:sz w:val="24"/>
              </w:rPr>
              <w:t>Опыты, демонстрирующие зависимость силы трения скольжения от веса тела и характера соприкасающихся поверхностей</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 xml:space="preserve">Физические явления в природе: </w:t>
            </w:r>
            <w:r>
              <w:rPr>
                <w:rFonts w:ascii="Times New Roman" w:hAnsi="Times New Roman"/>
                <w:b w:val="false"/>
                <w:i w:val="false"/>
                <w:color w:val="000000"/>
                <w:spacing w:val="-3"/>
                <w:sz w:val="24"/>
              </w:rPr>
              <w:t>примеры движения с различными скоростями в живой и неживой природе, действие силы трения в природе и технике</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динамометр, подшипники</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ДАВЛЕНИЕ ТВЁРДЫХ ТЕЛ, ЖИДКОСТЕЙ И ГАЗОВ</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Давление твёрдого тела. </w:t>
            </w:r>
            <w:r>
              <w:rPr>
                <w:rFonts w:ascii="Times New Roman" w:hAnsi="Times New Roman"/>
                <w:b w:val="false"/>
                <w:i w:val="false"/>
                <w:color w:val="000000"/>
                <w:sz w:val="24"/>
              </w:rPr>
              <w:t>Способы уменьшения и увеличения давления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Давление газа. Зависимость давления газа от объёма, температуры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Передача давления твёрдыми телами, жидкостями и газами. Закон Паскаля. Пневматические машины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Измерение атмосферного давления. Приборы для измерения атмосферного давления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Действие жидкости и газа на погружённое в них тело. Выталкивающая (архимедова) сила. Закон Архимеда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Плавание тел. Воздухоплавание</w:t>
            </w:r>
          </w:p>
        </w:tc>
      </w:tr>
      <w:tr>
        <w:trPr>
          <w:trHeight w:val="42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Исследование зависимости веса тела в воде от объёма погружённой в жидкость части тела. </w:t>
            </w:r>
            <w:r>
              <w:rPr>
                <w:rFonts w:ascii="Times New Roman" w:hAnsi="Times New Roman"/>
                <w:b w:val="false"/>
                <w:i w:val="false"/>
                <w:color w:val="000000"/>
                <w:sz w:val="24"/>
              </w:rPr>
              <w:t xml:space="preserve">Определение выталкивающей силы, действующей на тело, погружённое в жидкость. </w:t>
            </w:r>
            <w:r>
              <w:rPr>
                <w:rFonts w:ascii="Times New Roman" w:hAnsi="Times New Roman"/>
                <w:b w:val="false"/>
                <w:i w:val="false"/>
                <w:color w:val="000000"/>
                <w:sz w:val="24"/>
              </w:rPr>
              <w:t xml:space="preserve">Проверка независимости выталкивающей силы, действующей на тело в жидкости, от массы тела. </w:t>
            </w:r>
            <w:r>
              <w:rPr>
                <w:rFonts w:ascii="Times New Roman" w:hAnsi="Times New Roman"/>
                <w:b w:val="false"/>
                <w:i w:val="false"/>
                <w:color w:val="000000"/>
                <w:sz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b w:val="false"/>
                <w:i w:val="false"/>
                <w:color w:val="000000"/>
                <w:sz w:val="24"/>
              </w:rPr>
              <w:t xml:space="preserve">Конструирование ареометра или конструирование лодки </w:t>
            </w:r>
            <w:r>
              <w:rPr>
                <w:rFonts w:ascii="Times New Roman" w:hAnsi="Times New Roman"/>
                <w:b w:val="false"/>
                <w:i w:val="false"/>
                <w:color w:val="000000"/>
                <w:sz w:val="24"/>
              </w:rPr>
              <w:t>и определение её грузоподъёмности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влияние атмосферного давления на живой организм, плавание рыб</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РАБОТА, МОЩНОСТЬ, ЭНЕРГИЯ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мощность</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Простые механизмы: рычаг, блок, наклонная плоскость. </w:t>
            </w:r>
            <w:r>
              <w:rPr>
                <w:rFonts w:ascii="Times New Roman" w:hAnsi="Times New Roman"/>
                <w:b w:val="false"/>
                <w:i w:val="false"/>
                <w:color w:val="000000"/>
                <w:sz w:val="24"/>
              </w:rPr>
              <w:t>Правило равновесия рычага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правила равновесия рычага к блоку</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«Золотое правило» механики. Коэффициент полезного действия механизмов. </w:t>
            </w:r>
            <w:r>
              <w:rPr>
                <w:rFonts w:ascii="Times New Roman" w:hAnsi="Times New Roman"/>
                <w:b w:val="false"/>
                <w:i w:val="false"/>
                <w:color w:val="000000"/>
                <w:sz w:val="24"/>
              </w:rPr>
              <w:t>Простые механизмы в быту и технике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энергии тела, поднятого над Землёй</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Кинетическая энергия</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Полная механическая энергия. Закон изменения и сохранения механической энергии</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Исследование условий равновесия рычага. </w:t>
            </w:r>
            <w:r>
              <w:rPr>
                <w:rFonts w:ascii="Times New Roman" w:hAnsi="Times New Roman"/>
                <w:b w:val="false"/>
                <w:i w:val="false"/>
                <w:color w:val="000000"/>
                <w:sz w:val="24"/>
              </w:rPr>
              <w:t xml:space="preserve">Измерение КПД наклонной плоскости. </w:t>
            </w:r>
            <w:r>
              <w:rPr>
                <w:rFonts w:ascii="Times New Roman" w:hAnsi="Times New Roman"/>
                <w:b w:val="false"/>
                <w:i w:val="false"/>
                <w:color w:val="000000"/>
                <w:sz w:val="24"/>
              </w:rPr>
              <w:t>Изучение закона сохранения механической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рычаги в теле человека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рычаг, подвижный и неподвижный блоки, наклонная плоскость, простые механизмы в быту</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825"/>
        <w:gridCol w:w="1877"/>
        <w:gridCol w:w="9523"/>
      </w:tblGrid>
      <w:tr>
        <w:trPr>
          <w:trHeight w:val="405" w:hRule="atLeast"/>
          <w:trHeight w:val="144" w:hRule="atLeast"/>
        </w:trPr>
        <w:tc>
          <w:tcPr>
            <w:tcW w:w="127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0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элемента</w:t>
            </w:r>
            <w:r>
              <w:rPr>
                <w:rFonts w:ascii="Times New Roman" w:hAnsi="Times New Roman"/>
                <w:b/>
                <w:i w:val="false"/>
                <w:color w:val="000000"/>
                <w:sz w:val="24"/>
              </w:rPr>
              <w:t xml:space="preserve"> </w:t>
            </w:r>
          </w:p>
        </w:tc>
        <w:tc>
          <w:tcPr>
            <w:tcW w:w="66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95" w:hRule="atLeast"/>
          <w:trHeight w:val="144" w:hRule="atLeast"/>
        </w:trPr>
        <w:tc>
          <w:tcPr>
            <w:tcW w:w="1277" w:type="dxa"/>
            <w:vMerge w:val="restart"/>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ТЕПЛОВЫЕ ЯВЛЕНИЯ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Основные положения молекулярно-кинетической теории строения вещества. Масса и размеры молекул. </w:t>
            </w:r>
            <w:r>
              <w:rPr>
                <w:rFonts w:ascii="Times New Roman" w:hAnsi="Times New Roman"/>
                <w:b w:val="false"/>
                <w:i w:val="false"/>
                <w:color w:val="000000"/>
                <w:sz w:val="24"/>
              </w:rPr>
              <w:t>Опыты, подтверждающие основные положения молекулярнокинетической теории</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Модели твёрдого, жидкого и газообразного состояний вещества. Кристаллические и аморфные тела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Объяснение свойств газов, жидкостей и твёрдых тел на основе положений молекулярнокинетической теории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Смачивание и капиллярные явления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Тепловое расширение и сжатие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Температура. Связь температуры со скоростью теплового движения частиц</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Внутренняя энергия. Способы изменения внутренней энергии: теплопередача и совершение работы</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Количество теплоты. Удельная теплоёмкость вещества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Теплообмен и тепловое равновесие. Уравнение теплового баланса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Влажность воздуха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Энергия топлива. Удельная теплота сгорания</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Принципы работы тепловых двигателей КПД теплового двигателя. Тепловые двигатели и защита окружающей среды</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сохранения и превращения энергии в тепловых процессах</w:t>
            </w:r>
          </w:p>
        </w:tc>
      </w:tr>
      <w:tr>
        <w:trPr>
          <w:trHeight w:val="1113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Практические работы: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обнаружению действия сил молекулярного притяжения.</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выращиванию кристаллов поваренной соли </w:t>
            </w:r>
            <w:r>
              <w:rPr>
                <w:rFonts w:ascii="Times New Roman" w:hAnsi="Times New Roman"/>
                <w:b w:val="false"/>
                <w:i w:val="false"/>
                <w:color w:val="000000"/>
                <w:sz w:val="24"/>
              </w:rPr>
              <w:t>или сахара.</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наблюдению теплового расширения газов, жидкостей и твёрдых тел.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давления воздуха в баллоне шприца.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демонстрирующие зависимость давления воздуха от его объёма и нагревания или охлаждения.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Проверка гипотезы линейной зависимости длины столбика жидкости в термометрической трубке от температуры.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Наблюдение изменения внутренней энергии тела в результате теплопередачи и работы внешних сил.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Исследование явления теплообмена при смешивании холодной и горячей воды.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количества теплоты, полученного водой при теплообмене с нагретым металлическим цилиндром.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удельной теплоёмкости вещества.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Исследование процесса испарения.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относительной влажности воздуха.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Определение удельной теплоты плавления льда.</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495" w:hRule="atLeast"/>
          <w:trHeight w:val="144" w:hRule="atLeast"/>
        </w:trPr>
        <w:tc>
          <w:tcPr>
            <w:tcW w:w="1277" w:type="dxa"/>
            <w:vMerge w:val="restart"/>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ЭЛЕКТРИЧЕСКИЕ И МАГНИТНЫЕ ЯВЛЕНИЯ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Электризация тел. Два рода электрических зарядов</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Носители электрических зарядов. Элементарный электрический заряд. Строение атома. Проводники и диэлектрики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сохранения электрического заряда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Электрический ток. Условия существования электрического тока. Источники постоянного тока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Действия электрического тока (тепловое, химическое, магнитное). Электрический ток в жидкостях и газах</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Электрическая цепь. Сила тока. Электрическое напряжение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Сопротивление проводника. Удельное сопротивление вещества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Ома для участка цепи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Последовательное и параллельное соединение проводников</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Работа и мощность электрического тока. Закон Джоуля – Ленца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Постоянные магниты. Взаимодействие постоянных магнитов</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Магнитное поле. Магнитное поле Земли и его значение для жизни на Земле</w:t>
            </w:r>
          </w:p>
        </w:tc>
      </w:tr>
      <w:tr>
        <w:trPr>
          <w:trHeight w:val="127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Опыт Эрстеда. Магнитное поле электрического тока. Применение электромагнитов в технике</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val="1338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Практические работы: </w:t>
            </w:r>
          </w:p>
          <w:p>
            <w:pPr>
              <w:spacing w:before="0" w:after="0" w:line="360"/>
              <w:ind w:left="365"/>
              <w:jc w:val="both"/>
            </w:pPr>
            <w:r>
              <w:rPr>
                <w:rFonts w:ascii="Times New Roman" w:hAnsi="Times New Roman"/>
                <w:b w:val="false"/>
                <w:i w:val="false"/>
                <w:color w:val="000000"/>
                <w:sz w:val="24"/>
              </w:rPr>
              <w:t xml:space="preserve">Опыты по наблюдению электризации тел индукцией и при соприкосновении. </w:t>
            </w:r>
          </w:p>
          <w:p>
            <w:pPr>
              <w:spacing w:before="0" w:after="0" w:line="360"/>
              <w:ind w:left="365"/>
              <w:jc w:val="both"/>
            </w:pPr>
            <w:r>
              <w:rPr>
                <w:rFonts w:ascii="Times New Roman" w:hAnsi="Times New Roman"/>
                <w:b w:val="false"/>
                <w:i w:val="false"/>
                <w:color w:val="000000"/>
                <w:sz w:val="24"/>
              </w:rPr>
              <w:t xml:space="preserve">Исследование действия электрического поля на проводники и диэлектрики. </w:t>
            </w:r>
          </w:p>
          <w:p>
            <w:pPr>
              <w:spacing w:before="0" w:after="0" w:line="360"/>
              <w:ind w:left="365"/>
              <w:jc w:val="both"/>
            </w:pPr>
            <w:r>
              <w:rPr>
                <w:rFonts w:ascii="Times New Roman" w:hAnsi="Times New Roman"/>
                <w:b w:val="false"/>
                <w:i w:val="false"/>
                <w:color w:val="000000"/>
                <w:sz w:val="24"/>
              </w:rPr>
              <w:t xml:space="preserve">Сборка и проверка работы электрической цепи постоянного тока. </w:t>
            </w:r>
          </w:p>
          <w:p>
            <w:pPr>
              <w:spacing w:before="0" w:after="0" w:line="360"/>
              <w:ind w:left="365"/>
              <w:jc w:val="both"/>
            </w:pPr>
            <w:r>
              <w:rPr>
                <w:rFonts w:ascii="Times New Roman" w:hAnsi="Times New Roman"/>
                <w:b w:val="false"/>
                <w:i w:val="false"/>
                <w:color w:val="000000"/>
                <w:sz w:val="24"/>
              </w:rPr>
              <w:t xml:space="preserve">Измерение и регулирование силы тока. </w:t>
            </w:r>
          </w:p>
          <w:p>
            <w:pPr>
              <w:spacing w:before="0" w:after="0" w:line="360"/>
              <w:ind w:left="365"/>
              <w:jc w:val="both"/>
            </w:pPr>
            <w:r>
              <w:rPr>
                <w:rFonts w:ascii="Times New Roman" w:hAnsi="Times New Roman"/>
                <w:b w:val="false"/>
                <w:i w:val="false"/>
                <w:color w:val="000000"/>
                <w:sz w:val="24"/>
              </w:rPr>
              <w:t xml:space="preserve">Измерение и регулирование напряжения. </w:t>
            </w:r>
          </w:p>
          <w:p>
            <w:pPr>
              <w:spacing w:before="0" w:after="0" w:line="360"/>
              <w:ind w:left="365"/>
              <w:jc w:val="both"/>
            </w:pPr>
            <w:r>
              <w:rPr>
                <w:rFonts w:ascii="Times New Roman" w:hAnsi="Times New Roman"/>
                <w:b w:val="false"/>
                <w:i w:val="false"/>
                <w:color w:val="000000"/>
                <w:sz w:val="24"/>
              </w:rPr>
              <w:t xml:space="preserve">Исследование зависимости силы тока, идущего через резистор, от сопротивления резистора и напряжения на резисторе. </w:t>
            </w:r>
          </w:p>
          <w:p>
            <w:pPr>
              <w:spacing w:before="0" w:after="0" w:line="360"/>
              <w:ind w:left="365"/>
              <w:jc w:val="both"/>
            </w:pPr>
            <w:r>
              <w:rPr>
                <w:rFonts w:ascii="Times New Roman" w:hAnsi="Times New Roman"/>
                <w:b w:val="false"/>
                <w:i w:val="false"/>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spacing w:before="0" w:after="0" w:line="360"/>
              <w:ind w:left="365"/>
              <w:jc w:val="both"/>
            </w:pPr>
            <w:r>
              <w:rPr>
                <w:rFonts w:ascii="Times New Roman" w:hAnsi="Times New Roman"/>
                <w:b w:val="false"/>
                <w:i w:val="false"/>
                <w:color w:val="000000"/>
                <w:sz w:val="24"/>
              </w:rPr>
              <w:t xml:space="preserve">Проверка правила сложения напряжений при последовательном соединении двух резисторов. </w:t>
            </w:r>
            <w:r>
              <w:rPr>
                <w:rFonts w:ascii="Times New Roman" w:hAnsi="Times New Roman"/>
                <w:b w:val="false"/>
                <w:i w:val="false"/>
                <w:color w:val="000000"/>
                <w:sz w:val="24"/>
              </w:rPr>
              <w:t xml:space="preserve">Проверка правила для силы тока при параллельном соединении резисторов. </w:t>
            </w:r>
            <w:r>
              <w:rPr>
                <w:rFonts w:ascii="Times New Roman" w:hAnsi="Times New Roman"/>
                <w:b w:val="false"/>
                <w:i w:val="false"/>
                <w:color w:val="000000"/>
                <w:sz w:val="24"/>
              </w:rPr>
              <w:t xml:space="preserve">Определение работы электрического тока, идущего через резистор. </w:t>
            </w:r>
            <w:r>
              <w:rPr>
                <w:rFonts w:ascii="Times New Roman" w:hAnsi="Times New Roman"/>
                <w:b w:val="false"/>
                <w:i w:val="false"/>
                <w:color w:val="000000"/>
                <w:sz w:val="24"/>
              </w:rPr>
              <w:t xml:space="preserve">Определение мощности электрического тока, выделяемой на резисторе. </w:t>
            </w:r>
            <w:r>
              <w:rPr>
                <w:rFonts w:ascii="Times New Roman" w:hAnsi="Times New Roman"/>
                <w:b w:val="false"/>
                <w:i w:val="false"/>
                <w:color w:val="000000"/>
                <w:sz w:val="24"/>
              </w:rPr>
              <w:t xml:space="preserve">Исследование зависимости силы тока, идущего через лампочку, от напряжения на ней. </w:t>
            </w:r>
            <w:r>
              <w:rPr>
                <w:rFonts w:ascii="Times New Roman" w:hAnsi="Times New Roman"/>
                <w:b w:val="false"/>
                <w:i w:val="false"/>
                <w:color w:val="000000"/>
                <w:sz w:val="24"/>
              </w:rPr>
              <w:t xml:space="preserve">Определение КПД нагревателя. </w:t>
            </w:r>
            <w:r>
              <w:rPr>
                <w:rFonts w:ascii="Times New Roman" w:hAnsi="Times New Roman"/>
                <w:b w:val="false"/>
                <w:i w:val="false"/>
                <w:color w:val="000000"/>
                <w:sz w:val="24"/>
              </w:rPr>
              <w:t xml:space="preserve">Исследование магнитного взаимодействия постоянных магнитов. </w:t>
            </w:r>
            <w:r>
              <w:rPr>
                <w:rFonts w:ascii="Times New Roman" w:hAnsi="Times New Roman"/>
                <w:b w:val="false"/>
                <w:i w:val="false"/>
                <w:color w:val="000000"/>
                <w:sz w:val="24"/>
              </w:rPr>
              <w:t xml:space="preserve">Изучение магнитного поля постоянных магнитов при их объединении и разделении. </w:t>
            </w:r>
            <w:r>
              <w:rPr>
                <w:rFonts w:ascii="Times New Roman" w:hAnsi="Times New Roman"/>
                <w:b w:val="false"/>
                <w:i w:val="false"/>
                <w:color w:val="000000"/>
                <w:sz w:val="24"/>
              </w:rPr>
              <w:t xml:space="preserve">Исследование действия электрического тока на магнитную стрелку. </w:t>
            </w:r>
            <w:r>
              <w:rPr>
                <w:rFonts w:ascii="Times New Roman" w:hAnsi="Times New Roman"/>
                <w:b w:val="false"/>
                <w:i w:val="false"/>
                <w:color w:val="000000"/>
                <w:sz w:val="24"/>
              </w:rPr>
              <w:t xml:space="preserve">Опыты, демонстрирующие зависимость силы взаимодействия катушки с током и магнита от силы тока и направления тока в катушке. </w:t>
            </w:r>
            <w:r>
              <w:rPr>
                <w:rFonts w:ascii="Times New Roman" w:hAnsi="Times New Roman"/>
                <w:b w:val="false"/>
                <w:i w:val="false"/>
                <w:color w:val="000000"/>
                <w:sz w:val="24"/>
              </w:rPr>
              <w:t xml:space="preserve">Изучение действия магнитного поля на проводник с током. </w:t>
            </w:r>
            <w:r>
              <w:rPr>
                <w:rFonts w:ascii="Times New Roman" w:hAnsi="Times New Roman"/>
                <w:b w:val="false"/>
                <w:i w:val="false"/>
                <w:color w:val="000000"/>
                <w:sz w:val="24"/>
              </w:rPr>
              <w:t xml:space="preserve">Конструирование и изучение работы электродвигателя. </w:t>
            </w:r>
            <w:r>
              <w:rPr>
                <w:rFonts w:ascii="Times New Roman" w:hAnsi="Times New Roman"/>
                <w:b w:val="false"/>
                <w:i w:val="false"/>
                <w:color w:val="000000"/>
                <w:sz w:val="24"/>
              </w:rPr>
              <w:t xml:space="preserve">Измерение КПД электродвигательной установки. </w:t>
            </w:r>
            <w:r>
              <w:rPr>
                <w:rFonts w:ascii="Times New Roman" w:hAnsi="Times New Roman"/>
                <w:b w:val="false"/>
                <w:i w:val="false"/>
                <w:color w:val="000000"/>
                <w:sz w:val="24"/>
              </w:rPr>
              <w:t>Опыты по исследованию явления электромагнитной индукции: исследование изменений значения и направления индукционного тока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3"/>
        <w:gridCol w:w="1921"/>
        <w:gridCol w:w="9611"/>
      </w:tblGrid>
      <w:tr>
        <w:trPr>
          <w:trHeight w:val="930" w:hRule="atLeast"/>
          <w:trHeight w:val="144" w:hRule="atLeast"/>
        </w:trPr>
        <w:tc>
          <w:tcPr>
            <w:tcW w:w="118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Код раздела</w:t>
            </w: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Код элемента</w:t>
            </w:r>
          </w:p>
        </w:tc>
        <w:tc>
          <w:tcPr>
            <w:tcW w:w="672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 xml:space="preserve">Проверяемые элементы содержания </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МЕХАНИЧЕСКИЕ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Материальная точка. Система отсчёта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Относительность механического движения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Равномерное прямолинейное движение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Ускорение. Равноускоренное прямолинейное движение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Свободное падение. Опыты Галилея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Второй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Третий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Принцип суперпозиции сил</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упругости. Закон Гука</w:t>
            </w:r>
          </w:p>
        </w:tc>
      </w:tr>
      <w:tr>
        <w:trPr>
          <w:trHeight w:val="118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Сила трения: сила трения скольжения, сила трения покоя, другие виды трения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Сила тяжести и закон всемирного тяготения. Ускорение свободного падения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Равновесие материальной точки. Абсолютно твёрдое тело</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Равновесие твёрдого тела с закреплённой осью вращения. Момент силы. Центр тяжести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Импульс тела. Изменение импульса. Импульс силы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импульса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Реактивное движение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 и мощность</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сил тяжести, упругости, трения. Связь энергии и работы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энергия тела, поднятого над поверхностью Земли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энергия сжатой пружины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Кинетическая энергия. Теорема о кинетической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Закон сохранения механической энергии</w:t>
            </w:r>
          </w:p>
        </w:tc>
      </w:tr>
      <w:tr>
        <w:trPr>
          <w:trHeight w:val="834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средней скорости скольжения бруска или движения шарика по наклонной плоскости. </w:t>
            </w:r>
            <w:r>
              <w:rPr>
                <w:rFonts w:ascii="Times New Roman" w:hAnsi="Times New Roman"/>
                <w:b w:val="false"/>
                <w:i w:val="false"/>
                <w:color w:val="000000"/>
                <w:sz w:val="24"/>
              </w:rPr>
              <w:t>Определение ускорения тела при равноускоренном движении по наклонной плоскости.</w:t>
            </w:r>
          </w:p>
          <w:p>
            <w:pPr>
              <w:spacing w:before="0" w:after="0" w:line="336"/>
              <w:ind w:left="365"/>
              <w:jc w:val="both"/>
            </w:pPr>
            <w:r>
              <w:rPr>
                <w:rFonts w:ascii="Times New Roman" w:hAnsi="Times New Roman"/>
                <w:b w:val="false"/>
                <w:i w:val="false"/>
                <w:color w:val="000000"/>
                <w:sz w:val="24"/>
              </w:rPr>
              <w:t xml:space="preserve">Исследование зависимости пути от времени при равноускоренном движении без начальной скорости. </w:t>
            </w:r>
          </w:p>
          <w:p>
            <w:pPr>
              <w:spacing w:before="0" w:after="0" w:line="336"/>
              <w:ind w:left="365"/>
              <w:jc w:val="both"/>
            </w:pPr>
            <w:r>
              <w:rPr>
                <w:rFonts w:ascii="Times New Roman" w:hAnsi="Times New Roman"/>
                <w:b w:val="false"/>
                <w:i w:val="false"/>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spacing w:before="0" w:after="0" w:line="336"/>
              <w:ind w:left="365"/>
              <w:jc w:val="both"/>
            </w:pPr>
            <w:r>
              <w:rPr>
                <w:rFonts w:ascii="Times New Roman" w:hAnsi="Times New Roman"/>
                <w:b w:val="false"/>
                <w:i w:val="false"/>
                <w:color w:val="000000"/>
                <w:sz w:val="24"/>
              </w:rPr>
              <w:t xml:space="preserve">Исследование зависимости силы трения скольжения от силы нормального давления. </w:t>
            </w:r>
            <w:r>
              <w:rPr>
                <w:rFonts w:ascii="Times New Roman" w:hAnsi="Times New Roman"/>
                <w:b w:val="false"/>
                <w:i w:val="false"/>
                <w:color w:val="000000"/>
                <w:sz w:val="24"/>
              </w:rPr>
              <w:t xml:space="preserve">Определение коэффициента трения скольжения. </w:t>
            </w:r>
            <w:r>
              <w:rPr>
                <w:rFonts w:ascii="Times New Roman" w:hAnsi="Times New Roman"/>
                <w:b w:val="false"/>
                <w:i w:val="false"/>
                <w:color w:val="000000"/>
                <w:sz w:val="24"/>
              </w:rPr>
              <w:t xml:space="preserve">Определение жёсткости пружины. </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Определение работы силы упругости при подъёме груза </w:t>
            </w:r>
            <w:r>
              <w:rPr>
                <w:rFonts w:ascii="Times New Roman" w:hAnsi="Times New Roman"/>
                <w:b w:val="false"/>
                <w:i w:val="false"/>
                <w:color w:val="000000"/>
                <w:sz w:val="24"/>
              </w:rPr>
              <w:t>с использованием неподвижного и подвижного блоков</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приливы и отливы, движение планет Солнечной системы, реактивное движение живых организмов</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спидометр, датчики положения, расстояния и ускорения, ракеты</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КОЛЕБАНИЯ И ВОЛНЫ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 Громкость и высота звука. </w:t>
            </w:r>
            <w:r>
              <w:rPr>
                <w:rFonts w:ascii="Times New Roman" w:hAnsi="Times New Roman"/>
                <w:b w:val="false"/>
                <w:i w:val="false"/>
                <w:color w:val="000000"/>
                <w:sz w:val="24"/>
              </w:rPr>
              <w:t>Отражение звука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Инфразвук и ультразвук</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частоты и периода колебаний математического маятника. </w:t>
            </w:r>
          </w:p>
          <w:p>
            <w:pPr>
              <w:spacing w:before="0" w:after="0" w:line="336"/>
              <w:ind w:left="365"/>
              <w:jc w:val="both"/>
            </w:pPr>
            <w:r>
              <w:rPr>
                <w:rFonts w:ascii="Times New Roman" w:hAnsi="Times New Roman"/>
                <w:b w:val="false"/>
                <w:i w:val="false"/>
                <w:color w:val="000000"/>
                <w:sz w:val="24"/>
              </w:rPr>
              <w:t xml:space="preserve">Определение частоты и периода колебаний пружинного маятника </w:t>
            </w:r>
          </w:p>
          <w:p>
            <w:pPr>
              <w:spacing w:before="0" w:after="0" w:line="336"/>
              <w:ind w:left="365"/>
              <w:jc w:val="both"/>
            </w:pPr>
            <w:r>
              <w:rPr>
                <w:rFonts w:ascii="Times New Roman" w:hAnsi="Times New Roman"/>
                <w:b w:val="false"/>
                <w:i w:val="false"/>
                <w:color w:val="000000"/>
                <w:sz w:val="24"/>
              </w:rPr>
              <w:t xml:space="preserve">Исследование зависимости периода колебаний подвешенного к нити груза от длины нити. </w:t>
            </w:r>
            <w:r>
              <w:rPr>
                <w:rFonts w:ascii="Times New Roman" w:hAnsi="Times New Roman"/>
                <w:b w:val="false"/>
                <w:i w:val="false"/>
                <w:color w:val="000000"/>
                <w:sz w:val="24"/>
              </w:rPr>
              <w:t xml:space="preserve">Исследование зависимости периода колебаний пружинного маятника от массы груза. </w:t>
            </w:r>
            <w:r>
              <w:rPr>
                <w:rFonts w:ascii="Times New Roman" w:hAnsi="Times New Roman"/>
                <w:b w:val="false"/>
                <w:i w:val="false"/>
                <w:color w:val="000000"/>
                <w:sz w:val="24"/>
              </w:rPr>
              <w:t xml:space="preserve">Проверка независимости периода колебаний груза, подвешенного к нити, от массы груза и жёсткости пружины. </w:t>
            </w:r>
            <w:r>
              <w:rPr>
                <w:rFonts w:ascii="Times New Roman" w:hAnsi="Times New Roman"/>
                <w:b w:val="false"/>
                <w:i w:val="false"/>
                <w:color w:val="000000"/>
                <w:sz w:val="24"/>
              </w:rPr>
              <w:t>Измерение ускорения свободного падения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восприятие звуков животными, землетрясение, сейсмические волны, цунами, эхо</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эхолот, использование ультразвука в быту и технике</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ЭЛЕКТРОМАГНИТНОЕ ПОЛЕ И ЭЛЕКТРОМАГНИТНЫЕ ВОЛНЫ</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Электромагнитное поле. Электромагнитные волны. </w:t>
            </w:r>
            <w:r>
              <w:rPr>
                <w:rFonts w:ascii="Times New Roman" w:hAnsi="Times New Roman"/>
                <w:b w:val="false"/>
                <w:i w:val="false"/>
                <w:color w:val="000000"/>
                <w:sz w:val="24"/>
              </w:rPr>
              <w:t>Свойства электромагнитных волн</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Шкала электромагнитных волн</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Электромагнитная природа света. Скорость света. Волновые свойства света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Изучение свойств электромагнитных волн с помощью мобильного телефона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биологическое действие видимого, ультрафиолетового и рентгеновского излучений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использование электромагнитных волн для сотовой связи</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СВЕТОВЫЕ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Лучевая модель света. Источники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Прямолинейное распространение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света. Плоское зеркало. Закон отражения света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Преломление света. Закон преломления света. Полное внутреннее отражение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Линза. Ход лучей в линзе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Оптическая система фотоаппарата, микроскопа и телескопа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Глаз как оптическая система. Близорукость и дальнозоркость</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r>
      <w:tr>
        <w:trPr>
          <w:trHeight w:val="645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зависимости угла отражения светового луча от угла падения.</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Изучение характеристик изображения предмета в плоском зеркале.</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зависимости угла преломления светового луча от угла падения на границе «воздух – стекло».</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Получение изображений с помощью собирающей линзы.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Определение фокусного расстояния и оптической силы собирающей линзы.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разложению белого света в спектр.</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восприятию цвета предметов при их наблюдении через цветовые фильтры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 xml:space="preserve">затмения Солнца и Луны, </w:t>
            </w:r>
            <w:r>
              <w:rPr>
                <w:rFonts w:ascii="Times New Roman" w:hAnsi="Times New Roman"/>
                <w:b w:val="false"/>
                <w:i w:val="false"/>
                <w:color w:val="000000"/>
                <w:sz w:val="24"/>
              </w:rPr>
              <w:t>цвета тел, оптические явления в атмосфере (цвет неба, рефракция, радуга, мираж)</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очки, перископ, фотоаппарат, оптические световоды</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КВАНТОВЫЕ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Резерфорда и планетарная модель атома. Модель атома Бора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Испускание и поглощение света атомом. Кванты. Линейчатые спектры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Радиоактивность. Альфа, бета- и гамма-излучения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атомного ядра. Нуклонная модель атомного ядра. Изотопы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Радиоактивные превращения. Период полураспада атомных ядер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Энергия связи атомных ядер. Связь массы и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синтеза и деления ядер. Источники энергии Солнца и звёзд</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Ядерная энергетика. Действие радиоактивных излучений на живые организмы</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12.10</w:t>
            </w:r>
          </w:p>
        </w:tc>
        <w:tc>
          <w:tcPr>
            <w:tcW w:w="6727"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Наблюдение сплошных и линейчатых спектров излучения.</w:t>
            </w:r>
          </w:p>
          <w:p>
            <w:pPr>
              <w:spacing w:before="0" w:after="0" w:line="336"/>
              <w:ind w:left="365"/>
              <w:jc w:val="both"/>
            </w:pPr>
            <w:r>
              <w:rPr>
                <w:rFonts w:ascii="Times New Roman" w:hAnsi="Times New Roman"/>
                <w:b w:val="false"/>
                <w:i w:val="false"/>
                <w:color w:val="000000"/>
                <w:sz w:val="24"/>
              </w:rPr>
              <w:t>Исследование треков: измерение энергии частицы по тормозному пути (по фотографиям).</w:t>
            </w:r>
          </w:p>
          <w:p>
            <w:pPr>
              <w:spacing w:before="0" w:after="0" w:line="336"/>
              <w:ind w:left="365"/>
              <w:jc w:val="both"/>
            </w:pPr>
            <w:r>
              <w:rPr>
                <w:rFonts w:ascii="Times New Roman" w:hAnsi="Times New Roman"/>
                <w:b w:val="false"/>
                <w:i w:val="false"/>
                <w:color w:val="000000"/>
                <w:sz w:val="24"/>
              </w:rPr>
              <w:t>Измерение радиоактивного фона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естественный радиоактивный фон, космические лучи, радиоактивное излучение природных минералов,</w:t>
            </w:r>
            <w:r>
              <w:rPr>
                <w:rFonts w:ascii="Times New Roman" w:hAnsi="Times New Roman"/>
                <w:b w:val="false"/>
                <w:i w:val="false"/>
                <w:color w:val="000000"/>
                <w:sz w:val="24"/>
              </w:rPr>
              <w:t xml:space="preserve"> действие радиоактивных излучений на организм человека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спектроскоп, индивидуальный дозиметр, камера Вильсона</w:t>
            </w:r>
          </w:p>
        </w:tc>
      </w:tr>
    </w:tbl>
    <w:p>
      <w:pPr>
        <w:spacing w:before="0" w:after="0"/>
        <w:ind w:left="120"/>
        <w:jc w:val="left"/>
      </w:pPr>
    </w:p>
    <w:p>
      <w:pPr>
        <w:spacing w:before="0" w:after="0"/>
        <w:ind w:left="120"/>
        <w:jc w:val="left"/>
      </w:pPr>
    </w:p>
    <w:bookmarkStart w:name="block-59834170" w:id="21"/>
    <w:p>
      <w:pPr>
        <w:sectPr>
          <w:pgSz w:w="11906" w:h="16383" w:orient="portrait"/>
        </w:sectPr>
      </w:pPr>
    </w:p>
    <w:bookmarkEnd w:id="21"/>
    <w:bookmarkEnd w:id="20"/>
    <w:bookmarkStart w:name="block-59834171" w:id="22"/>
    <w:p>
      <w:pPr>
        <w:spacing w:before="199" w:after="199" w:line="336"/>
        <w:ind w:left="120"/>
        <w:jc w:val="left"/>
      </w:pPr>
      <w:r>
        <w:rPr>
          <w:rFonts w:ascii="Times New Roman" w:hAnsi="Times New Roman"/>
          <w:b/>
          <w:i w:val="false"/>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0"/>
      </w:tblGrid>
      <w:tr>
        <w:trPr>
          <w:trHeight w:val="2040"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79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Понимание роли физики в научной картине мира; </w:t>
            </w:r>
            <w:r>
              <w:rPr>
                <w:rFonts w:ascii="Times New Roman" w:hAnsi="Times New Roman"/>
                <w:b w:val="false"/>
                <w:i w:val="false"/>
                <w:color w:val="000000"/>
                <w:sz w:val="24"/>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w:t>
            </w:r>
            <w:r>
              <w:rPr>
                <w:rFonts w:ascii="Times New Roman" w:hAnsi="Times New Roman"/>
                <w:b w:val="false"/>
                <w:i w:val="false"/>
                <w:color w:val="000000"/>
                <w:sz w:val="24"/>
              </w:rPr>
              <w:t xml:space="preserve">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Pr>
                <w:rFonts w:ascii="Times New Roman" w:hAnsi="Times New Roman"/>
                <w:b w:val="false"/>
                <w:i w:val="false"/>
                <w:color w:val="000000"/>
                <w:sz w:val="24"/>
              </w:rPr>
              <w:t>и технологий</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b w:val="false"/>
                <w:i w:val="false"/>
                <w:color w:val="000000"/>
                <w:sz w:val="24"/>
              </w:rPr>
              <w:t xml:space="preserve">умение различать явления по описанию их характерных свойств </w:t>
            </w:r>
            <w:r>
              <w:rPr>
                <w:rFonts w:ascii="Times New Roman" w:hAnsi="Times New Roman"/>
                <w:b w:val="false"/>
                <w:i w:val="false"/>
                <w:color w:val="000000"/>
                <w:sz w:val="24"/>
              </w:rPr>
              <w:t xml:space="preserve">и на основе опытов, демонстрирующих данное физическое явление; </w:t>
            </w:r>
            <w:r>
              <w:rPr>
                <w:rFonts w:ascii="Times New Roman" w:hAnsi="Times New Roman"/>
                <w:b w:val="false"/>
                <w:i w:val="false"/>
                <w:color w:val="000000"/>
                <w:sz w:val="24"/>
              </w:rPr>
              <w:t>умение распознавать проявление изученных физических явлений в окружающем мире, выделяя их существенные свойства (признаки)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Владение основами понятийного аппарата и символического языка физики и использование их для решения учебных задач; </w:t>
            </w:r>
            <w:r>
              <w:rPr>
                <w:rFonts w:ascii="Times New Roman" w:hAnsi="Times New Roman"/>
                <w:b w:val="false"/>
                <w:i w:val="false"/>
                <w:color w:val="000000"/>
                <w:sz w:val="24"/>
              </w:rPr>
              <w:t xml:space="preserve">умение характеризовать свойства тел, физические явления </w:t>
            </w:r>
            <w:r>
              <w:rPr>
                <w:rFonts w:ascii="Times New Roman" w:hAnsi="Times New Roman"/>
                <w:b w:val="false"/>
                <w:i w:val="false"/>
                <w:color w:val="000000"/>
                <w:sz w:val="24"/>
              </w:rPr>
              <w:t>и процессы, используя фундаментальные и эмпирические законы</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описывать изученные свойства тел и физические явления, используя физические величины</w:t>
            </w:r>
          </w:p>
        </w:tc>
      </w:tr>
      <w:tr>
        <w:trPr>
          <w:trHeight w:val="63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Владение основами методов научного познания с учётом соблюдения правил безопасного труда: </w:t>
            </w:r>
            <w:r>
              <w:rPr>
                <w:rFonts w:ascii="Times New Roman" w:hAnsi="Times New Roman"/>
                <w:b w:val="false"/>
                <w:i w:val="false"/>
                <w:color w:val="000000"/>
                <w:sz w:val="24"/>
              </w:rPr>
              <w:t>наблюдение физических явлений:</w:t>
            </w:r>
          </w:p>
          <w:p>
            <w:pPr>
              <w:spacing w:before="0" w:after="0" w:line="336"/>
              <w:ind w:left="365"/>
              <w:jc w:val="both"/>
            </w:pPr>
            <w:r>
              <w:rPr>
                <w:rFonts w:ascii="Times New Roman" w:hAnsi="Times New Roman"/>
                <w:b w:val="false"/>
                <w:i w:val="false"/>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spacing w:before="0" w:after="0" w:line="336"/>
              <w:ind w:left="365"/>
              <w:jc w:val="both"/>
            </w:pPr>
            <w:r>
              <w:rPr>
                <w:rFonts w:ascii="Times New Roman" w:hAnsi="Times New Roman"/>
                <w:b w:val="false"/>
                <w:i w:val="false"/>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pPr>
              <w:spacing w:before="0" w:after="0" w:line="336"/>
              <w:ind w:left="365"/>
              <w:jc w:val="both"/>
            </w:pPr>
            <w:r>
              <w:rPr>
                <w:rFonts w:ascii="Times New Roman" w:hAnsi="Times New Roman"/>
                <w:b w:val="false"/>
                <w:i w:val="false"/>
                <w:color w:val="000000"/>
                <w:sz w:val="24"/>
              </w:rPr>
              <w:t xml:space="preserve">проведение несложных экспериментальных исследований; самостоятельно собирать экспериментальную установку </w:t>
            </w:r>
            <w:r>
              <w:rPr>
                <w:rFonts w:ascii="Times New Roman" w:hAnsi="Times New Roman"/>
                <w:b w:val="false"/>
                <w:i w:val="false"/>
                <w:color w:val="000000"/>
                <w:sz w:val="24"/>
              </w:rPr>
              <w:t>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val="41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w:t>
            </w:r>
            <w:r>
              <w:rPr>
                <w:rFonts w:ascii="Times New Roman" w:hAnsi="Times New Roman"/>
                <w:b w:val="false"/>
                <w:i w:val="false"/>
                <w:color w:val="000000"/>
                <w:sz w:val="24"/>
              </w:rPr>
              <w:t xml:space="preserve">умение оценивать достоверность полученной информации </w:t>
            </w:r>
            <w:r>
              <w:rPr>
                <w:rFonts w:ascii="Times New Roman" w:hAnsi="Times New Roman"/>
                <w:b w:val="false"/>
                <w:i w:val="false"/>
                <w:color w:val="000000"/>
                <w:sz w:val="24"/>
              </w:rPr>
              <w:t xml:space="preserve">на основе имеющихся знаний и дополнительных источников; </w:t>
            </w:r>
            <w:r>
              <w:rPr>
                <w:rFonts w:ascii="Times New Roman" w:hAnsi="Times New Roman"/>
                <w:b w:val="false"/>
                <w:i w:val="false"/>
                <w:color w:val="000000"/>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Pr>
                <w:rFonts w:ascii="Times New Roman" w:hAnsi="Times New Roman"/>
                <w:b w:val="false"/>
                <w:i w:val="false"/>
                <w:color w:val="000000"/>
                <w:sz w:val="24"/>
              </w:rPr>
              <w:t xml:space="preserve">владение базовыми навыками преобразования информации </w:t>
            </w:r>
            <w:r>
              <w:rPr>
                <w:rFonts w:ascii="Times New Roman" w:hAnsi="Times New Roman"/>
                <w:b w:val="false"/>
                <w:i w:val="false"/>
                <w:color w:val="000000"/>
                <w:sz w:val="24"/>
              </w:rPr>
              <w:t>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spacing w:before="0" w:after="0" w:line="336"/>
        <w:ind w:left="120"/>
        <w:jc w:val="left"/>
      </w:pPr>
    </w:p>
    <w:bookmarkStart w:name="block-59834171" w:id="23"/>
    <w:p>
      <w:pPr>
        <w:sectPr>
          <w:pgSz w:w="11906" w:h="16383" w:orient="portrait"/>
        </w:sectPr>
      </w:pPr>
    </w:p>
    <w:bookmarkEnd w:id="23"/>
    <w:bookmarkEnd w:id="22"/>
    <w:bookmarkStart w:name="block-59834173" w:id="24"/>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ФИЗИКЕ</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206"/>
        <w:gridCol w:w="12363"/>
      </w:tblGrid>
      <w:tr>
        <w:trPr>
          <w:trHeight w:val="405" w:hRule="atLeast"/>
          <w:trHeight w:val="144" w:hRule="atLeast"/>
        </w:trPr>
        <w:tc>
          <w:tcPr>
            <w:tcW w:w="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5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Материальная точка. Система отсчёта. Относительность движения</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Равномерное и неравномерное движение. Средняя скорость. Формула для вычисления средней скорости: v = S/t </w:t>
            </w: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Равномерное прямолинейное движение. Зависимость координаты тела от времени в случае равномерного прямолинейного движения: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81000"/>
                  <wp:effectExtent l="0" t="0" r="0" b="0"/>
                  <wp:docPr id="2"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057275" cy="3810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val="442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координаты тела от времени в случае равноускоренного прямолинейного движения: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62075" cy="533400"/>
                  <wp:effectExtent l="0" t="0" r="0" b="0"/>
                  <wp:docPr id="3"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362075" cy="5334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Формулы для проекции перемещения, проекции скорости и проекции ускорения при равноускоренном прямолинейном движении: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62075" cy="1276350"/>
                  <wp:effectExtent l="0" t="0" r="0" b="0"/>
                  <wp:docPr id="4"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362075" cy="12763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Скорость равномерного движения тела по окружности. Направление скорости.</w:t>
            </w:r>
          </w:p>
          <w:p>
            <w:pPr>
              <w:spacing w:before="0" w:after="0" w:line="336"/>
              <w:ind w:left="365"/>
              <w:jc w:val="both"/>
            </w:pPr>
            <w:r>
              <w:rPr>
                <w:rFonts w:ascii="Times New Roman" w:hAnsi="Times New Roman"/>
                <w:b w:val="false"/>
                <w:i w:val="false"/>
                <w:color w:val="000000"/>
                <w:sz w:val="24"/>
              </w:rPr>
              <w:t>Формула для вычисления скорости через радиус окружности и период обращения: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33425" cy="457200"/>
                  <wp:effectExtent l="0" t="0" r="0" b="0"/>
                  <wp:docPr id="5"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733425" cy="4572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Центростремительное ускорение. Направление центростремительного ускорения. Формула для вычисления ускорения: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04850" cy="590550"/>
                  <wp:effectExtent l="0" t="0" r="0" b="0"/>
                  <wp:docPr id="6"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704850" cy="5905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Формула, связывающая период и частоту обращения: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38175" cy="457200"/>
                  <wp:effectExtent l="0" t="0" r="0" b="0"/>
                  <wp:docPr id="7"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38175" cy="4572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Масса. Плотность вещества. Формула для вычисления плотности: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52450" cy="438150"/>
                  <wp:effectExtent l="0" t="0" r="0" b="0"/>
                  <wp:docPr id="8"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52450" cy="4381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 векторная физическая величина. Сложение сил</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Явление инерции. Первый закон Ньютона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Второй закон Ньютона: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76275" cy="314325"/>
                  <wp:effectExtent l="0" t="0" r="0" b="0"/>
                  <wp:docPr id="9"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76275" cy="3143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Сонаправленность вектора ускорения тела и вектора силы, действующей на тело</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Взаимодействие тел. Третий закон Ньютона: </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61950"/>
                  <wp:effectExtent l="0" t="0" r="0" b="0"/>
                  <wp:docPr id="1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Трение покоя и трение скольжения. Формула для вычисления модуля силы трения скольжения: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923925" cy="323850"/>
                  <wp:effectExtent l="0" t="0" r="0" b="0"/>
                  <wp:docPr id="11"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923925"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Деформация тела. Упругие и неупругие деформации. Закон упругой деформации (закон Гука):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00100" cy="323850"/>
                  <wp:effectExtent l="0" t="0" r="0" b="0"/>
                  <wp:docPr id="12"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800100"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Всемирное тяготение. Закон всемирного тяготения: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238250" cy="438150"/>
                  <wp:effectExtent l="0" t="0" r="0" b="0"/>
                  <wp:docPr id="13"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38250" cy="4381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Сила тяжести. Ускорение свободного падения.</w:t>
            </w:r>
          </w:p>
          <w:p>
            <w:pPr>
              <w:spacing w:before="0" w:after="0" w:line="336"/>
              <w:ind w:left="365"/>
              <w:jc w:val="both"/>
            </w:pPr>
            <w:r>
              <w:rPr>
                <w:rFonts w:ascii="Times New Roman" w:hAnsi="Times New Roman"/>
                <w:b w:val="false"/>
                <w:i w:val="false"/>
                <w:color w:val="000000"/>
                <w:sz w:val="24"/>
              </w:rPr>
              <w:t>Формула для вычисления силы тяжести вблизи поверхности Земли: F = mg.</w:t>
            </w:r>
          </w:p>
          <w:p>
            <w:pPr>
              <w:spacing w:before="0" w:after="0" w:line="336"/>
              <w:ind w:left="365"/>
              <w:jc w:val="left"/>
            </w:pPr>
            <w:r>
              <w:rPr>
                <w:rFonts w:ascii="Times New Roman" w:hAnsi="Times New Roman"/>
                <w:b w:val="false"/>
                <w:i/>
                <w:color w:val="000000"/>
                <w:sz w:val="24"/>
              </w:rPr>
              <w:t xml:space="preserve"> </w:t>
            </w: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Импульс тела – векторная физическая величина.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19125" cy="285750"/>
                  <wp:effectExtent l="0" t="0" r="0" b="0"/>
                  <wp:docPr id="14"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19125" cy="2857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Импульс системы тел. </w:t>
            </w:r>
            <w:r>
              <w:rPr>
                <w:rFonts w:ascii="Times New Roman" w:hAnsi="Times New Roman"/>
                <w:b w:val="false"/>
                <w:i w:val="false"/>
                <w:color w:val="000000"/>
                <w:sz w:val="24"/>
              </w:rPr>
              <w:t>Изменение импульса. Импульс силы</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импульса для замкнутой системы тел:</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685925" cy="342900"/>
                  <wp:effectExtent l="0" t="0" r="0" b="0"/>
                  <wp:docPr id="15"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85925" cy="3429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Реактивное движение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 Формула для вычисления работы силы:</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19150" cy="342900"/>
                  <wp:effectExtent l="0" t="0" r="0" b="0"/>
                  <wp:docPr id="16"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819150" cy="3429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Механическая мощность:</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71500" cy="476250"/>
                  <wp:effectExtent l="0" t="0" r="0" b="0"/>
                  <wp:docPr id="17"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71500" cy="4762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Кинетическая и потенциальная энергия. </w:t>
            </w:r>
            <w:r>
              <w:rPr>
                <w:rFonts w:ascii="Times New Roman" w:hAnsi="Times New Roman"/>
                <w:b w:val="false"/>
                <w:i w:val="false"/>
                <w:color w:val="000000"/>
                <w:sz w:val="24"/>
              </w:rPr>
              <w:t>Формула для вычисления кинетической энергии: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28675" cy="514350"/>
                  <wp:effectExtent l="0" t="0" r="0" b="0"/>
                  <wp:docPr id="18"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28675" cy="5143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Теорема о кинетической энергии. </w:t>
            </w:r>
            <w:r>
              <w:rPr>
                <w:rFonts w:ascii="Times New Roman" w:hAnsi="Times New Roman"/>
                <w:b w:val="false"/>
                <w:i w:val="false"/>
                <w:color w:val="000000"/>
                <w:sz w:val="24"/>
              </w:rPr>
              <w:t>Формула для вычисления потенциальной энергии тела, поднятого</w:t>
            </w:r>
          </w:p>
          <w:p>
            <w:pPr>
              <w:spacing w:before="0" w:after="0" w:line="336"/>
              <w:ind w:left="365"/>
              <w:jc w:val="both"/>
            </w:pPr>
            <w:r>
              <w:rPr>
                <w:rFonts w:ascii="Times New Roman" w:hAnsi="Times New Roman"/>
                <w:b w:val="false"/>
                <w:i w:val="false"/>
                <w:color w:val="000000"/>
                <w:sz w:val="24"/>
              </w:rPr>
              <w:t>над Землёй:</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38200" cy="314325"/>
                  <wp:effectExtent l="0" t="0" r="0" b="0"/>
                  <wp:docPr id="19"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38200" cy="3143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Механическая энергия: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61950"/>
                  <wp:effectExtent l="0" t="0" r="0" b="0"/>
                  <wp:docPr id="2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false"/>
                <w:i/>
                <w:color w:val="000000"/>
                <w:sz w:val="24"/>
              </w:rPr>
              <w:t>E</w:t>
            </w:r>
            <w:r>
              <w:rPr>
                <w:rFonts w:ascii="Times New Roman" w:hAnsi="Times New Roman"/>
                <w:b w:val="false"/>
                <w:i w:val="false"/>
                <w:color w:val="000000"/>
                <w:sz w:val="24"/>
              </w:rPr>
              <w:t xml:space="preserve"> = const.</w:t>
            </w:r>
          </w:p>
          <w:p>
            <w:pPr>
              <w:spacing w:before="0" w:after="0" w:line="336"/>
              <w:ind w:left="365"/>
              <w:jc w:val="both"/>
            </w:pPr>
            <w:r>
              <w:rPr>
                <w:rFonts w:ascii="Times New Roman" w:hAnsi="Times New Roman"/>
                <w:b w:val="false"/>
                <w:i w:val="false"/>
                <w:color w:val="000000"/>
                <w:sz w:val="24"/>
              </w:rPr>
              <w:t>Превращение механической энергии при наличии силы трения.</w:t>
            </w: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Простые механизмы. «Золотое правило» механики.</w:t>
            </w:r>
          </w:p>
          <w:p>
            <w:pPr>
              <w:spacing w:before="0" w:after="0" w:line="336"/>
              <w:ind w:left="365"/>
              <w:jc w:val="left"/>
            </w:pPr>
            <w:r>
              <w:rPr>
                <w:rFonts w:ascii="Times New Roman" w:hAnsi="Times New Roman"/>
                <w:b w:val="false"/>
                <w:i w:val="false"/>
                <w:color w:val="000000"/>
                <w:sz w:val="24"/>
              </w:rPr>
              <w:t xml:space="preserve">Рычаг. Момент силы: </w:t>
            </w:r>
            <w:r>
              <w:rPr>
                <w:rFonts w:ascii="Times New Roman" w:hAnsi="Times New Roman"/>
                <w:b w:val="false"/>
                <w:i/>
                <w:color w:val="000000"/>
                <w:sz w:val="24"/>
              </w:rPr>
              <w:t>M - Fl.</w:t>
            </w:r>
          </w:p>
          <w:p>
            <w:pPr>
              <w:spacing w:before="0" w:after="0" w:line="336"/>
              <w:ind w:left="365"/>
              <w:jc w:val="left"/>
            </w:pPr>
            <w:r>
              <w:rPr>
                <w:rFonts w:ascii="Times New Roman" w:hAnsi="Times New Roman"/>
                <w:b w:val="false"/>
                <w:i w:val="false"/>
                <w:color w:val="000000"/>
                <w:sz w:val="24"/>
              </w:rPr>
              <w:t>Условие равновесия рычага: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04925" cy="352425"/>
                  <wp:effectExtent l="0" t="0" r="0" b="0"/>
                  <wp:docPr id="21"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304925" cy="3524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Подвижный и неподвижный блоки. </w:t>
            </w:r>
            <w:r>
              <w:rPr>
                <w:rFonts w:ascii="Times New Roman" w:hAnsi="Times New Roman"/>
                <w:b w:val="false"/>
                <w:i w:val="false"/>
                <w:color w:val="000000"/>
                <w:sz w:val="24"/>
              </w:rPr>
              <w:t>КПД простых механизмов,</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95375" cy="523875"/>
                  <wp:effectExtent l="0" t="0" r="0" b="0"/>
                  <wp:docPr id="22"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095375" cy="52387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Давление твёрдого тела. </w:t>
            </w:r>
          </w:p>
          <w:p>
            <w:pPr>
              <w:spacing w:before="0" w:after="0" w:line="336"/>
              <w:ind w:left="365"/>
              <w:jc w:val="both"/>
            </w:pPr>
            <w:r>
              <w:rPr>
                <w:rFonts w:ascii="Times New Roman" w:hAnsi="Times New Roman"/>
                <w:b w:val="false"/>
                <w:i w:val="false"/>
                <w:color w:val="000000"/>
                <w:sz w:val="24"/>
              </w:rPr>
              <w:t>Формула для вычисления давления твёрдого тела: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00075" cy="400050"/>
                  <wp:effectExtent l="0" t="0" r="0" b="0"/>
                  <wp:docPr id="23"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00075" cy="4000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Давление газа. Атмосферное давление.</w:t>
            </w:r>
          </w:p>
          <w:p>
            <w:pPr>
              <w:spacing w:before="0" w:after="0" w:line="336"/>
              <w:ind w:left="365"/>
              <w:jc w:val="left"/>
            </w:pPr>
            <w:r>
              <w:rPr>
                <w:rFonts w:ascii="Times New Roman" w:hAnsi="Times New Roman"/>
                <w:b w:val="false"/>
                <w:i w:val="false"/>
                <w:color w:val="000000"/>
                <w:sz w:val="24"/>
              </w:rPr>
              <w:t xml:space="preserve">Гидростатическое давление внутри жидкости. </w:t>
            </w:r>
          </w:p>
          <w:p>
            <w:pPr>
              <w:spacing w:before="0" w:after="0" w:line="336"/>
              <w:ind w:left="365"/>
              <w:jc w:val="both"/>
            </w:pPr>
            <w:r>
              <w:rPr>
                <w:rFonts w:ascii="Times New Roman" w:hAnsi="Times New Roman"/>
                <w:b w:val="false"/>
                <w:i w:val="false"/>
                <w:color w:val="000000"/>
                <w:sz w:val="24"/>
              </w:rPr>
              <w:t>Формула для вычисления давления внутри жидкости: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14425" cy="400050"/>
                  <wp:effectExtent l="0" t="0" r="0" b="0"/>
                  <wp:docPr id="24"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114425" cy="4000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Паскаля. Гидравлический пресс</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Архимеда. Формула для определения выталкивающей силы, действующей на тело, погружённое в жидкость или газ:</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952500" cy="381000"/>
                  <wp:effectExtent l="0" t="0" r="0" b="0"/>
                  <wp:docPr id="25"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52500" cy="3810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Условие плавания тела. Плавание судов и воздухоплавание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Механические колебания. Амплитуда, период и частота колебаний. </w:t>
            </w:r>
            <w:r>
              <w:rPr>
                <w:rFonts w:ascii="Times New Roman" w:hAnsi="Times New Roman"/>
                <w:b w:val="false"/>
                <w:i w:val="false"/>
                <w:color w:val="000000"/>
                <w:sz w:val="24"/>
              </w:rPr>
              <w:t>Формула, связывающая частоту и период колебаний:</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00075" cy="409575"/>
                  <wp:effectExtent l="0" t="0" r="0" b="0"/>
                  <wp:docPr id="26"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00075" cy="409575"/>
                          </a:xfrm>
                          <a:prstGeom prst="rect">
                            <a:avLst/>
                          </a:prstGeom>
                        </pic:spPr>
                      </pic:pic>
                    </a:graphicData>
                  </a:graphic>
                </wp:inline>
              </w:drawing>
            </w:r>
            <w:r>
              <w:rPr>
                <w:rFonts w:ascii="Times New Roman" w:hAnsi="Times New Roman"/>
                <w:b w:val="false"/>
                <w:i w:val="false"/>
                <w:color w:val="000000"/>
                <w:sz w:val="24"/>
              </w:rPr>
              <w:t xml:space="preserve">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волны. Продольные и поперечные волны. Длина волны и скорость распространения волны:</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71525" cy="238125"/>
                  <wp:effectExtent l="0" t="0" r="0" b="0"/>
                  <wp:docPr id="27"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771525" cy="2381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Звук. Громкость и высота звука. Отражение звуковой волны на границе двух сред. Инфразвук и ультразвук</w:t>
            </w:r>
          </w:p>
        </w:tc>
      </w:tr>
      <w:tr>
        <w:trPr>
          <w:trHeight w:val="657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pPr>
              <w:spacing w:before="0" w:after="0" w:line="336"/>
              <w:ind w:left="365"/>
              <w:jc w:val="both"/>
            </w:pPr>
            <w:r>
              <w:rPr>
                <w:rFonts w:ascii="Times New Roman" w:hAnsi="Times New Roman"/>
                <w:b w:val="false"/>
                <w:i w:val="false"/>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w:t>
            </w:r>
            <w:r>
              <w:rPr>
                <w:rFonts w:ascii="Times New Roman" w:hAnsi="Times New Roman"/>
                <w:b w:val="false"/>
                <w:i w:val="false"/>
                <w:color w:val="000000"/>
                <w:sz w:val="24"/>
              </w:rPr>
              <w:t xml:space="preserve">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b w:val="false"/>
                <w:i w:val="false"/>
                <w:color w:val="000000"/>
                <w:sz w:val="24"/>
              </w:rPr>
              <w:t>Проверка условия равновесия рычага</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ТЕПЛОВЫЕ ЯВЛЕНИЯ</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положения молекулярно-кинетической теории строения вещества.</w:t>
            </w:r>
            <w:r>
              <w:rPr>
                <w:rFonts w:ascii="Times New Roman" w:hAnsi="Times New Roman"/>
                <w:b w:val="false"/>
                <w:i w:val="false"/>
                <w:color w:val="000000"/>
                <w:sz w:val="24"/>
              </w:rPr>
              <w:t xml:space="preserve"> Модели твёрдого, жидкого и газообразного состояний вещества. Кристаллические и аморфные тела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Смачивание и капиллярные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Тепловое расширение и сжатие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Тепловое равновесие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Внутренняя энергия. Работа и теплопередача как способы изменения внутренней энергии</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Нагревание и охлаждение тел. Количество теплоты. Удельная теплоёмкость:</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52525" cy="323850"/>
                  <wp:effectExtent l="0" t="0" r="0" b="0"/>
                  <wp:docPr id="28"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152525"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энергии в тепловых процессах. Уравнение теплового баланса: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62050" cy="304800"/>
                  <wp:effectExtent l="0" t="0" r="0" b="0"/>
                  <wp:docPr id="29"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162050" cy="3048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false"/>
                <w:i/>
                <w:color w:val="000000"/>
                <w:sz w:val="24"/>
              </w:rPr>
              <w:t xml:space="preserve"> L = Q/m</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Влажность воздуха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Плавление и кристаллизация. Изменение внутренней энергии при плавлении и кристаллизации. Удельная теплота плавления: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90550" cy="542925"/>
                  <wp:effectExtent l="0" t="0" r="0" b="0"/>
                  <wp:docPr id="3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90550" cy="5429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Внутренняя энергия сгорания топлива. Удельная теплота сгорания топлива: </w:t>
            </w:r>
            <w:r>
              <w:rPr>
                <w:rFonts w:ascii="Times New Roman" w:hAnsi="Times New Roman"/>
                <w:b w:val="false"/>
                <w:i/>
                <w:color w:val="000000"/>
                <w:sz w:val="24"/>
              </w:rPr>
              <w:t>q = Q/m</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Принципы работы тепловых двигателей. КПД теплового двигателя</w:t>
            </w:r>
          </w:p>
        </w:tc>
      </w:tr>
      <w:tr>
        <w:trPr>
          <w:trHeight w:val="328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Измерение </w:t>
            </w:r>
            <w:r>
              <w:rPr>
                <w:rFonts w:ascii="Times New Roman" w:hAnsi="Times New Roman"/>
                <w:b w:val="false"/>
                <w:i w:val="false"/>
                <w:color w:val="000000"/>
                <w:sz w:val="24"/>
              </w:rPr>
              <w:t xml:space="preserve">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r>
              <w:rPr>
                <w:rFonts w:ascii="Times New Roman" w:hAnsi="Times New Roman"/>
                <w:b w:val="false"/>
                <w:i w:val="false"/>
                <w:color w:val="000000"/>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Электризация тел. Два вида электрических зарядов</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Взаимодействие заряженных тел. Закон Кулона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электрического заряда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Постоянный электрический ток. Действия электрического тока. Сила тока. Напряжение.</w:t>
            </w:r>
          </w:p>
          <w:p>
            <w:pPr>
              <w:spacing w:before="0" w:after="0" w:line="336"/>
              <w:ind w:left="365"/>
              <w:jc w:val="both"/>
            </w:pPr>
            <w:r>
              <w:rPr>
                <w:rFonts w:ascii="Times New Roman" w:hAnsi="Times New Roman"/>
                <w:b w:val="false"/>
                <w:i/>
                <w:color w:val="000000"/>
                <w:sz w:val="24"/>
              </w:rPr>
              <w:t>I = q/t , U = A/q</w:t>
            </w:r>
          </w:p>
          <w:p>
            <w:pPr>
              <w:spacing w:before="0" w:after="0" w:line="336"/>
              <w:ind w:left="365"/>
              <w:jc w:val="left"/>
            </w:pP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Электрическое сопротивление. Удельное электрическое сопротивление:</w:t>
            </w:r>
          </w:p>
          <w:p>
            <w:pPr>
              <w:spacing w:before="0" w:after="0" w:line="336"/>
              <w:ind w:left="365"/>
              <w:jc w:val="both"/>
            </w:pPr>
            <w:r>
              <w:rPr>
                <w:rFonts w:ascii="Times New Roman" w:hAnsi="Times New Roman"/>
                <w:b w:val="false"/>
                <w:i/>
                <w:color w:val="000000"/>
                <w:sz w:val="24"/>
              </w:rPr>
              <w:t>R = pl/S</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Закон Ома для участка электрической цепи:</w:t>
            </w:r>
            <w:r>
              <w:rPr>
                <w:rFonts w:ascii="Times New Roman" w:hAnsi="Times New Roman"/>
                <w:b w:val="false"/>
                <w:i/>
                <w:color w:val="000000"/>
                <w:sz w:val="24"/>
              </w:rPr>
              <w:t xml:space="preserve"> I = U/R</w:t>
            </w:r>
          </w:p>
          <w:p>
            <w:pPr>
              <w:spacing w:before="0" w:after="0" w:line="336"/>
              <w:ind w:left="365"/>
              <w:jc w:val="left"/>
            </w:pP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Последовательное соединение проводников:</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2333625" cy="466725"/>
                  <wp:effectExtent l="0" t="0" r="0" b="0"/>
                  <wp:docPr id="31"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333625" cy="4667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Параллельное соединение проводников равного сопротивления: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857375" cy="542925"/>
                  <wp:effectExtent l="0" t="0" r="0" b="0"/>
                  <wp:docPr id="32"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857375" cy="5429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Смешанные соединения проводников</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Работа и мощность электрического тока. </w:t>
            </w:r>
            <w:r>
              <w:rPr>
                <w:rFonts w:ascii="Times New Roman" w:hAnsi="Times New Roman"/>
                <w:b w:val="false"/>
                <w:i/>
                <w:color w:val="000000"/>
                <w:sz w:val="24"/>
              </w:rPr>
              <w:t>A = UIt, P = UI</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Закон Джоуля – Ленца: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85825" cy="361950"/>
                  <wp:effectExtent l="0" t="0" r="0" b="0"/>
                  <wp:docPr id="33"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88582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Опыт Эрстеда. Магнитное поле прямого проводника с током. Линии магнитной индукции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Магнитное поле постоянного магнита. Взаимодействие постоянных магнитов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Действие магнитного поля на проводник с током</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42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p>
          <w:p>
            <w:pPr>
              <w:spacing w:before="0" w:after="0" w:line="336"/>
              <w:ind w:left="365"/>
              <w:jc w:val="both"/>
            </w:pPr>
            <w:r>
              <w:rPr>
                <w:rFonts w:ascii="Times New Roman" w:hAnsi="Times New Roman"/>
                <w:b w:val="false"/>
                <w:i w:val="false"/>
                <w:color w:val="000000"/>
                <w:sz w:val="24"/>
              </w:rPr>
              <w:t>Измерение электрического сопротивления резистора; мощности электрического тока; работы электрического тока.</w:t>
            </w:r>
          </w:p>
          <w:p>
            <w:pPr>
              <w:spacing w:before="0" w:after="0" w:line="336"/>
              <w:ind w:left="365"/>
              <w:jc w:val="both"/>
            </w:pPr>
            <w:r>
              <w:rPr>
                <w:rFonts w:ascii="Times New Roman" w:hAnsi="Times New Roman"/>
                <w:b w:val="false"/>
                <w:i w:val="false"/>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spacing w:before="0" w:after="0" w:line="336"/>
              <w:ind w:left="365"/>
              <w:jc w:val="both"/>
            </w:pPr>
            <w:r>
              <w:rPr>
                <w:rFonts w:ascii="Times New Roman" w:hAnsi="Times New Roman"/>
                <w:b w:val="false"/>
                <w:i w:val="false"/>
                <w:color w:val="000000"/>
                <w:sz w:val="24"/>
              </w:rPr>
              <w:t xml:space="preserve">Проверка правила </w:t>
            </w:r>
            <w:r>
              <w:rPr>
                <w:rFonts w:ascii="Times New Roman" w:hAnsi="Times New Roman"/>
                <w:b w:val="false"/>
                <w:i w:val="false"/>
                <w:color w:val="000000"/>
                <w:sz w:val="24"/>
              </w:rPr>
              <w:t>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Электромагнитные волны. Шкала электромагнитных волн</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Лучевая модель света. Прямолинейное распространение света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отражения света. Плоское зеркало</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Преломление света. Закон преломления света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Дисперсия света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Линза. Ход лучей в линзе. Фокусное расстояние линзы. Оптическая сила линзы: </w:t>
            </w:r>
            <w:r>
              <w:rPr>
                <w:rFonts w:ascii="Times New Roman" w:hAnsi="Times New Roman"/>
                <w:b w:val="false"/>
                <w:i/>
                <w:color w:val="000000"/>
                <w:sz w:val="24"/>
              </w:rPr>
              <w:t>D</w:t>
            </w:r>
            <w:r>
              <w:rPr>
                <w:rFonts w:ascii="Times New Roman" w:hAnsi="Times New Roman"/>
                <w:b w:val="false"/>
                <w:i w:val="false"/>
                <w:color w:val="000000"/>
                <w:sz w:val="24"/>
              </w:rPr>
              <w:t xml:space="preserve"> = 1/</w:t>
            </w:r>
            <w:r>
              <w:rPr>
                <w:rFonts w:ascii="Times New Roman" w:hAnsi="Times New Roman"/>
                <w:b w:val="false"/>
                <w:i/>
                <w:color w:val="000000"/>
                <w:sz w:val="24"/>
              </w:rPr>
              <w:t>F</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Глаз как оптическая система. Оптические приборы</w:t>
            </w:r>
          </w:p>
        </w:tc>
      </w:tr>
      <w:tr>
        <w:trPr>
          <w:trHeight w:val="328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затмения Солнца и Луны, цвета тел, оптические явления в атмосфере (цвет неба, рефракция, радуга, мираж)</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очки, перископ, фотоаппарат, оптические световоды</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КВАНТОВЫЕ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Радиоактивность. Альфа-, бета-, гамма-излучения. Реакции альфа-и бета-распада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Резерфорда по рассеянию альфа-частиц. Планетарная модель атома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 атомного ядра. Изотопы</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 полураспада атомных ядер</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спектроскоп, индивидуальный дозиметр, камера Вильсона, ядерная энергетика</w:t>
            </w:r>
          </w:p>
        </w:tc>
      </w:tr>
    </w:tbl>
    <w:p>
      <w:pPr>
        <w:spacing w:before="0" w:after="0"/>
        <w:ind w:left="120"/>
        <w:jc w:val="left"/>
      </w:pPr>
    </w:p>
    <w:bookmarkStart w:name="block-59834173" w:id="25"/>
    <w:p>
      <w:pPr>
        <w:sectPr>
          <w:pgSz w:w="11906" w:h="16383" w:orient="portrait"/>
        </w:sectPr>
      </w:pPr>
    </w:p>
    <w:bookmarkEnd w:id="25"/>
    <w:bookmarkEnd w:id="24"/>
    <w:bookmarkStart w:name="block-59834172"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9834172" w:id="27"/>
    <w:p>
      <w:pPr>
        <w:sectPr>
          <w:pgSz w:w="11906" w:h="16383" w:orient="portrait"/>
        </w:sectPr>
      </w:pPr>
    </w:p>
    <w:bookmarkEnd w:id="27"/>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ffe" Type="http://schemas.openxmlformats.org/officeDocument/2006/relationships/hyperlink" Id="rId76"/>
    <Relationship TargetMode="External" Target="https://m.edsoo.ru/ff0a478e" Type="http://schemas.openxmlformats.org/officeDocument/2006/relationships/hyperlink" Id="rId77"/>
    <Relationship TargetMode="External" Target="https://m.edsoo.ru/ff0a48a6" Type="http://schemas.openxmlformats.org/officeDocument/2006/relationships/hyperlink" Id="rId78"/>
    <Relationship TargetMode="External" Target="https://m.edsoo.ru/ff0a4c48" Type="http://schemas.openxmlformats.org/officeDocument/2006/relationships/hyperlink" Id="rId79"/>
    <Relationship TargetMode="External" Target="https://m.edsoo.ru/ff0a4252" Type="http://schemas.openxmlformats.org/officeDocument/2006/relationships/hyperlink" Id="rId80"/>
    <Relationship TargetMode="External" Target="https://m.edsoo.ru/ff0a4360" Type="http://schemas.openxmlformats.org/officeDocument/2006/relationships/hyperlink" Id="rId81"/>
    <Relationship TargetMode="External" Target="https://m.edsoo.ru/ff0a4ee6"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c3d0" Type="http://schemas.openxmlformats.org/officeDocument/2006/relationships/hyperlink" Id="rId123"/>
    <Relationship TargetMode="External" Target="https://m.edsoo.ru/ff0ac0ba" Type="http://schemas.openxmlformats.org/officeDocument/2006/relationships/hyperlink" Id="rId124"/>
    <Relationship TargetMode="External" Target="https://m.edsoo.ru/ff0abd2c" Type="http://schemas.openxmlformats.org/officeDocument/2006/relationships/hyperlink" Id="rId125"/>
    <Relationship TargetMode="External" Target="https://m.edsoo.ru/ff0abea8" Type="http://schemas.openxmlformats.org/officeDocument/2006/relationships/hyperlink" Id="rId126"/>
    <Relationship TargetMode="External" Target="https://m.edsoo.ru/ff0acdc6" Type="http://schemas.openxmlformats.org/officeDocument/2006/relationships/hyperlink" Id="rId127"/>
    <Relationship TargetMode="External" Target="https://m.edsoo.ru/ff0ac1d2" Type="http://schemas.openxmlformats.org/officeDocument/2006/relationships/hyperlink" Id="rId128"/>
    <Relationship TargetMode="External" Target="https://m.edsoo.ru/ff0ac74a" Type="http://schemas.openxmlformats.org/officeDocument/2006/relationships/hyperlink" Id="rId129"/>
    <Relationship TargetMode="External" Target="https://m.edsoo.ru/ff0ac86c" Type="http://schemas.openxmlformats.org/officeDocument/2006/relationships/hyperlink" Id="rId130"/>
    <Relationship TargetMode="External" Target="https://m.edsoo.ru/ff0acb14" Type="http://schemas.openxmlformats.org/officeDocument/2006/relationships/hyperlink" Id="rId131"/>
    <Relationship TargetMode="External" Target="https://m.edsoo.ru/ff0acc5e"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 Target="media/document_image_rId204.png" Type="http://schemas.openxmlformats.org/officeDocument/2006/relationships/image" Id="rId204"/>
    <Relationship Target="media/document_image_rId205.png" Type="http://schemas.openxmlformats.org/officeDocument/2006/relationships/image" Id="rId205"/>
    <Relationship Target="media/document_image_rId206.png" Type="http://schemas.openxmlformats.org/officeDocument/2006/relationships/image" Id="rId206"/>
    <Relationship Target="media/document_image_rId207.png" Type="http://schemas.openxmlformats.org/officeDocument/2006/relationships/image" Id="rId207"/>
    <Relationship Target="media/document_image_rId208.png" Type="http://schemas.openxmlformats.org/officeDocument/2006/relationships/image" Id="rId208"/>
    <Relationship Target="media/document_image_rId209.png" Type="http://schemas.openxmlformats.org/officeDocument/2006/relationships/image" Id="rId209"/>
    <Relationship Target="media/document_image_rId210.png" Type="http://schemas.openxmlformats.org/officeDocument/2006/relationships/image" Id="rId210"/>
    <Relationship Target="media/document_image_rId211.png" Type="http://schemas.openxmlformats.org/officeDocument/2006/relationships/image" Id="rId211"/>
    <Relationship Target="media/document_image_rId212.png" Type="http://schemas.openxmlformats.org/officeDocument/2006/relationships/image" Id="rId212"/>
    <Relationship Target="media/document_image_rId213.png" Type="http://schemas.openxmlformats.org/officeDocument/2006/relationships/image" Id="rId213"/>
    <Relationship Target="media/document_image_rId214.png" Type="http://schemas.openxmlformats.org/officeDocument/2006/relationships/image" Id="rId214"/>
    <Relationship Target="media/document_image_rId215.png" Type="http://schemas.openxmlformats.org/officeDocument/2006/relationships/image" Id="rId215"/>
    <Relationship Target="media/document_image_rId216.png" Type="http://schemas.openxmlformats.org/officeDocument/2006/relationships/image" Id="rId216"/>
    <Relationship Target="media/document_image_rId217.png" Type="http://schemas.openxmlformats.org/officeDocument/2006/relationships/image" Id="rId217"/>
    <Relationship Target="media/document_image_rId218.png" Type="http://schemas.openxmlformats.org/officeDocument/2006/relationships/image" Id="rId218"/>
    <Relationship Target="media/document_image_rId219.png" Type="http://schemas.openxmlformats.org/officeDocument/2006/relationships/image" Id="rId219"/>
    <Relationship Target="media/document_image_rId220.png" Type="http://schemas.openxmlformats.org/officeDocument/2006/relationships/image" Id="rId220"/>
    <Relationship Target="media/document_image_rId221.png" Type="http://schemas.openxmlformats.org/officeDocument/2006/relationships/image" Id="rId221"/>
    <Relationship Target="media/document_image_rId222.png" Type="http://schemas.openxmlformats.org/officeDocument/2006/relationships/image" Id="rId222"/>
    <Relationship Target="media/document_image_rId223.png" Type="http://schemas.openxmlformats.org/officeDocument/2006/relationships/image" Id="rId223"/>
    <Relationship Target="media/document_image_rId224.png" Type="http://schemas.openxmlformats.org/officeDocument/2006/relationships/image" Id="rId224"/>
    <Relationship Target="media/document_image_rId225.png" Type="http://schemas.openxmlformats.org/officeDocument/2006/relationships/image" Id="rId225"/>
    <Relationship Target="media/document_image_rId226.png" Type="http://schemas.openxmlformats.org/officeDocument/2006/relationships/image" Id="rId226"/>
    <Relationship Target="media/document_image_rId227.png" Type="http://schemas.openxmlformats.org/officeDocument/2006/relationships/image" Id="rId227"/>
    <Relationship Target="media/document_image_rId228.png" Type="http://schemas.openxmlformats.org/officeDocument/2006/relationships/image" Id="rId228"/>
    <Relationship Target="media/document_image_rId229.png" Type="http://schemas.openxmlformats.org/officeDocument/2006/relationships/image" Id="rId229"/>
    <Relationship Target="media/document_image_rId230.png" Type="http://schemas.openxmlformats.org/officeDocument/2006/relationships/image" Id="rId230"/>
    <Relationship Target="media/document_image_rId231.png" Type="http://schemas.openxmlformats.org/officeDocument/2006/relationships/image" Id="rId231"/>
    <Relationship Target="media/document_image_rId232.png" Type="http://schemas.openxmlformats.org/officeDocument/2006/relationships/image" Id="rId232"/>
    <Relationship Target="media/document_image_rId233.png" Type="http://schemas.openxmlformats.org/officeDocument/2006/relationships/image" Id="rId233"/>
    <Relationship Target="media/document_image_rId234.png" Type="http://schemas.openxmlformats.org/officeDocument/2006/relationships/image" Id="rId234"/>
    <Relationship Target="media/document_image_rId235.png" Type="http://schemas.openxmlformats.org/officeDocument/2006/relationships/image" Id="rId23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