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BE" w:rsidRPr="005D58BE" w:rsidRDefault="005D58BE" w:rsidP="005D58BE">
      <w:pPr>
        <w:jc w:val="center"/>
        <w:rPr>
          <w:rFonts w:eastAsia="Calibri" w:cs="Times New Roman"/>
          <w:b/>
          <w:szCs w:val="28"/>
        </w:rPr>
      </w:pPr>
      <w:proofErr w:type="gramStart"/>
      <w:r w:rsidRPr="005D58BE">
        <w:rPr>
          <w:rFonts w:eastAsia="Calibri" w:cs="Times New Roman"/>
          <w:b/>
          <w:szCs w:val="28"/>
        </w:rPr>
        <w:t>АДМИНИСТРАЦИЯ  ДЕРБЕНТСКОГО</w:t>
      </w:r>
      <w:proofErr w:type="gramEnd"/>
      <w:r w:rsidRPr="005D58BE">
        <w:rPr>
          <w:rFonts w:eastAsia="Calibri" w:cs="Times New Roman"/>
          <w:b/>
          <w:szCs w:val="28"/>
        </w:rPr>
        <w:t xml:space="preserve"> СЕЛЬСКОГО ПОСЕЛЕНИЯ</w:t>
      </w:r>
    </w:p>
    <w:p w:rsidR="005D58BE" w:rsidRPr="005D58BE" w:rsidRDefault="005D58BE" w:rsidP="005D58BE">
      <w:pPr>
        <w:keepNext/>
        <w:spacing w:line="360" w:lineRule="exact"/>
        <w:jc w:val="center"/>
        <w:outlineLvl w:val="2"/>
        <w:rPr>
          <w:rFonts w:eastAsia="Calibri" w:cs="Times New Roman"/>
          <w:b/>
          <w:szCs w:val="28"/>
        </w:rPr>
      </w:pPr>
      <w:proofErr w:type="gramStart"/>
      <w:r w:rsidRPr="005D58BE">
        <w:rPr>
          <w:rFonts w:eastAsia="Calibri" w:cs="Times New Roman"/>
          <w:b/>
          <w:szCs w:val="28"/>
        </w:rPr>
        <w:t>ТИМАШЕВСКОГО  РАЙОНА</w:t>
      </w:r>
      <w:proofErr w:type="gramEnd"/>
    </w:p>
    <w:p w:rsidR="005D58BE" w:rsidRPr="005D58BE" w:rsidRDefault="005D58BE" w:rsidP="005D58BE">
      <w:pPr>
        <w:jc w:val="center"/>
        <w:rPr>
          <w:rFonts w:eastAsia="Calibri" w:cs="Times New Roman"/>
          <w:szCs w:val="28"/>
        </w:rPr>
      </w:pPr>
    </w:p>
    <w:p w:rsidR="005D58BE" w:rsidRPr="005D58BE" w:rsidRDefault="005D58BE" w:rsidP="005D58BE">
      <w:pPr>
        <w:keepNext/>
        <w:jc w:val="center"/>
        <w:outlineLvl w:val="1"/>
        <w:rPr>
          <w:rFonts w:eastAsia="Calibri" w:cs="Times New Roman"/>
          <w:b/>
          <w:spacing w:val="20"/>
          <w:szCs w:val="28"/>
        </w:rPr>
      </w:pPr>
      <w:r w:rsidRPr="005D58BE">
        <w:rPr>
          <w:rFonts w:eastAsia="Calibri" w:cs="Times New Roman"/>
          <w:b/>
          <w:spacing w:val="20"/>
          <w:sz w:val="30"/>
          <w:szCs w:val="28"/>
        </w:rPr>
        <w:t>П О С Т А Н О В Л Е Н И Е</w:t>
      </w:r>
    </w:p>
    <w:p w:rsidR="005D58BE" w:rsidRPr="005D58BE" w:rsidRDefault="005D58BE" w:rsidP="005D58BE">
      <w:pPr>
        <w:jc w:val="center"/>
        <w:rPr>
          <w:rFonts w:eastAsia="Calibri" w:cs="Times New Roman"/>
          <w:szCs w:val="28"/>
        </w:rPr>
      </w:pPr>
    </w:p>
    <w:p w:rsidR="005D58BE" w:rsidRPr="005D58BE" w:rsidRDefault="005D58BE" w:rsidP="005D58BE">
      <w:pPr>
        <w:jc w:val="center"/>
        <w:rPr>
          <w:rFonts w:eastAsia="Calibri" w:cs="Times New Roman"/>
          <w:b/>
          <w:szCs w:val="28"/>
        </w:rPr>
      </w:pPr>
    </w:p>
    <w:p w:rsidR="005D58BE" w:rsidRPr="005D58BE" w:rsidRDefault="005D58BE" w:rsidP="005D58BE">
      <w:pPr>
        <w:spacing w:line="360" w:lineRule="exact"/>
        <w:ind w:right="-2"/>
        <w:jc w:val="right"/>
        <w:rPr>
          <w:rFonts w:eastAsia="Calibri" w:cs="Times New Roman"/>
          <w:bCs/>
          <w:szCs w:val="28"/>
        </w:rPr>
      </w:pPr>
      <w:r w:rsidRPr="005D58BE">
        <w:rPr>
          <w:rFonts w:eastAsia="Calibri" w:cs="Times New Roman"/>
          <w:bCs/>
          <w:szCs w:val="28"/>
        </w:rPr>
        <w:t xml:space="preserve">от </w:t>
      </w:r>
      <w:r>
        <w:rPr>
          <w:rFonts w:eastAsia="Calibri" w:cs="Times New Roman"/>
          <w:bCs/>
          <w:szCs w:val="28"/>
        </w:rPr>
        <w:t>27</w:t>
      </w:r>
      <w:r w:rsidRPr="005D58BE">
        <w:rPr>
          <w:rFonts w:eastAsia="Calibri" w:cs="Times New Roman"/>
          <w:bCs/>
          <w:szCs w:val="28"/>
        </w:rPr>
        <w:t xml:space="preserve">.12.2024                                                                                                    № </w:t>
      </w:r>
      <w:r>
        <w:rPr>
          <w:rFonts w:eastAsia="Calibri" w:cs="Times New Roman"/>
          <w:bCs/>
          <w:szCs w:val="28"/>
        </w:rPr>
        <w:t>113</w:t>
      </w:r>
    </w:p>
    <w:p w:rsidR="005D58BE" w:rsidRPr="005D58BE" w:rsidRDefault="005D58BE" w:rsidP="005D58BE">
      <w:pPr>
        <w:suppressAutoHyphens/>
        <w:jc w:val="center"/>
        <w:rPr>
          <w:rFonts w:eastAsia="Calibri" w:cs="Times New Roman"/>
          <w:sz w:val="24"/>
          <w:szCs w:val="24"/>
        </w:rPr>
      </w:pPr>
      <w:r w:rsidRPr="005D58BE">
        <w:rPr>
          <w:rFonts w:eastAsia="Calibri" w:cs="Times New Roman"/>
          <w:szCs w:val="28"/>
        </w:rPr>
        <w:t xml:space="preserve">хутор </w:t>
      </w:r>
      <w:proofErr w:type="spellStart"/>
      <w:r w:rsidRPr="005D58BE">
        <w:rPr>
          <w:rFonts w:eastAsia="Calibri" w:cs="Times New Roman"/>
          <w:szCs w:val="28"/>
        </w:rPr>
        <w:t>Танцура</w:t>
      </w:r>
      <w:proofErr w:type="spellEnd"/>
      <w:r w:rsidRPr="005D58BE">
        <w:rPr>
          <w:rFonts w:eastAsia="Calibri" w:cs="Times New Roman"/>
          <w:szCs w:val="28"/>
        </w:rPr>
        <w:t xml:space="preserve"> Крамаренко</w:t>
      </w:r>
    </w:p>
    <w:p w:rsidR="00864277" w:rsidRPr="00864277" w:rsidRDefault="00864277" w:rsidP="00864277">
      <w:pP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в связи с корректировкой мероприятий п о с т а н о в л я ю:</w:t>
      </w:r>
    </w:p>
    <w:p w:rsid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1F0AD1" w:rsidRPr="00864277" w:rsidRDefault="001F0AD1" w:rsidP="001F0AD1">
      <w:pPr>
        <w:ind w:firstLine="709"/>
        <w:rPr>
          <w:rFonts w:eastAsia="Calibri" w:cs="Times New Roman"/>
          <w:bCs/>
          <w:szCs w:val="28"/>
        </w:rPr>
      </w:pPr>
      <w:r>
        <w:rPr>
          <w:rFonts w:eastAsia="Calibri" w:cs="Times New Roman"/>
          <w:bCs/>
          <w:szCs w:val="28"/>
        </w:rPr>
        <w:t xml:space="preserve">2. Признать утратившим силу </w:t>
      </w:r>
      <w:r w:rsidRPr="001F0AD1">
        <w:rPr>
          <w:rFonts w:eastAsia="Calibri" w:cs="Times New Roman"/>
          <w:bCs/>
          <w:szCs w:val="28"/>
        </w:rPr>
        <w:t>постановление администрации Дербентского сельского по</w:t>
      </w:r>
      <w:r w:rsidR="00901927">
        <w:rPr>
          <w:rFonts w:eastAsia="Calibri" w:cs="Times New Roman"/>
          <w:bCs/>
          <w:szCs w:val="28"/>
        </w:rPr>
        <w:t xml:space="preserve">селения Тимашевского района от </w:t>
      </w:r>
      <w:r w:rsidR="001B7586">
        <w:rPr>
          <w:rFonts w:eastAsia="Calibri" w:cs="Times New Roman"/>
          <w:bCs/>
          <w:szCs w:val="28"/>
        </w:rPr>
        <w:t>26</w:t>
      </w:r>
      <w:r w:rsidRPr="001F0AD1">
        <w:rPr>
          <w:rFonts w:eastAsia="Calibri" w:cs="Times New Roman"/>
          <w:bCs/>
          <w:szCs w:val="28"/>
        </w:rPr>
        <w:t xml:space="preserve"> </w:t>
      </w:r>
      <w:r w:rsidR="001B7586">
        <w:rPr>
          <w:rFonts w:eastAsia="Calibri" w:cs="Times New Roman"/>
          <w:bCs/>
          <w:szCs w:val="28"/>
        </w:rPr>
        <w:t>сентября</w:t>
      </w:r>
      <w:r w:rsidRPr="001F0AD1">
        <w:rPr>
          <w:rFonts w:eastAsia="Calibri" w:cs="Times New Roman"/>
          <w:bCs/>
          <w:szCs w:val="28"/>
        </w:rPr>
        <w:t xml:space="preserve"> 202</w:t>
      </w:r>
      <w:r>
        <w:rPr>
          <w:rFonts w:eastAsia="Calibri" w:cs="Times New Roman"/>
          <w:bCs/>
          <w:szCs w:val="28"/>
        </w:rPr>
        <w:t>4</w:t>
      </w:r>
      <w:r w:rsidRPr="001F0AD1">
        <w:rPr>
          <w:rFonts w:eastAsia="Calibri" w:cs="Times New Roman"/>
          <w:bCs/>
          <w:szCs w:val="28"/>
        </w:rPr>
        <w:t xml:space="preserve"> г. </w:t>
      </w:r>
      <w:r>
        <w:rPr>
          <w:rFonts w:eastAsia="Calibri" w:cs="Times New Roman"/>
          <w:bCs/>
          <w:szCs w:val="28"/>
        </w:rPr>
        <w:t xml:space="preserve">                 </w:t>
      </w:r>
      <w:r w:rsidRPr="001F0AD1">
        <w:rPr>
          <w:rFonts w:eastAsia="Calibri" w:cs="Times New Roman"/>
          <w:bCs/>
          <w:szCs w:val="28"/>
        </w:rPr>
        <w:t xml:space="preserve">№ </w:t>
      </w:r>
      <w:r w:rsidR="00901927">
        <w:rPr>
          <w:rFonts w:eastAsia="Calibri" w:cs="Times New Roman"/>
          <w:bCs/>
          <w:szCs w:val="28"/>
        </w:rPr>
        <w:t>7</w:t>
      </w:r>
      <w:r w:rsidR="001B7586">
        <w:rPr>
          <w:rFonts w:eastAsia="Calibri" w:cs="Times New Roman"/>
          <w:bCs/>
          <w:szCs w:val="28"/>
        </w:rPr>
        <w:t>0</w:t>
      </w:r>
      <w:r>
        <w:rPr>
          <w:rFonts w:eastAsia="Calibri" w:cs="Times New Roman"/>
          <w:bCs/>
          <w:szCs w:val="28"/>
        </w:rPr>
        <w:t xml:space="preserve"> «</w:t>
      </w:r>
      <w:r w:rsidRPr="001F0AD1">
        <w:rPr>
          <w:rFonts w:eastAsia="Calibri" w:cs="Times New Roman"/>
          <w:bCs/>
          <w:szCs w:val="28"/>
        </w:rPr>
        <w:t>О внесении изменений в постановление администрации Дербентского сельского поселения Тимашевского района</w:t>
      </w:r>
      <w:r>
        <w:rPr>
          <w:rFonts w:eastAsia="Calibri" w:cs="Times New Roman"/>
          <w:bCs/>
          <w:szCs w:val="28"/>
        </w:rPr>
        <w:t xml:space="preserve"> </w:t>
      </w:r>
      <w:r w:rsidRPr="001F0AD1">
        <w:rPr>
          <w:rFonts w:eastAsia="Calibri" w:cs="Times New Roman"/>
          <w:bCs/>
          <w:szCs w:val="28"/>
        </w:rPr>
        <w:t xml:space="preserve">от 14 сентября 2023 г. № 90 </w:t>
      </w:r>
      <w:r>
        <w:rPr>
          <w:rFonts w:eastAsia="Calibri" w:cs="Times New Roman"/>
          <w:bCs/>
          <w:szCs w:val="28"/>
        </w:rPr>
        <w:t xml:space="preserve">                     </w:t>
      </w:r>
      <w:proofErr w:type="gramStart"/>
      <w:r>
        <w:rPr>
          <w:rFonts w:eastAsia="Calibri" w:cs="Times New Roman"/>
          <w:bCs/>
          <w:szCs w:val="28"/>
        </w:rPr>
        <w:t xml:space="preserve">   </w:t>
      </w:r>
      <w:r w:rsidRPr="001F0AD1">
        <w:rPr>
          <w:rFonts w:eastAsia="Calibri" w:cs="Times New Roman"/>
          <w:bCs/>
          <w:szCs w:val="28"/>
        </w:rPr>
        <w:t>«</w:t>
      </w:r>
      <w:proofErr w:type="gramEnd"/>
      <w:r w:rsidRPr="001F0AD1">
        <w:rPr>
          <w:rFonts w:eastAsia="Calibri" w:cs="Times New Roman"/>
          <w:bCs/>
          <w:szCs w:val="28"/>
        </w:rPr>
        <w:t>Об утверждении муниципальной программы Дербентского сельского поселения</w:t>
      </w:r>
      <w:r>
        <w:rPr>
          <w:rFonts w:eastAsia="Calibri" w:cs="Times New Roman"/>
          <w:bCs/>
          <w:szCs w:val="28"/>
        </w:rPr>
        <w:t xml:space="preserve"> </w:t>
      </w:r>
      <w:r w:rsidRPr="001F0AD1">
        <w:rPr>
          <w:rFonts w:eastAsia="Calibri" w:cs="Times New Roman"/>
          <w:bCs/>
          <w:szCs w:val="28"/>
        </w:rPr>
        <w:t>Тимашевского района «Обеспечение безопасности</w:t>
      </w:r>
      <w:r>
        <w:rPr>
          <w:rFonts w:eastAsia="Calibri" w:cs="Times New Roman"/>
          <w:bCs/>
          <w:szCs w:val="28"/>
        </w:rPr>
        <w:t xml:space="preserve"> </w:t>
      </w:r>
      <w:r w:rsidRPr="001F0AD1">
        <w:rPr>
          <w:rFonts w:eastAsia="Calibri" w:cs="Times New Roman"/>
          <w:bCs/>
          <w:szCs w:val="28"/>
        </w:rPr>
        <w:t>населения и территории поселения» на 2024 – 2026 годы»</w:t>
      </w:r>
      <w:r>
        <w:rPr>
          <w:rFonts w:eastAsia="Calibri" w:cs="Times New Roman"/>
          <w:bCs/>
          <w:szCs w:val="28"/>
        </w:rPr>
        <w:t>.</w:t>
      </w:r>
    </w:p>
    <w:p w:rsidR="00864277" w:rsidRPr="00864277" w:rsidRDefault="001F0AD1" w:rsidP="00864277">
      <w:pPr>
        <w:ind w:firstLine="709"/>
        <w:rPr>
          <w:rFonts w:eastAsia="Calibri" w:cs="Times New Roman"/>
          <w:szCs w:val="28"/>
        </w:rPr>
      </w:pPr>
      <w:r>
        <w:rPr>
          <w:rFonts w:eastAsia="Calibri" w:cs="Times New Roman"/>
          <w:szCs w:val="28"/>
        </w:rPr>
        <w:t>3</w:t>
      </w:r>
      <w:r w:rsidR="00864277" w:rsidRPr="00864277">
        <w:rPr>
          <w:rFonts w:eastAsia="Calibri" w:cs="Times New Roman"/>
          <w:szCs w:val="28"/>
        </w:rPr>
        <w:t>. Заместителю главы Дербентского сельского поселения Тимашевского района Марцун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08222B" w:rsidP="00864277">
      <w:pPr>
        <w:ind w:firstLine="709"/>
        <w:rPr>
          <w:rFonts w:eastAsia="Calibri" w:cs="Times New Roman"/>
          <w:szCs w:val="28"/>
        </w:rPr>
      </w:pPr>
      <w:r>
        <w:rPr>
          <w:rFonts w:eastAsia="Calibri" w:cs="Times New Roman"/>
          <w:szCs w:val="28"/>
        </w:rPr>
        <w:lastRenderedPageBreak/>
        <w:t>4</w:t>
      </w:r>
      <w:r w:rsidR="00864277" w:rsidRPr="00864277">
        <w:rPr>
          <w:rFonts w:eastAsia="Calibri" w:cs="Times New Roman"/>
          <w:szCs w:val="28"/>
        </w:rPr>
        <w:t xml:space="preserve">. </w:t>
      </w:r>
      <w:r w:rsidR="00864277" w:rsidRPr="00864277">
        <w:rPr>
          <w:rFonts w:eastAsia="Calibri" w:cs="Times New Roman"/>
          <w:szCs w:val="28"/>
          <w:lang w:val="x-none"/>
        </w:rPr>
        <w:t>Настоящее постановление вступает в силу с момента его подписания</w:t>
      </w:r>
      <w:r w:rsidR="00864277" w:rsidRPr="00864277">
        <w:rPr>
          <w:rFonts w:eastAsia="Calibri" w:cs="Times New Roman"/>
          <w:szCs w:val="28"/>
        </w:rPr>
        <w:t>.</w:t>
      </w:r>
    </w:p>
    <w:p w:rsidR="00864277" w:rsidRDefault="00864277" w:rsidP="00864277">
      <w:pPr>
        <w:rPr>
          <w:rFonts w:eastAsia="Calibri" w:cs="Times New Roman"/>
          <w:szCs w:val="28"/>
        </w:rPr>
      </w:pPr>
    </w:p>
    <w:p w:rsidR="001F0AD1" w:rsidRPr="00864277" w:rsidRDefault="001F0AD1" w:rsidP="00864277">
      <w:pPr>
        <w:rPr>
          <w:rFonts w:eastAsia="Calibri" w:cs="Times New Roman"/>
          <w:szCs w:val="28"/>
        </w:rPr>
      </w:pPr>
    </w:p>
    <w:p w:rsidR="00864277" w:rsidRPr="00864277" w:rsidRDefault="00901927" w:rsidP="00864277">
      <w:pPr>
        <w:rPr>
          <w:rFonts w:eastAsia="Calibri" w:cs="Times New Roman"/>
          <w:szCs w:val="28"/>
        </w:rPr>
      </w:pPr>
      <w:r>
        <w:rPr>
          <w:rFonts w:eastAsia="Calibri" w:cs="Times New Roman"/>
          <w:szCs w:val="28"/>
        </w:rPr>
        <w:t>Г</w:t>
      </w:r>
      <w:r w:rsidR="00864277" w:rsidRPr="00864277">
        <w:rPr>
          <w:rFonts w:eastAsia="Calibri" w:cs="Times New Roman"/>
          <w:szCs w:val="28"/>
        </w:rPr>
        <w:t>лав</w:t>
      </w:r>
      <w:r>
        <w:rPr>
          <w:rFonts w:eastAsia="Calibri" w:cs="Times New Roman"/>
          <w:szCs w:val="28"/>
        </w:rPr>
        <w:t xml:space="preserve">а </w:t>
      </w:r>
      <w:r w:rsidR="00864277"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00EA20DE">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 xml:space="preserve">   </w:t>
      </w:r>
      <w:r w:rsidRPr="00864277">
        <w:rPr>
          <w:rFonts w:eastAsia="Calibri" w:cs="Times New Roman"/>
          <w:szCs w:val="28"/>
          <w:lang w:val="x-none"/>
        </w:rPr>
        <w:t xml:space="preserve">    </w:t>
      </w:r>
      <w:r w:rsidR="00901927">
        <w:rPr>
          <w:rFonts w:eastAsia="Calibri" w:cs="Times New Roman"/>
          <w:szCs w:val="28"/>
        </w:rPr>
        <w:t>С.С. Колесников</w:t>
      </w:r>
    </w:p>
    <w:p w:rsidR="00864277" w:rsidRPr="00864277" w:rsidRDefault="00864277" w:rsidP="005D58BE">
      <w:pPr>
        <w:jc w:val="center"/>
        <w:rPr>
          <w:rFonts w:eastAsia="Calibri" w:cs="Times New Roman"/>
          <w:szCs w:val="28"/>
        </w:rPr>
      </w:pPr>
      <w:r w:rsidRPr="00864277">
        <w:rPr>
          <w:rFonts w:eastAsia="Calibri" w:cs="Times New Roman"/>
          <w:szCs w:val="28"/>
        </w:rPr>
        <w:br w:type="page"/>
      </w:r>
    </w:p>
    <w:p w:rsidR="00864277" w:rsidRPr="00864277" w:rsidRDefault="00864277" w:rsidP="00864277">
      <w:pPr>
        <w:rPr>
          <w:rFonts w:eastAsia="Calibri" w:cs="Times New Roman"/>
          <w:szCs w:val="28"/>
        </w:rPr>
        <w:sectPr w:rsidR="00864277" w:rsidRPr="00864277" w:rsidSect="00864277">
          <w:headerReference w:type="default" r:id="rId7"/>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w:t>
            </w:r>
            <w:r w:rsidR="005D58BE">
              <w:rPr>
                <w:rFonts w:eastAsia="Calibri"/>
              </w:rPr>
              <w:t xml:space="preserve"> 27.12.2024</w:t>
            </w:r>
            <w:r w:rsidRPr="00864277">
              <w:rPr>
                <w:rFonts w:eastAsia="Calibri"/>
              </w:rPr>
              <w:t xml:space="preserve"> №</w:t>
            </w:r>
            <w:r w:rsidR="005D58BE">
              <w:rPr>
                <w:rFonts w:eastAsia="Calibri"/>
              </w:rPr>
              <w:t xml:space="preserve"> 113</w:t>
            </w:r>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5D58BE">
            <w:pPr>
              <w:rPr>
                <w:rFonts w:eastAsia="Calibri"/>
              </w:rPr>
            </w:pPr>
            <w:r w:rsidRPr="00864277">
              <w:rPr>
                <w:rFonts w:eastAsia="Calibri"/>
              </w:rPr>
              <w:t>от_</w:t>
            </w:r>
            <w:r w:rsidR="005D58BE">
              <w:rPr>
                <w:rFonts w:eastAsia="Calibri"/>
              </w:rPr>
              <w:t>27.12.2024</w:t>
            </w:r>
            <w:r w:rsidRPr="00864277">
              <w:rPr>
                <w:rFonts w:eastAsia="Calibri"/>
              </w:rPr>
              <w:t xml:space="preserve"> №_</w:t>
            </w:r>
            <w:r w:rsidR="005D58BE">
              <w:rPr>
                <w:rFonts w:eastAsia="Calibri"/>
              </w:rPr>
              <w:t>113</w:t>
            </w:r>
            <w:bookmarkStart w:id="0" w:name="_GoBack"/>
            <w:bookmarkEnd w:id="0"/>
            <w:r w:rsidRPr="00864277">
              <w:rPr>
                <w:rFonts w:eastAsia="Calibri"/>
              </w:rPr>
              <w:t>)</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BF4E6C" w:rsidRPr="00864277" w:rsidRDefault="00864277" w:rsidP="001B7586">
                  <w:pPr>
                    <w:rPr>
                      <w:rFonts w:eastAsia="Calibri"/>
                    </w:rPr>
                  </w:pPr>
                  <w:r w:rsidRPr="00864277">
                    <w:rPr>
                      <w:rFonts w:eastAsia="Calibri"/>
                    </w:rPr>
                    <w:t xml:space="preserve">2. </w:t>
                  </w:r>
                  <w:r w:rsidR="001F0AD1">
                    <w:rPr>
                      <w:rFonts w:eastAsia="Calibri"/>
                    </w:rPr>
                    <w:t>пожарная безопасность на территории поселения.</w:t>
                  </w: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Default="00864277" w:rsidP="00864277">
                  <w:pPr>
                    <w:rPr>
                      <w:rFonts w:eastAsia="Calibri"/>
                    </w:rPr>
                  </w:pPr>
                  <w:r w:rsidRPr="00864277">
                    <w:rPr>
                      <w:rFonts w:eastAsia="Calibri"/>
                    </w:rPr>
                    <w:t>1. страхование дамб;</w:t>
                  </w:r>
                </w:p>
                <w:p w:rsidR="001B7586" w:rsidRDefault="001B7586" w:rsidP="00864277">
                  <w:pPr>
                    <w:rPr>
                      <w:rFonts w:eastAsia="Calibri"/>
                    </w:rPr>
                  </w:pPr>
                  <w:r>
                    <w:rPr>
                      <w:rFonts w:eastAsia="Calibri"/>
                    </w:rPr>
                    <w:t>2. приобретение предупреждающих информационных табличек;</w:t>
                  </w:r>
                </w:p>
                <w:p w:rsidR="001F0AD1" w:rsidRDefault="001B7586" w:rsidP="00864277">
                  <w:pPr>
                    <w:rPr>
                      <w:rFonts w:eastAsia="Calibri"/>
                    </w:rPr>
                  </w:pPr>
                  <w:r>
                    <w:rPr>
                      <w:rFonts w:eastAsia="Calibri"/>
                    </w:rPr>
                    <w:t>3</w:t>
                  </w:r>
                  <w:r w:rsidR="001F0AD1">
                    <w:rPr>
                      <w:rFonts w:eastAsia="Calibri"/>
                    </w:rPr>
                    <w:t xml:space="preserve">. </w:t>
                  </w:r>
                  <w:r w:rsidR="001F0AD1" w:rsidRPr="00864277">
                    <w:rPr>
                      <w:rFonts w:eastAsia="Calibri"/>
                    </w:rPr>
                    <w:t>приобретение и установка камер видеонаблюдения</w:t>
                  </w:r>
                  <w:r w:rsidR="001F0AD1">
                    <w:rPr>
                      <w:rFonts w:eastAsia="Calibri"/>
                    </w:rPr>
                    <w:t>;</w:t>
                  </w:r>
                </w:p>
                <w:p w:rsidR="001F0AD1" w:rsidRDefault="001B7586" w:rsidP="00864277">
                  <w:pPr>
                    <w:rPr>
                      <w:rFonts w:eastAsia="Calibri"/>
                    </w:rPr>
                  </w:pPr>
                  <w:r>
                    <w:rPr>
                      <w:rFonts w:eastAsia="Calibri"/>
                    </w:rPr>
                    <w:t>4</w:t>
                  </w:r>
                  <w:r w:rsidR="001F0AD1">
                    <w:rPr>
                      <w:rFonts w:eastAsia="Calibri"/>
                    </w:rPr>
                    <w:t>. приобретение и установка пожарного гидранта;</w:t>
                  </w:r>
                </w:p>
                <w:p w:rsidR="00864277" w:rsidRDefault="001B7586" w:rsidP="00864277">
                  <w:pPr>
                    <w:rPr>
                      <w:rFonts w:eastAsia="Calibri"/>
                    </w:rPr>
                  </w:pPr>
                  <w:r>
                    <w:rPr>
                      <w:rFonts w:eastAsia="Calibri"/>
                    </w:rPr>
                    <w:t>5</w:t>
                  </w:r>
                  <w:r w:rsidR="001F0AD1">
                    <w:rPr>
                      <w:rFonts w:eastAsia="Calibri"/>
                    </w:rPr>
                    <w:t xml:space="preserve">. </w:t>
                  </w:r>
                  <w:r w:rsidR="00864277" w:rsidRPr="00864277">
                    <w:rPr>
                      <w:rFonts w:eastAsia="Calibri"/>
                    </w:rPr>
                    <w:t>приобретение и установка информационных б</w:t>
                  </w:r>
                  <w:r w:rsidR="001F0AD1">
                    <w:rPr>
                      <w:rFonts w:eastAsia="Calibri"/>
                    </w:rPr>
                    <w:t>аннеров о пожарной безопасности.</w:t>
                  </w:r>
                </w:p>
                <w:p w:rsidR="00864277" w:rsidRPr="00864277" w:rsidRDefault="00864277" w:rsidP="001F0AD1">
                  <w:pPr>
                    <w:rPr>
                      <w:rFonts w:eastAsia="Calibri"/>
                    </w:rPr>
                  </w:pP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1B7586" w:rsidP="001F0AD1">
                  <w:r>
                    <w:t>46</w:t>
                  </w:r>
                  <w:r w:rsidR="00901927">
                    <w:t>,1</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1B7586" w:rsidP="00864277">
                  <w:r>
                    <w:t>46</w:t>
                  </w:r>
                  <w:r w:rsidR="00901927">
                    <w:t>,1</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901927" w:rsidRPr="00864277" w:rsidTr="00864277">
              <w:tc>
                <w:tcPr>
                  <w:tcW w:w="2830" w:type="dxa"/>
                </w:tcPr>
                <w:p w:rsidR="00901927" w:rsidRPr="00864277" w:rsidRDefault="00901927" w:rsidP="00901927">
                  <w:pPr>
                    <w:rPr>
                      <w:rFonts w:eastAsia="Calibri"/>
                      <w:b/>
                    </w:rPr>
                  </w:pPr>
                  <w:r w:rsidRPr="00864277">
                    <w:rPr>
                      <w:rFonts w:eastAsia="Calibri"/>
                      <w:b/>
                    </w:rPr>
                    <w:t>Всего</w:t>
                  </w:r>
                </w:p>
              </w:tc>
              <w:tc>
                <w:tcPr>
                  <w:tcW w:w="993" w:type="dxa"/>
                </w:tcPr>
                <w:p w:rsidR="00901927" w:rsidRPr="00B5281B" w:rsidRDefault="001B7586" w:rsidP="00901927">
                  <w:r>
                    <w:t>104</w:t>
                  </w:r>
                  <w:r w:rsidR="00901927">
                    <w:t>,1</w:t>
                  </w:r>
                </w:p>
              </w:tc>
              <w:tc>
                <w:tcPr>
                  <w:tcW w:w="1283" w:type="dxa"/>
                </w:tcPr>
                <w:p w:rsidR="00901927" w:rsidRPr="00864277" w:rsidRDefault="00901927" w:rsidP="00901927">
                  <w:pPr>
                    <w:rPr>
                      <w:rFonts w:eastAsia="Calibri"/>
                    </w:rPr>
                  </w:pPr>
                  <w:r w:rsidRPr="00864277">
                    <w:rPr>
                      <w:rFonts w:eastAsia="Calibri"/>
                    </w:rPr>
                    <w:t>0,0</w:t>
                  </w:r>
                </w:p>
              </w:tc>
              <w:tc>
                <w:tcPr>
                  <w:tcW w:w="1126" w:type="dxa"/>
                </w:tcPr>
                <w:p w:rsidR="00901927" w:rsidRPr="00864277" w:rsidRDefault="00901927" w:rsidP="00901927">
                  <w:pPr>
                    <w:rPr>
                      <w:rFonts w:eastAsia="Calibri"/>
                    </w:rPr>
                  </w:pPr>
                  <w:r w:rsidRPr="00864277">
                    <w:rPr>
                      <w:rFonts w:eastAsia="Calibri"/>
                    </w:rPr>
                    <w:t>0,0</w:t>
                  </w:r>
                </w:p>
              </w:tc>
              <w:tc>
                <w:tcPr>
                  <w:tcW w:w="993" w:type="dxa"/>
                </w:tcPr>
                <w:p w:rsidR="00901927" w:rsidRPr="00864277" w:rsidRDefault="00901927" w:rsidP="00901927">
                  <w:pPr>
                    <w:rPr>
                      <w:rFonts w:eastAsia="Calibri"/>
                    </w:rPr>
                  </w:pPr>
                  <w:r w:rsidRPr="00864277">
                    <w:rPr>
                      <w:rFonts w:eastAsia="Calibri"/>
                    </w:rPr>
                    <w:t>0,0</w:t>
                  </w:r>
                </w:p>
              </w:tc>
              <w:tc>
                <w:tcPr>
                  <w:tcW w:w="992" w:type="dxa"/>
                </w:tcPr>
                <w:p w:rsidR="00901927" w:rsidRPr="00B5281B" w:rsidRDefault="001B7586" w:rsidP="00901927">
                  <w:r>
                    <w:t>104</w:t>
                  </w:r>
                  <w:r w:rsidR="00901927">
                    <w:t>,1</w:t>
                  </w:r>
                </w:p>
              </w:tc>
              <w:tc>
                <w:tcPr>
                  <w:tcW w:w="1442" w:type="dxa"/>
                </w:tcPr>
                <w:p w:rsidR="00901927" w:rsidRPr="00864277" w:rsidRDefault="00901927" w:rsidP="0090192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864277" w:rsidRPr="00864277" w:rsidRDefault="00864277" w:rsidP="00864277">
      <w:pPr>
        <w:jc w:val="center"/>
        <w:rPr>
          <w:rFonts w:eastAsia="Calibri" w:cs="Times New Roman"/>
          <w:b/>
          <w:szCs w:val="28"/>
        </w:rPr>
      </w:pPr>
      <w:bookmarkStart w:id="1" w:name="sub_100"/>
      <w:bookmarkEnd w:id="1"/>
      <w:r w:rsidRPr="00864277">
        <w:rPr>
          <w:rFonts w:eastAsia="Calibri" w:cs="Times New Roman"/>
          <w:b/>
          <w:szCs w:val="28"/>
        </w:rPr>
        <w:lastRenderedPageBreak/>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rPr>
          <w:rFonts w:eastAsia="Calibri" w:cs="Times New Roman"/>
          <w:bCs/>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3.1 Оценка эффективности реализации муниципальной программы производится ежегодно. Результаты оценки эффективности реализации </w:t>
      </w:r>
      <w:r w:rsidRPr="00864277">
        <w:rPr>
          <w:rFonts w:eastAsia="Calibri" w:cs="Times New Roman"/>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w:t>
      </w:r>
      <w:r w:rsidRPr="00864277">
        <w:rPr>
          <w:rFonts w:eastAsia="Calibri" w:cs="Times New Roman"/>
          <w:szCs w:val="28"/>
        </w:rPr>
        <w:lastRenderedPageBreak/>
        <w:t>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1B7586" w:rsidRPr="00864277" w:rsidTr="005359FF">
        <w:trPr>
          <w:trHeight w:val="158"/>
        </w:trPr>
        <w:tc>
          <w:tcPr>
            <w:tcW w:w="847" w:type="dxa"/>
          </w:tcPr>
          <w:p w:rsidR="001B7586" w:rsidRPr="00864277" w:rsidRDefault="001B7586" w:rsidP="00864277">
            <w:pPr>
              <w:rPr>
                <w:rFonts w:eastAsia="Calibri" w:cs="Times New Roman"/>
                <w:szCs w:val="28"/>
              </w:rPr>
            </w:pPr>
            <w:r>
              <w:rPr>
                <w:rFonts w:eastAsia="Calibri" w:cs="Times New Roman"/>
                <w:szCs w:val="28"/>
              </w:rPr>
              <w:t>1.1.1</w:t>
            </w:r>
          </w:p>
        </w:tc>
        <w:tc>
          <w:tcPr>
            <w:tcW w:w="5382" w:type="dxa"/>
          </w:tcPr>
          <w:p w:rsidR="001B7586" w:rsidRPr="00864277" w:rsidRDefault="001B7586" w:rsidP="00864277">
            <w:pPr>
              <w:rPr>
                <w:rFonts w:eastAsia="Calibri" w:cs="Times New Roman"/>
                <w:szCs w:val="28"/>
              </w:rPr>
            </w:pPr>
            <w:r>
              <w:rPr>
                <w:rFonts w:eastAsia="Calibri"/>
              </w:rPr>
              <w:t>Приобретение предупреждающих информационных табличек;</w:t>
            </w:r>
          </w:p>
        </w:tc>
        <w:tc>
          <w:tcPr>
            <w:tcW w:w="743" w:type="dxa"/>
            <w:gridSpan w:val="3"/>
          </w:tcPr>
          <w:p w:rsidR="001B7586" w:rsidRPr="00864277" w:rsidRDefault="001B7586" w:rsidP="00864277">
            <w:pPr>
              <w:rPr>
                <w:rFonts w:eastAsia="Calibri" w:cs="Times New Roman"/>
                <w:szCs w:val="28"/>
              </w:rPr>
            </w:pPr>
            <w:r>
              <w:rPr>
                <w:rFonts w:eastAsia="Calibri" w:cs="Times New Roman"/>
                <w:szCs w:val="28"/>
              </w:rPr>
              <w:t>шт.</w:t>
            </w:r>
          </w:p>
        </w:tc>
        <w:tc>
          <w:tcPr>
            <w:tcW w:w="908" w:type="dxa"/>
            <w:gridSpan w:val="2"/>
          </w:tcPr>
          <w:p w:rsidR="001B7586" w:rsidRPr="00864277" w:rsidRDefault="001B7586" w:rsidP="00864277">
            <w:pPr>
              <w:jc w:val="center"/>
              <w:rPr>
                <w:rFonts w:eastAsia="Calibri" w:cs="Times New Roman"/>
                <w:szCs w:val="28"/>
              </w:rPr>
            </w:pPr>
            <w:r>
              <w:rPr>
                <w:rFonts w:eastAsia="Calibri" w:cs="Times New Roman"/>
                <w:szCs w:val="28"/>
              </w:rPr>
              <w:t>2</w:t>
            </w:r>
          </w:p>
        </w:tc>
        <w:tc>
          <w:tcPr>
            <w:tcW w:w="908" w:type="dxa"/>
            <w:gridSpan w:val="3"/>
          </w:tcPr>
          <w:p w:rsidR="001B7586" w:rsidRPr="00864277" w:rsidRDefault="00647E9C" w:rsidP="00864277">
            <w:pPr>
              <w:jc w:val="center"/>
              <w:rPr>
                <w:rFonts w:eastAsia="Calibri" w:cs="Times New Roman"/>
                <w:szCs w:val="28"/>
              </w:rPr>
            </w:pPr>
            <w:r>
              <w:rPr>
                <w:rFonts w:eastAsia="Calibri" w:cs="Times New Roman"/>
                <w:szCs w:val="28"/>
              </w:rPr>
              <w:t>0</w:t>
            </w:r>
          </w:p>
        </w:tc>
        <w:tc>
          <w:tcPr>
            <w:tcW w:w="738" w:type="dxa"/>
          </w:tcPr>
          <w:p w:rsidR="001B7586" w:rsidRPr="00864277" w:rsidRDefault="00647E9C" w:rsidP="00864277">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4C5E19">
            <w:pPr>
              <w:rPr>
                <w:rFonts w:eastAsia="Calibri" w:cs="Times New Roman"/>
                <w:szCs w:val="28"/>
              </w:rPr>
            </w:pPr>
            <w:r>
              <w:rPr>
                <w:rFonts w:eastAsia="Calibri" w:cs="Times New Roman"/>
                <w:szCs w:val="28"/>
              </w:rPr>
              <w:t>1.2</w:t>
            </w:r>
          </w:p>
        </w:tc>
        <w:tc>
          <w:tcPr>
            <w:tcW w:w="5382" w:type="dxa"/>
          </w:tcPr>
          <w:p w:rsidR="004C5E19" w:rsidRPr="00864277" w:rsidRDefault="004C5E19" w:rsidP="004C5E19">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43" w:type="dxa"/>
            <w:gridSpan w:val="3"/>
          </w:tcPr>
          <w:p w:rsidR="004C5E19" w:rsidRPr="00864277" w:rsidRDefault="004C5E19" w:rsidP="004C5E19">
            <w:pPr>
              <w:rPr>
                <w:rFonts w:eastAsia="Calibri" w:cs="Times New Roman"/>
                <w:szCs w:val="28"/>
              </w:rPr>
            </w:pPr>
            <w:r>
              <w:rPr>
                <w:rFonts w:eastAsia="Calibri" w:cs="Times New Roman"/>
                <w:szCs w:val="28"/>
              </w:rPr>
              <w:t>шт.</w:t>
            </w:r>
          </w:p>
        </w:tc>
        <w:tc>
          <w:tcPr>
            <w:tcW w:w="908" w:type="dxa"/>
            <w:gridSpan w:val="2"/>
          </w:tcPr>
          <w:p w:rsidR="004C5E19" w:rsidRPr="00864277" w:rsidRDefault="001B7586" w:rsidP="004C5E19">
            <w:pPr>
              <w:jc w:val="center"/>
              <w:rPr>
                <w:rFonts w:eastAsia="Calibri" w:cs="Times New Roman"/>
                <w:szCs w:val="28"/>
              </w:rPr>
            </w:pPr>
            <w:r>
              <w:rPr>
                <w:rFonts w:eastAsia="Calibri" w:cs="Times New Roman"/>
                <w:szCs w:val="28"/>
              </w:rPr>
              <w:t>0</w:t>
            </w:r>
          </w:p>
        </w:tc>
        <w:tc>
          <w:tcPr>
            <w:tcW w:w="908" w:type="dxa"/>
            <w:gridSpan w:val="3"/>
          </w:tcPr>
          <w:p w:rsidR="004C5E19" w:rsidRDefault="00647E9C" w:rsidP="004C5E19">
            <w:pPr>
              <w:jc w:val="center"/>
              <w:rPr>
                <w:rFonts w:eastAsia="Calibri" w:cs="Times New Roman"/>
                <w:szCs w:val="28"/>
              </w:rPr>
            </w:pPr>
            <w:r>
              <w:rPr>
                <w:rFonts w:eastAsia="Calibri" w:cs="Times New Roman"/>
                <w:szCs w:val="28"/>
              </w:rPr>
              <w:t>0</w:t>
            </w:r>
          </w:p>
          <w:p w:rsidR="001B7586" w:rsidRPr="00864277" w:rsidRDefault="001B7586" w:rsidP="004C5E19">
            <w:pPr>
              <w:jc w:val="center"/>
              <w:rPr>
                <w:rFonts w:eastAsia="Calibri" w:cs="Times New Roman"/>
                <w:szCs w:val="28"/>
              </w:rPr>
            </w:pPr>
          </w:p>
        </w:tc>
        <w:tc>
          <w:tcPr>
            <w:tcW w:w="738" w:type="dxa"/>
          </w:tcPr>
          <w:p w:rsidR="004C5E19" w:rsidRPr="00864277" w:rsidRDefault="004C5E19" w:rsidP="004C5E19">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864277">
            <w:pPr>
              <w:rPr>
                <w:rFonts w:eastAsia="Calibri" w:cs="Times New Roman"/>
                <w:szCs w:val="28"/>
              </w:rPr>
            </w:pPr>
            <w:r>
              <w:rPr>
                <w:rFonts w:eastAsia="Calibri" w:cs="Times New Roman"/>
                <w:szCs w:val="28"/>
              </w:rPr>
              <w:t>1.3</w:t>
            </w:r>
          </w:p>
        </w:tc>
        <w:tc>
          <w:tcPr>
            <w:tcW w:w="5382" w:type="dxa"/>
          </w:tcPr>
          <w:p w:rsidR="004C5E19" w:rsidRPr="00864277" w:rsidRDefault="004C5E19" w:rsidP="00864277">
            <w:pPr>
              <w:rPr>
                <w:rFonts w:eastAsia="Calibri" w:cs="Times New Roman"/>
                <w:szCs w:val="28"/>
              </w:rPr>
            </w:pPr>
            <w:r>
              <w:rPr>
                <w:rFonts w:eastAsia="Calibri" w:cs="Times New Roman"/>
                <w:szCs w:val="28"/>
              </w:rPr>
              <w:t>П</w:t>
            </w:r>
            <w:r w:rsidRPr="004C5E19">
              <w:rPr>
                <w:rFonts w:eastAsia="Calibri" w:cs="Times New Roman"/>
                <w:szCs w:val="28"/>
              </w:rPr>
              <w:t>риобретение и установка пожарного гидранта</w:t>
            </w:r>
          </w:p>
        </w:tc>
        <w:tc>
          <w:tcPr>
            <w:tcW w:w="743" w:type="dxa"/>
            <w:gridSpan w:val="3"/>
          </w:tcPr>
          <w:p w:rsidR="004C5E19" w:rsidRPr="00864277" w:rsidRDefault="004C5E19" w:rsidP="00864277">
            <w:pPr>
              <w:rPr>
                <w:rFonts w:eastAsia="Calibri" w:cs="Times New Roman"/>
                <w:szCs w:val="28"/>
              </w:rPr>
            </w:pPr>
            <w:r w:rsidRPr="004C5E19">
              <w:rPr>
                <w:rFonts w:eastAsia="Calibri" w:cs="Times New Roman"/>
                <w:szCs w:val="28"/>
              </w:rPr>
              <w:t>шт.</w:t>
            </w:r>
          </w:p>
        </w:tc>
        <w:tc>
          <w:tcPr>
            <w:tcW w:w="908" w:type="dxa"/>
            <w:gridSpan w:val="2"/>
          </w:tcPr>
          <w:p w:rsidR="004C5E19" w:rsidRPr="00864277" w:rsidRDefault="001B7586" w:rsidP="00864277">
            <w:pPr>
              <w:jc w:val="center"/>
              <w:rPr>
                <w:rFonts w:eastAsia="Calibri" w:cs="Times New Roman"/>
                <w:szCs w:val="28"/>
              </w:rPr>
            </w:pPr>
            <w:r>
              <w:rPr>
                <w:rFonts w:eastAsia="Calibri" w:cs="Times New Roman"/>
                <w:szCs w:val="28"/>
              </w:rPr>
              <w:t>0</w:t>
            </w:r>
          </w:p>
        </w:tc>
        <w:tc>
          <w:tcPr>
            <w:tcW w:w="908" w:type="dxa"/>
            <w:gridSpan w:val="3"/>
          </w:tcPr>
          <w:p w:rsidR="004C5E19" w:rsidRPr="00864277" w:rsidRDefault="00647E9C" w:rsidP="00864277">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864277">
            <w:pPr>
              <w:jc w:val="center"/>
              <w:rPr>
                <w:rFonts w:eastAsia="Calibri" w:cs="Times New Roman"/>
                <w:szCs w:val="28"/>
              </w:rPr>
            </w:pPr>
            <w:r>
              <w:rPr>
                <w:rFonts w:eastAsia="Calibri" w:cs="Times New Roman"/>
                <w:szCs w:val="28"/>
              </w:rPr>
              <w:t>0</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Тимашевского района                                                                               Т.Л. Дукова</w:t>
      </w:r>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4C5E19">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p w:rsidR="000E2436" w:rsidRDefault="000E2436" w:rsidP="0017543C">
            <w:pPr>
              <w:rPr>
                <w:rFonts w:eastAsia="Calibri" w:cs="Times New Roman"/>
                <w:sz w:val="24"/>
                <w:szCs w:val="24"/>
              </w:rPr>
            </w:pPr>
          </w:p>
          <w:p w:rsidR="000E2436" w:rsidRPr="00864277" w:rsidRDefault="000E2436" w:rsidP="0017543C">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84</w:t>
            </w:r>
            <w:r w:rsid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r w:rsidR="001B7586">
              <w:rPr>
                <w:rFonts w:eastAsia="Calibri" w:cs="Times New Roman"/>
                <w:sz w:val="24"/>
                <w:szCs w:val="24"/>
              </w:rPr>
              <w:t>шт.</w:t>
            </w:r>
          </w:p>
          <w:p w:rsidR="00957E55" w:rsidRDefault="001B7586" w:rsidP="001B7586">
            <w:pPr>
              <w:jc w:val="left"/>
              <w:rPr>
                <w:rFonts w:eastAsia="Calibri" w:cs="Times New Roman"/>
                <w:sz w:val="24"/>
                <w:szCs w:val="24"/>
              </w:rPr>
            </w:pPr>
            <w:r>
              <w:rPr>
                <w:rFonts w:eastAsia="Calibri" w:cs="Times New Roman"/>
                <w:sz w:val="24"/>
                <w:szCs w:val="24"/>
              </w:rPr>
              <w:t>2. П</w:t>
            </w:r>
            <w:r w:rsidRPr="001B7586">
              <w:rPr>
                <w:rFonts w:eastAsia="Calibri" w:cs="Times New Roman"/>
                <w:sz w:val="24"/>
                <w:szCs w:val="24"/>
              </w:rPr>
              <w:t>риобретение предупре</w:t>
            </w:r>
            <w:r>
              <w:rPr>
                <w:rFonts w:eastAsia="Calibri" w:cs="Times New Roman"/>
                <w:sz w:val="24"/>
                <w:szCs w:val="24"/>
              </w:rPr>
              <w:t>ждающих информационных табличек</w:t>
            </w:r>
          </w:p>
          <w:p w:rsidR="001B7586" w:rsidRPr="001B7586" w:rsidRDefault="001B7586" w:rsidP="001B7586">
            <w:pPr>
              <w:jc w:val="left"/>
              <w:rPr>
                <w:rFonts w:eastAsia="Calibri" w:cs="Times New Roman"/>
                <w:sz w:val="24"/>
                <w:szCs w:val="24"/>
              </w:rPr>
            </w:pPr>
            <w:r w:rsidRPr="001B7586">
              <w:rPr>
                <w:rFonts w:eastAsia="Calibri" w:cs="Times New Roman"/>
                <w:sz w:val="24"/>
                <w:szCs w:val="24"/>
              </w:rPr>
              <w:t>2024 г.- 2 шт.</w:t>
            </w:r>
          </w:p>
          <w:p w:rsidR="001B7586" w:rsidRPr="001B7586" w:rsidRDefault="001B7586" w:rsidP="001B7586">
            <w:pPr>
              <w:jc w:val="left"/>
              <w:rPr>
                <w:rFonts w:eastAsia="Calibri" w:cs="Times New Roman"/>
                <w:sz w:val="24"/>
                <w:szCs w:val="24"/>
              </w:rPr>
            </w:pPr>
            <w:r w:rsidRPr="001B7586">
              <w:rPr>
                <w:rFonts w:eastAsia="Calibri" w:cs="Times New Roman"/>
                <w:sz w:val="24"/>
                <w:szCs w:val="24"/>
              </w:rPr>
              <w:lastRenderedPageBreak/>
              <w:t xml:space="preserve">2025 г.- </w:t>
            </w:r>
            <w:r w:rsidR="00647E9C">
              <w:rPr>
                <w:rFonts w:eastAsia="Calibri" w:cs="Times New Roman"/>
                <w:sz w:val="24"/>
                <w:szCs w:val="24"/>
              </w:rPr>
              <w:t>0</w:t>
            </w:r>
            <w:r w:rsidRPr="001B7586">
              <w:rPr>
                <w:rFonts w:eastAsia="Calibri" w:cs="Times New Roman"/>
                <w:sz w:val="24"/>
                <w:szCs w:val="24"/>
              </w:rPr>
              <w:t xml:space="preserve"> шт.</w:t>
            </w:r>
          </w:p>
          <w:p w:rsidR="00F12C08" w:rsidRPr="00864277" w:rsidRDefault="001B7586" w:rsidP="00647E9C">
            <w:pPr>
              <w:jc w:val="left"/>
              <w:rPr>
                <w:rFonts w:eastAsia="Calibri" w:cs="Times New Roman"/>
                <w:sz w:val="24"/>
                <w:szCs w:val="24"/>
              </w:rPr>
            </w:pPr>
            <w:r w:rsidRPr="001B7586">
              <w:rPr>
                <w:rFonts w:eastAsia="Calibri" w:cs="Times New Roman"/>
                <w:sz w:val="24"/>
                <w:szCs w:val="24"/>
              </w:rPr>
              <w:t xml:space="preserve">2026 г.- </w:t>
            </w:r>
            <w:r w:rsidR="00647E9C">
              <w:rPr>
                <w:rFonts w:eastAsia="Calibri" w:cs="Times New Roman"/>
                <w:sz w:val="24"/>
                <w:szCs w:val="24"/>
              </w:rPr>
              <w:t>0</w:t>
            </w:r>
            <w:r w:rsidRPr="001B7586">
              <w:rPr>
                <w:rFonts w:eastAsia="Calibri" w:cs="Times New Roman"/>
                <w:sz w:val="24"/>
                <w:szCs w:val="24"/>
              </w:rPr>
              <w:t xml:space="preserve"> шт.</w:t>
            </w: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lastRenderedPageBreak/>
              <w:t>Администрация Дербентского сельского поселения</w:t>
            </w:r>
          </w:p>
        </w:tc>
      </w:tr>
      <w:tr w:rsidR="00957E55" w:rsidRPr="00864277" w:rsidTr="004C5E19">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84</w:t>
            </w:r>
            <w:r w:rsidRP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901927" w:rsidRPr="00864277" w:rsidTr="000E2436">
        <w:trPr>
          <w:gridAfter w:val="2"/>
          <w:wAfter w:w="366" w:type="dxa"/>
          <w:trHeight w:val="20"/>
        </w:trPr>
        <w:tc>
          <w:tcPr>
            <w:tcW w:w="832" w:type="dxa"/>
            <w:vMerge w:val="restart"/>
            <w:tcBorders>
              <w:top w:val="single" w:sz="4" w:space="0" w:color="auto"/>
              <w:left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lastRenderedPageBreak/>
              <w:t>2.1.2</w:t>
            </w:r>
          </w:p>
        </w:tc>
        <w:tc>
          <w:tcPr>
            <w:tcW w:w="2894" w:type="dxa"/>
            <w:vMerge w:val="restart"/>
            <w:tcBorders>
              <w:top w:val="single" w:sz="4" w:space="0" w:color="auto"/>
              <w:left w:val="single" w:sz="4" w:space="0" w:color="auto"/>
              <w:right w:val="single" w:sz="4" w:space="0" w:color="auto"/>
            </w:tcBorders>
          </w:tcPr>
          <w:p w:rsidR="00901927" w:rsidRDefault="00901927" w:rsidP="00901927">
            <w:pPr>
              <w:jc w:val="left"/>
              <w:rPr>
                <w:rFonts w:eastAsia="Calibri" w:cs="Times New Roman"/>
                <w:sz w:val="24"/>
                <w:szCs w:val="24"/>
              </w:rPr>
            </w:pPr>
            <w:r>
              <w:rPr>
                <w:rFonts w:eastAsia="Calibri" w:cs="Times New Roman"/>
                <w:sz w:val="24"/>
                <w:szCs w:val="24"/>
              </w:rPr>
              <w:t>Мероприятие № 2</w:t>
            </w:r>
          </w:p>
          <w:p w:rsidR="00901927" w:rsidRDefault="00901927" w:rsidP="00901927">
            <w:pPr>
              <w:jc w:val="left"/>
              <w:rPr>
                <w:rFonts w:eastAsia="Calibri" w:cs="Times New Roman"/>
                <w:sz w:val="24"/>
                <w:szCs w:val="24"/>
              </w:rPr>
            </w:pPr>
            <w:r>
              <w:rPr>
                <w:rFonts w:eastAsia="Calibri" w:cs="Times New Roman"/>
                <w:sz w:val="24"/>
                <w:szCs w:val="24"/>
              </w:rPr>
              <w:t>Мероприятия по предупреждению пожарной безопасности</w:t>
            </w:r>
          </w:p>
          <w:p w:rsidR="00901927" w:rsidRPr="00864277" w:rsidRDefault="00901927" w:rsidP="00901927">
            <w:pPr>
              <w:jc w:val="left"/>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831"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val="restart"/>
            <w:tcBorders>
              <w:top w:val="single" w:sz="4" w:space="0" w:color="auto"/>
              <w:left w:val="single" w:sz="4" w:space="0" w:color="auto"/>
              <w:right w:val="single" w:sz="4" w:space="0" w:color="auto"/>
            </w:tcBorders>
            <w:vAlign w:val="center"/>
          </w:tcPr>
          <w:p w:rsidR="00901927" w:rsidRDefault="00901927" w:rsidP="00901927">
            <w:pPr>
              <w:rPr>
                <w:rFonts w:eastAsia="Calibri" w:cs="Times New Roman"/>
                <w:sz w:val="24"/>
                <w:szCs w:val="24"/>
              </w:rPr>
            </w:pPr>
            <w:r>
              <w:rPr>
                <w:rFonts w:eastAsia="Calibri" w:cs="Times New Roman"/>
                <w:sz w:val="24"/>
                <w:szCs w:val="24"/>
              </w:rPr>
              <w:t xml:space="preserve">1. </w:t>
            </w:r>
            <w:r w:rsidRPr="004C5E19">
              <w:rPr>
                <w:rFonts w:eastAsia="Calibri" w:cs="Times New Roman"/>
                <w:sz w:val="24"/>
                <w:szCs w:val="24"/>
              </w:rPr>
              <w:t>Приобретение и установка камер видеонаблюдения в количестве:</w:t>
            </w:r>
          </w:p>
          <w:p w:rsidR="00647E9C" w:rsidRPr="004C5E19" w:rsidRDefault="00647E9C" w:rsidP="00901927">
            <w:pPr>
              <w:rPr>
                <w:rFonts w:eastAsia="Calibri" w:cs="Times New Roman"/>
                <w:sz w:val="24"/>
                <w:szCs w:val="24"/>
              </w:rPr>
            </w:pPr>
            <w:r>
              <w:rPr>
                <w:rFonts w:eastAsia="Calibri" w:cs="Times New Roman"/>
                <w:sz w:val="24"/>
                <w:szCs w:val="24"/>
              </w:rPr>
              <w:t>2024 г. – 0 шт.</w:t>
            </w:r>
          </w:p>
          <w:p w:rsidR="00901927" w:rsidRDefault="00901927" w:rsidP="00901927">
            <w:pPr>
              <w:rPr>
                <w:rFonts w:eastAsia="Calibri" w:cs="Times New Roman"/>
                <w:sz w:val="24"/>
                <w:szCs w:val="24"/>
              </w:rPr>
            </w:pPr>
            <w:r w:rsidRPr="004C5E19">
              <w:rPr>
                <w:rFonts w:eastAsia="Calibri" w:cs="Times New Roman"/>
                <w:sz w:val="24"/>
                <w:szCs w:val="24"/>
              </w:rPr>
              <w:t>202</w:t>
            </w:r>
            <w:r w:rsidR="008F7007">
              <w:rPr>
                <w:rFonts w:eastAsia="Calibri" w:cs="Times New Roman"/>
                <w:sz w:val="24"/>
                <w:szCs w:val="24"/>
              </w:rPr>
              <w:t>5</w:t>
            </w:r>
            <w:r w:rsidRPr="004C5E19">
              <w:rPr>
                <w:rFonts w:eastAsia="Calibri" w:cs="Times New Roman"/>
                <w:sz w:val="24"/>
                <w:szCs w:val="24"/>
              </w:rPr>
              <w:t xml:space="preserve"> г. - </w:t>
            </w:r>
            <w:r w:rsidR="00647E9C">
              <w:rPr>
                <w:rFonts w:eastAsia="Calibri" w:cs="Times New Roman"/>
                <w:sz w:val="24"/>
                <w:szCs w:val="24"/>
              </w:rPr>
              <w:t>0</w:t>
            </w:r>
            <w:r w:rsidRPr="004C5E19">
              <w:rPr>
                <w:rFonts w:eastAsia="Calibri" w:cs="Times New Roman"/>
                <w:sz w:val="24"/>
                <w:szCs w:val="24"/>
              </w:rPr>
              <w:t xml:space="preserve"> шт.</w:t>
            </w:r>
          </w:p>
          <w:p w:rsidR="00647E9C" w:rsidRDefault="00647E9C" w:rsidP="00901927">
            <w:pPr>
              <w:rPr>
                <w:rFonts w:eastAsia="Calibri" w:cs="Times New Roman"/>
                <w:sz w:val="24"/>
                <w:szCs w:val="24"/>
              </w:rPr>
            </w:pPr>
            <w:r w:rsidRPr="00647E9C">
              <w:rPr>
                <w:rFonts w:eastAsia="Calibri" w:cs="Times New Roman"/>
                <w:sz w:val="24"/>
                <w:szCs w:val="24"/>
              </w:rPr>
              <w:t>2026 г.- 0 шт.</w:t>
            </w:r>
          </w:p>
          <w:p w:rsidR="00901927" w:rsidRDefault="00901927" w:rsidP="00901927">
            <w:pPr>
              <w:rPr>
                <w:rFonts w:eastAsia="Calibri" w:cs="Times New Roman"/>
                <w:sz w:val="24"/>
                <w:szCs w:val="24"/>
              </w:rPr>
            </w:pPr>
            <w:r>
              <w:rPr>
                <w:rFonts w:eastAsia="Calibri" w:cs="Times New Roman"/>
                <w:sz w:val="24"/>
                <w:szCs w:val="24"/>
              </w:rPr>
              <w:t xml:space="preserve">2. </w:t>
            </w:r>
            <w:r w:rsidRPr="004C5E19">
              <w:rPr>
                <w:rFonts w:eastAsia="Calibri" w:cs="Times New Roman"/>
                <w:sz w:val="24"/>
                <w:szCs w:val="24"/>
              </w:rPr>
              <w:t>Приобретение и установка пожарного гидранта</w:t>
            </w:r>
          </w:p>
          <w:p w:rsidR="00647E9C" w:rsidRPr="00647E9C" w:rsidRDefault="00647E9C" w:rsidP="00647E9C">
            <w:pPr>
              <w:rPr>
                <w:rFonts w:eastAsia="Calibri" w:cs="Times New Roman"/>
                <w:sz w:val="24"/>
                <w:szCs w:val="24"/>
              </w:rPr>
            </w:pPr>
            <w:r w:rsidRPr="00647E9C">
              <w:rPr>
                <w:rFonts w:eastAsia="Calibri" w:cs="Times New Roman"/>
                <w:sz w:val="24"/>
                <w:szCs w:val="24"/>
              </w:rPr>
              <w:t>2024 г. – 0 шт.</w:t>
            </w:r>
          </w:p>
          <w:p w:rsidR="00647E9C" w:rsidRPr="00647E9C" w:rsidRDefault="00647E9C" w:rsidP="00647E9C">
            <w:pPr>
              <w:rPr>
                <w:rFonts w:eastAsia="Calibri" w:cs="Times New Roman"/>
                <w:sz w:val="24"/>
                <w:szCs w:val="24"/>
              </w:rPr>
            </w:pPr>
            <w:r w:rsidRPr="00647E9C">
              <w:rPr>
                <w:rFonts w:eastAsia="Calibri" w:cs="Times New Roman"/>
                <w:sz w:val="24"/>
                <w:szCs w:val="24"/>
              </w:rPr>
              <w:t>2025 г. - 0 шт.</w:t>
            </w:r>
          </w:p>
          <w:p w:rsidR="00901927" w:rsidRPr="00864277" w:rsidRDefault="00647E9C" w:rsidP="00647E9C">
            <w:pPr>
              <w:rPr>
                <w:rFonts w:eastAsia="Calibri" w:cs="Times New Roman"/>
                <w:sz w:val="24"/>
                <w:szCs w:val="24"/>
              </w:rPr>
            </w:pPr>
            <w:r w:rsidRPr="00647E9C">
              <w:rPr>
                <w:rFonts w:eastAsia="Calibri" w:cs="Times New Roman"/>
                <w:sz w:val="24"/>
                <w:szCs w:val="24"/>
              </w:rPr>
              <w:t>2026 г.- 0 шт.</w:t>
            </w:r>
          </w:p>
        </w:tc>
        <w:tc>
          <w:tcPr>
            <w:tcW w:w="2344" w:type="dxa"/>
            <w:vMerge w:val="restart"/>
            <w:tcBorders>
              <w:top w:val="single" w:sz="4" w:space="0" w:color="auto"/>
              <w:left w:val="single" w:sz="4" w:space="0" w:color="auto"/>
              <w:right w:val="single" w:sz="4" w:space="0" w:color="auto"/>
            </w:tcBorders>
            <w:vAlign w:val="center"/>
          </w:tcPr>
          <w:p w:rsidR="00901927" w:rsidRDefault="00901927" w:rsidP="00901927">
            <w:pPr>
              <w:rPr>
                <w:rFonts w:eastAsia="Calibri" w:cs="Times New Roman"/>
                <w:sz w:val="24"/>
                <w:szCs w:val="24"/>
              </w:rPr>
            </w:pPr>
            <w:r w:rsidRPr="004C5E19">
              <w:rPr>
                <w:rFonts w:eastAsia="Calibri" w:cs="Times New Roman"/>
                <w:sz w:val="24"/>
                <w:szCs w:val="24"/>
              </w:rPr>
              <w:t>Администрация Дербентского сельского поселения</w:t>
            </w: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Default="00901927" w:rsidP="00901927">
            <w:pPr>
              <w:rPr>
                <w:rFonts w:eastAsia="Calibri" w:cs="Times New Roman"/>
                <w:sz w:val="24"/>
                <w:szCs w:val="24"/>
              </w:rPr>
            </w:pPr>
          </w:p>
          <w:p w:rsidR="00901927" w:rsidRPr="00864277" w:rsidRDefault="00901927" w:rsidP="00901927">
            <w:pPr>
              <w:rPr>
                <w:rFonts w:eastAsia="Calibri" w:cs="Times New Roman"/>
                <w:sz w:val="24"/>
                <w:szCs w:val="24"/>
              </w:rPr>
            </w:pPr>
            <w:r>
              <w:rPr>
                <w:rFonts w:eastAsia="Calibri" w:cs="Times New Roman"/>
                <w:sz w:val="24"/>
                <w:szCs w:val="24"/>
              </w:rPr>
              <w:t xml:space="preserve"> </w:t>
            </w:r>
          </w:p>
        </w:tc>
      </w:tr>
      <w:tr w:rsidR="00901927" w:rsidRPr="00864277" w:rsidTr="004C5E19">
        <w:trPr>
          <w:gridAfter w:val="2"/>
          <w:wAfter w:w="366" w:type="dxa"/>
          <w:trHeight w:val="690"/>
        </w:trPr>
        <w:tc>
          <w:tcPr>
            <w:tcW w:w="832" w:type="dxa"/>
            <w:vMerge/>
            <w:tcBorders>
              <w:left w:val="single" w:sz="4" w:space="0" w:color="auto"/>
              <w:bottom w:val="single" w:sz="4" w:space="0" w:color="auto"/>
              <w:right w:val="single" w:sz="4" w:space="0" w:color="auto"/>
            </w:tcBorders>
          </w:tcPr>
          <w:p w:rsidR="00901927" w:rsidRDefault="00901927" w:rsidP="00901927">
            <w:pPr>
              <w:rPr>
                <w:rFonts w:eastAsia="Calibri" w:cs="Times New Roman"/>
                <w:sz w:val="24"/>
                <w:szCs w:val="24"/>
              </w:rPr>
            </w:pPr>
          </w:p>
        </w:tc>
        <w:tc>
          <w:tcPr>
            <w:tcW w:w="2894" w:type="dxa"/>
            <w:vMerge/>
            <w:tcBorders>
              <w:left w:val="single" w:sz="4" w:space="0" w:color="auto"/>
              <w:bottom w:val="single" w:sz="4" w:space="0" w:color="auto"/>
              <w:right w:val="single" w:sz="4" w:space="0" w:color="auto"/>
            </w:tcBorders>
            <w:vAlign w:val="center"/>
          </w:tcPr>
          <w:p w:rsidR="00901927" w:rsidRDefault="00901927" w:rsidP="00901927">
            <w:pPr>
              <w:jc w:val="left"/>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p w:rsidR="00901927" w:rsidRPr="00864277" w:rsidRDefault="00901927" w:rsidP="00901927">
            <w:pPr>
              <w:rPr>
                <w:rFonts w:eastAsia="Calibri" w:cs="Times New Roman"/>
                <w:sz w:val="24"/>
                <w:szCs w:val="24"/>
              </w:rPr>
            </w:pPr>
          </w:p>
        </w:tc>
        <w:tc>
          <w:tcPr>
            <w:tcW w:w="1245"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w:t>
            </w:r>
            <w:r w:rsidR="00901927">
              <w:rPr>
                <w:rFonts w:eastAsia="Calibri" w:cs="Times New Roman"/>
                <w:sz w:val="24"/>
                <w:szCs w:val="24"/>
              </w:rPr>
              <w:t>,</w:t>
            </w:r>
            <w:r>
              <w:rPr>
                <w:rFonts w:eastAsia="Calibri" w:cs="Times New Roman"/>
                <w:sz w:val="24"/>
                <w:szCs w:val="24"/>
              </w:rPr>
              <w:t>5</w:t>
            </w:r>
          </w:p>
        </w:tc>
        <w:tc>
          <w:tcPr>
            <w:tcW w:w="831" w:type="dxa"/>
            <w:tcBorders>
              <w:top w:val="single" w:sz="4" w:space="0" w:color="auto"/>
              <w:left w:val="nil"/>
              <w:bottom w:val="single" w:sz="4" w:space="0" w:color="auto"/>
              <w:right w:val="single" w:sz="4" w:space="0" w:color="auto"/>
            </w:tcBorders>
          </w:tcPr>
          <w:p w:rsidR="00901927" w:rsidRDefault="001B7586" w:rsidP="001B7586">
            <w:pPr>
              <w:rPr>
                <w:rFonts w:eastAsia="Calibri" w:cs="Times New Roman"/>
                <w:sz w:val="24"/>
                <w:szCs w:val="24"/>
              </w:rPr>
            </w:pPr>
            <w:r>
              <w:rPr>
                <w:rFonts w:eastAsia="Calibri" w:cs="Times New Roman"/>
                <w:sz w:val="24"/>
                <w:szCs w:val="24"/>
              </w:rPr>
              <w:t>1,5</w:t>
            </w:r>
          </w:p>
        </w:tc>
        <w:tc>
          <w:tcPr>
            <w:tcW w:w="969" w:type="dxa"/>
            <w:tcBorders>
              <w:top w:val="single" w:sz="4" w:space="0" w:color="auto"/>
              <w:left w:val="nil"/>
              <w:bottom w:val="single" w:sz="4" w:space="0" w:color="auto"/>
              <w:right w:val="single" w:sz="4" w:space="0" w:color="auto"/>
            </w:tcBorders>
          </w:tcPr>
          <w:p w:rsidR="00901927" w:rsidRPr="00864277" w:rsidRDefault="00901927" w:rsidP="00901927">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901927" w:rsidRDefault="00901927" w:rsidP="00901927">
            <w:pPr>
              <w:rPr>
                <w:rFonts w:eastAsia="Calibri" w:cs="Times New Roman"/>
                <w:sz w:val="24"/>
                <w:szCs w:val="24"/>
              </w:rPr>
            </w:pPr>
            <w:r>
              <w:rPr>
                <w:rFonts w:eastAsia="Calibri" w:cs="Times New Roman"/>
                <w:sz w:val="24"/>
                <w:szCs w:val="24"/>
              </w:rPr>
              <w:t>0,0</w:t>
            </w:r>
          </w:p>
        </w:tc>
        <w:tc>
          <w:tcPr>
            <w:tcW w:w="2499" w:type="dxa"/>
            <w:gridSpan w:val="4"/>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c>
          <w:tcPr>
            <w:tcW w:w="2344" w:type="dxa"/>
            <w:vMerge/>
            <w:tcBorders>
              <w:left w:val="single" w:sz="4" w:space="0" w:color="auto"/>
              <w:bottom w:val="single" w:sz="4" w:space="0" w:color="auto"/>
              <w:right w:val="single" w:sz="4" w:space="0" w:color="auto"/>
            </w:tcBorders>
            <w:vAlign w:val="center"/>
          </w:tcPr>
          <w:p w:rsidR="00901927" w:rsidRPr="00864277" w:rsidRDefault="00901927" w:rsidP="00901927">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4C5E19">
        <w:trPr>
          <w:gridAfter w:val="2"/>
          <w:wAfter w:w="366" w:type="dxa"/>
          <w:trHeight w:val="1172"/>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8F7007" w:rsidP="002D23D5">
            <w:pPr>
              <w:rPr>
                <w:rFonts w:eastAsia="Calibri" w:cs="Times New Roman"/>
                <w:sz w:val="24"/>
                <w:szCs w:val="24"/>
              </w:rPr>
            </w:pPr>
            <w:r>
              <w:rPr>
                <w:rFonts w:eastAsia="Calibri" w:cs="Times New Roman"/>
                <w:sz w:val="24"/>
                <w:szCs w:val="24"/>
              </w:rPr>
              <w:t>18,6</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F7007">
            <w:pPr>
              <w:rPr>
                <w:rFonts w:eastAsia="Calibri" w:cs="Times New Roman"/>
                <w:sz w:val="24"/>
                <w:szCs w:val="24"/>
              </w:rPr>
            </w:pPr>
            <w:r>
              <w:rPr>
                <w:rFonts w:eastAsia="Calibri" w:cs="Times New Roman"/>
                <w:sz w:val="24"/>
                <w:szCs w:val="24"/>
              </w:rPr>
              <w:t>1</w:t>
            </w:r>
            <w:r w:rsidR="008F7007">
              <w:rPr>
                <w:rFonts w:eastAsia="Calibri" w:cs="Times New Roman"/>
                <w:sz w:val="24"/>
                <w:szCs w:val="24"/>
              </w:rPr>
              <w:t>6</w:t>
            </w:r>
            <w:r w:rsidR="00864277" w:rsidRPr="00864277">
              <w:rPr>
                <w:rFonts w:eastAsia="Calibri" w:cs="Times New Roman"/>
                <w:sz w:val="24"/>
                <w:szCs w:val="24"/>
              </w:rPr>
              <w:t>,</w:t>
            </w:r>
            <w:r w:rsidR="008F7007">
              <w:rPr>
                <w:rFonts w:eastAsia="Calibri" w:cs="Times New Roman"/>
                <w:sz w:val="24"/>
                <w:szCs w:val="24"/>
              </w:rPr>
              <w:t>6</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4C5E19" w:rsidRPr="00864277" w:rsidTr="004C5E19">
        <w:trPr>
          <w:gridAfter w:val="2"/>
          <w:wAfter w:w="366" w:type="dxa"/>
          <w:trHeight w:val="1094"/>
        </w:trPr>
        <w:tc>
          <w:tcPr>
            <w:tcW w:w="832" w:type="dxa"/>
            <w:vMerge/>
            <w:tcBorders>
              <w:left w:val="single" w:sz="4" w:space="0" w:color="auto"/>
              <w:bottom w:val="single" w:sz="4" w:space="0" w:color="auto"/>
              <w:right w:val="single" w:sz="4" w:space="0" w:color="auto"/>
            </w:tcBorders>
            <w:hideMark/>
          </w:tcPr>
          <w:p w:rsidR="004C5E19" w:rsidRPr="00864277" w:rsidRDefault="004C5E19" w:rsidP="00864277">
            <w:pPr>
              <w:rPr>
                <w:rFonts w:eastAsia="Calibri" w:cs="Times New Roman"/>
                <w:sz w:val="24"/>
                <w:szCs w:val="24"/>
              </w:rPr>
            </w:pPr>
          </w:p>
        </w:tc>
        <w:tc>
          <w:tcPr>
            <w:tcW w:w="2894" w:type="dxa"/>
            <w:vMerge/>
            <w:tcBorders>
              <w:top w:val="nil"/>
              <w:left w:val="single" w:sz="4" w:space="0" w:color="auto"/>
              <w:bottom w:val="single" w:sz="4" w:space="0" w:color="000000"/>
              <w:right w:val="single" w:sz="4" w:space="0" w:color="auto"/>
            </w:tcBorders>
            <w:vAlign w:val="center"/>
            <w:hideMark/>
          </w:tcPr>
          <w:p w:rsidR="004C5E19" w:rsidRPr="00864277" w:rsidRDefault="004C5E19" w:rsidP="00864277">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single" w:sz="4" w:space="0" w:color="auto"/>
              <w:left w:val="nil"/>
              <w:bottom w:val="single" w:sz="4" w:space="0" w:color="auto"/>
              <w:right w:val="single" w:sz="4" w:space="0" w:color="auto"/>
            </w:tcBorders>
            <w:hideMark/>
          </w:tcPr>
          <w:p w:rsidR="004C5E19" w:rsidRPr="00864277" w:rsidRDefault="008F7007" w:rsidP="002D23D5">
            <w:pPr>
              <w:rPr>
                <w:rFonts w:eastAsia="Calibri" w:cs="Times New Roman"/>
                <w:sz w:val="24"/>
                <w:szCs w:val="24"/>
              </w:rPr>
            </w:pPr>
            <w:r>
              <w:rPr>
                <w:rFonts w:eastAsia="Calibri" w:cs="Times New Roman"/>
                <w:sz w:val="24"/>
                <w:szCs w:val="24"/>
              </w:rPr>
              <w:t>18,6</w:t>
            </w:r>
          </w:p>
        </w:tc>
        <w:tc>
          <w:tcPr>
            <w:tcW w:w="831" w:type="dxa"/>
            <w:tcBorders>
              <w:top w:val="single" w:sz="4" w:space="0" w:color="auto"/>
              <w:left w:val="nil"/>
              <w:bottom w:val="single" w:sz="4" w:space="0" w:color="auto"/>
              <w:right w:val="single" w:sz="4" w:space="0" w:color="auto"/>
            </w:tcBorders>
            <w:hideMark/>
          </w:tcPr>
          <w:p w:rsidR="004C5E19" w:rsidRPr="00864277" w:rsidRDefault="004C5E19" w:rsidP="008F7007">
            <w:pPr>
              <w:rPr>
                <w:rFonts w:eastAsia="Calibri" w:cs="Times New Roman"/>
                <w:sz w:val="24"/>
                <w:szCs w:val="24"/>
              </w:rPr>
            </w:pPr>
            <w:r>
              <w:rPr>
                <w:rFonts w:eastAsia="Calibri" w:cs="Times New Roman"/>
                <w:sz w:val="24"/>
                <w:szCs w:val="24"/>
              </w:rPr>
              <w:t>1</w:t>
            </w:r>
            <w:r w:rsidR="008F7007">
              <w:rPr>
                <w:rFonts w:eastAsia="Calibri" w:cs="Times New Roman"/>
                <w:sz w:val="24"/>
                <w:szCs w:val="24"/>
              </w:rPr>
              <w:t>6</w:t>
            </w:r>
            <w:r w:rsidRPr="00864277">
              <w:rPr>
                <w:rFonts w:eastAsia="Calibri" w:cs="Times New Roman"/>
                <w:sz w:val="24"/>
                <w:szCs w:val="24"/>
              </w:rPr>
              <w:t>,</w:t>
            </w:r>
            <w:r w:rsidR="008F7007">
              <w:rPr>
                <w:rFonts w:eastAsia="Calibri" w:cs="Times New Roman"/>
                <w:sz w:val="24"/>
                <w:szCs w:val="24"/>
              </w:rPr>
              <w:t>6</w:t>
            </w:r>
          </w:p>
        </w:tc>
        <w:tc>
          <w:tcPr>
            <w:tcW w:w="969"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r>
      <w:tr w:rsidR="00BF4E6C" w:rsidRPr="00864277" w:rsidTr="004C5E19">
        <w:trPr>
          <w:gridAfter w:val="2"/>
          <w:wAfter w:w="366" w:type="dxa"/>
          <w:trHeight w:val="390"/>
        </w:trPr>
        <w:tc>
          <w:tcPr>
            <w:tcW w:w="832" w:type="dxa"/>
            <w:vMerge w:val="restart"/>
            <w:tcBorders>
              <w:top w:val="nil"/>
              <w:left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894" w:type="dxa"/>
            <w:vMerge w:val="restart"/>
            <w:tcBorders>
              <w:top w:val="nil"/>
              <w:left w:val="nil"/>
              <w:right w:val="single" w:sz="4" w:space="0" w:color="auto"/>
            </w:tcBorders>
            <w:shd w:val="clear" w:color="auto" w:fill="FFFFFF"/>
            <w:hideMark/>
          </w:tcPr>
          <w:p w:rsidR="00BF4E6C" w:rsidRPr="00864277" w:rsidRDefault="00BF4E6C" w:rsidP="00BB312F">
            <w:pPr>
              <w:rPr>
                <w:rFonts w:eastAsia="Calibri" w:cs="Times New Roman"/>
                <w:sz w:val="24"/>
                <w:szCs w:val="24"/>
              </w:rPr>
            </w:pPr>
            <w:r w:rsidRPr="00864277">
              <w:rPr>
                <w:rFonts w:eastAsia="Calibri" w:cs="Times New Roman"/>
                <w:sz w:val="24"/>
                <w:szCs w:val="24"/>
              </w:rPr>
              <w:t xml:space="preserve">Итого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1471"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BF4E6C" w:rsidRPr="00864277" w:rsidRDefault="008F7007" w:rsidP="004C6A63">
            <w:pPr>
              <w:rPr>
                <w:rFonts w:eastAsia="Calibri" w:cs="Times New Roman"/>
                <w:sz w:val="24"/>
                <w:szCs w:val="24"/>
              </w:rPr>
            </w:pPr>
            <w:r>
              <w:rPr>
                <w:rFonts w:eastAsia="Calibri" w:cs="Times New Roman"/>
                <w:sz w:val="24"/>
                <w:szCs w:val="24"/>
              </w:rPr>
              <w:t>104</w:t>
            </w:r>
            <w:r w:rsidR="00901927">
              <w:rPr>
                <w:rFonts w:eastAsia="Calibri" w:cs="Times New Roman"/>
                <w:sz w:val="24"/>
                <w:szCs w:val="24"/>
              </w:rPr>
              <w:t>,1</w:t>
            </w:r>
          </w:p>
        </w:tc>
        <w:tc>
          <w:tcPr>
            <w:tcW w:w="831" w:type="dxa"/>
            <w:tcBorders>
              <w:top w:val="single" w:sz="4" w:space="0" w:color="auto"/>
              <w:left w:val="nil"/>
              <w:bottom w:val="single" w:sz="4" w:space="0" w:color="auto"/>
              <w:right w:val="single" w:sz="4" w:space="0" w:color="auto"/>
            </w:tcBorders>
            <w:hideMark/>
          </w:tcPr>
          <w:p w:rsidR="00BF4E6C" w:rsidRPr="00864277" w:rsidRDefault="008F7007" w:rsidP="00901927">
            <w:pPr>
              <w:rPr>
                <w:rFonts w:eastAsia="Calibri" w:cs="Times New Roman"/>
                <w:sz w:val="24"/>
                <w:szCs w:val="24"/>
              </w:rPr>
            </w:pPr>
            <w:r>
              <w:rPr>
                <w:rFonts w:eastAsia="Calibri" w:cs="Times New Roman"/>
                <w:sz w:val="24"/>
                <w:szCs w:val="24"/>
              </w:rPr>
              <w:t>46</w:t>
            </w:r>
            <w:r w:rsidR="00BF4E6C">
              <w:rPr>
                <w:rFonts w:eastAsia="Calibri" w:cs="Times New Roman"/>
                <w:sz w:val="24"/>
                <w:szCs w:val="24"/>
              </w:rPr>
              <w:t>,</w:t>
            </w:r>
            <w:r w:rsidR="00901927">
              <w:rPr>
                <w:rFonts w:eastAsia="Calibri" w:cs="Times New Roman"/>
                <w:sz w:val="24"/>
                <w:szCs w:val="24"/>
              </w:rPr>
              <w:t>1</w:t>
            </w:r>
          </w:p>
        </w:tc>
        <w:tc>
          <w:tcPr>
            <w:tcW w:w="969"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r w:rsidR="00901927" w:rsidRPr="00864277" w:rsidTr="00901927">
        <w:trPr>
          <w:gridAfter w:val="2"/>
          <w:wAfter w:w="366" w:type="dxa"/>
          <w:trHeight w:val="630"/>
        </w:trPr>
        <w:tc>
          <w:tcPr>
            <w:tcW w:w="832" w:type="dxa"/>
            <w:vMerge/>
            <w:tcBorders>
              <w:left w:val="single" w:sz="4" w:space="0" w:color="auto"/>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p>
        </w:tc>
        <w:tc>
          <w:tcPr>
            <w:tcW w:w="2894" w:type="dxa"/>
            <w:vMerge/>
            <w:tcBorders>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901927" w:rsidRPr="00864277" w:rsidRDefault="00901927" w:rsidP="0090192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noWrap/>
            <w:hideMark/>
          </w:tcPr>
          <w:p w:rsidR="00901927" w:rsidRPr="00864277" w:rsidRDefault="008F7007" w:rsidP="00901927">
            <w:pPr>
              <w:rPr>
                <w:rFonts w:eastAsia="Calibri" w:cs="Times New Roman"/>
                <w:sz w:val="24"/>
                <w:szCs w:val="24"/>
              </w:rPr>
            </w:pPr>
            <w:r>
              <w:rPr>
                <w:rFonts w:eastAsia="Calibri" w:cs="Times New Roman"/>
                <w:sz w:val="24"/>
                <w:szCs w:val="24"/>
              </w:rPr>
              <w:t>104</w:t>
            </w:r>
            <w:r w:rsidR="00901927">
              <w:rPr>
                <w:rFonts w:eastAsia="Calibri" w:cs="Times New Roman"/>
                <w:sz w:val="24"/>
                <w:szCs w:val="24"/>
              </w:rPr>
              <w:t>,1</w:t>
            </w:r>
          </w:p>
        </w:tc>
        <w:tc>
          <w:tcPr>
            <w:tcW w:w="831" w:type="dxa"/>
            <w:tcBorders>
              <w:top w:val="single" w:sz="4" w:space="0" w:color="auto"/>
              <w:left w:val="nil"/>
              <w:bottom w:val="single" w:sz="4" w:space="0" w:color="auto"/>
              <w:right w:val="single" w:sz="4" w:space="0" w:color="auto"/>
            </w:tcBorders>
            <w:noWrap/>
            <w:hideMark/>
          </w:tcPr>
          <w:p w:rsidR="00901927" w:rsidRPr="00864277" w:rsidRDefault="008F7007" w:rsidP="00901927">
            <w:pPr>
              <w:rPr>
                <w:rFonts w:eastAsia="Calibri" w:cs="Times New Roman"/>
                <w:sz w:val="24"/>
                <w:szCs w:val="24"/>
              </w:rPr>
            </w:pPr>
            <w:r>
              <w:rPr>
                <w:rFonts w:eastAsia="Calibri" w:cs="Times New Roman"/>
                <w:sz w:val="24"/>
                <w:szCs w:val="24"/>
              </w:rPr>
              <w:t>46</w:t>
            </w:r>
            <w:r w:rsidR="00901927">
              <w:rPr>
                <w:rFonts w:eastAsia="Calibri" w:cs="Times New Roman"/>
                <w:sz w:val="24"/>
                <w:szCs w:val="24"/>
              </w:rPr>
              <w:t>,1</w:t>
            </w:r>
          </w:p>
        </w:tc>
        <w:tc>
          <w:tcPr>
            <w:tcW w:w="969" w:type="dxa"/>
            <w:tcBorders>
              <w:top w:val="nil"/>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noWrap/>
            <w:hideMark/>
          </w:tcPr>
          <w:p w:rsidR="00901927" w:rsidRPr="00864277" w:rsidRDefault="00901927" w:rsidP="00901927">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noWrap/>
            <w:vAlign w:val="bottom"/>
            <w:hideMark/>
          </w:tcPr>
          <w:p w:rsidR="00901927" w:rsidRPr="00864277" w:rsidRDefault="00901927" w:rsidP="00901927">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F22DC" w:rsidRDefault="00864277">
      <w:r w:rsidRPr="00864277">
        <w:rPr>
          <w:rFonts w:eastAsia="Calibri" w:cs="Times New Roman"/>
          <w:szCs w:val="28"/>
        </w:rPr>
        <w:t>Тимашевского района                                                                                                                                                     Т.Л. Дукова</w:t>
      </w:r>
    </w:p>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24" w:rsidRDefault="00117A24">
      <w:r>
        <w:separator/>
      </w:r>
    </w:p>
  </w:endnote>
  <w:endnote w:type="continuationSeparator" w:id="0">
    <w:p w:rsidR="00117A24" w:rsidRDefault="0011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24" w:rsidRDefault="00117A24">
      <w:r>
        <w:separator/>
      </w:r>
    </w:p>
  </w:footnote>
  <w:footnote w:type="continuationSeparator" w:id="0">
    <w:p w:rsidR="00117A24" w:rsidRDefault="00117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6" w:rsidRPr="00BB74E4" w:rsidRDefault="001B7586">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5D58BE">
      <w:rPr>
        <w:noProof/>
        <w:szCs w:val="28"/>
      </w:rPr>
      <w:t>2</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700FB"/>
    <w:rsid w:val="0008188D"/>
    <w:rsid w:val="0008222B"/>
    <w:rsid w:val="000E2436"/>
    <w:rsid w:val="00117A24"/>
    <w:rsid w:val="00150BEC"/>
    <w:rsid w:val="0017543C"/>
    <w:rsid w:val="001B7586"/>
    <w:rsid w:val="001C6BD4"/>
    <w:rsid w:val="001F0AD1"/>
    <w:rsid w:val="00276633"/>
    <w:rsid w:val="002C09E2"/>
    <w:rsid w:val="002D23D5"/>
    <w:rsid w:val="002D3020"/>
    <w:rsid w:val="00305AB6"/>
    <w:rsid w:val="003A0E57"/>
    <w:rsid w:val="004255ED"/>
    <w:rsid w:val="00456920"/>
    <w:rsid w:val="00460C64"/>
    <w:rsid w:val="00487868"/>
    <w:rsid w:val="004C5E19"/>
    <w:rsid w:val="004C6A63"/>
    <w:rsid w:val="005359FF"/>
    <w:rsid w:val="00564966"/>
    <w:rsid w:val="00584EC9"/>
    <w:rsid w:val="00597330"/>
    <w:rsid w:val="005D58BE"/>
    <w:rsid w:val="00647E9C"/>
    <w:rsid w:val="006A6351"/>
    <w:rsid w:val="006E63B8"/>
    <w:rsid w:val="006F5EA0"/>
    <w:rsid w:val="007D47BB"/>
    <w:rsid w:val="007D4CCB"/>
    <w:rsid w:val="00864277"/>
    <w:rsid w:val="008F22DC"/>
    <w:rsid w:val="008F7007"/>
    <w:rsid w:val="00901927"/>
    <w:rsid w:val="00957E55"/>
    <w:rsid w:val="00B33D9E"/>
    <w:rsid w:val="00BB312F"/>
    <w:rsid w:val="00BF4E6C"/>
    <w:rsid w:val="00C10A06"/>
    <w:rsid w:val="00C13FE7"/>
    <w:rsid w:val="00D010C1"/>
    <w:rsid w:val="00D64F18"/>
    <w:rsid w:val="00E915C0"/>
    <w:rsid w:val="00EA20DE"/>
    <w:rsid w:val="00ED6071"/>
    <w:rsid w:val="00F12C08"/>
    <w:rsid w:val="00F3026E"/>
    <w:rsid w:val="00FA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B226"/>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1756-572B-493B-B6DB-97A90335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3325</Words>
  <Characters>18955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2025-01-29T06:43:00Z</cp:lastPrinted>
  <dcterms:created xsi:type="dcterms:W3CDTF">2024-08-07T06:18:00Z</dcterms:created>
  <dcterms:modified xsi:type="dcterms:W3CDTF">2025-02-21T08:19:00Z</dcterms:modified>
</cp:coreProperties>
</file>