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C26" w:rsidRPr="00996C26" w:rsidRDefault="00996C26" w:rsidP="00996C26">
      <w:pPr>
        <w:keepNext/>
        <w:spacing w:after="0" w:line="240" w:lineRule="auto"/>
        <w:ind w:left="-284"/>
        <w:jc w:val="center"/>
        <w:outlineLvl w:val="3"/>
        <w:rPr>
          <w:rFonts w:eastAsia="Times New Roman" w:cs="Times New Roman"/>
          <w:b/>
          <w:szCs w:val="20"/>
          <w:lang w:eastAsia="ru-RU"/>
        </w:rPr>
      </w:pPr>
      <w:r w:rsidRPr="00996C26">
        <w:rPr>
          <w:rFonts w:eastAsia="Times New Roman" w:cs="Times New Roman"/>
          <w:b/>
          <w:szCs w:val="24"/>
          <w:lang w:eastAsia="ru-RU"/>
        </w:rPr>
        <w:t>СОВЕТ</w:t>
      </w:r>
    </w:p>
    <w:p w:rsidR="00996C26" w:rsidRPr="00996C26" w:rsidRDefault="00996C26" w:rsidP="00996C26">
      <w:pPr>
        <w:keepNext/>
        <w:spacing w:after="0" w:line="240" w:lineRule="auto"/>
        <w:ind w:left="-284"/>
        <w:jc w:val="center"/>
        <w:outlineLvl w:val="4"/>
        <w:rPr>
          <w:rFonts w:eastAsia="Times New Roman" w:cs="Times New Roman"/>
          <w:b/>
          <w:bCs/>
          <w:szCs w:val="28"/>
          <w:lang w:eastAsia="ru-RU"/>
        </w:rPr>
      </w:pPr>
      <w:r w:rsidRPr="00996C26">
        <w:rPr>
          <w:rFonts w:eastAsia="Times New Roman" w:cs="Times New Roman"/>
          <w:b/>
          <w:bCs/>
          <w:szCs w:val="28"/>
          <w:lang w:eastAsia="ru-RU"/>
        </w:rPr>
        <w:t>ДЕРБЕНТСКОГО СЕЛЬСКОГО ПОСЕЛЕНИЯ</w:t>
      </w:r>
    </w:p>
    <w:p w:rsidR="00996C26" w:rsidRPr="00996C26" w:rsidRDefault="00996C26" w:rsidP="00996C26">
      <w:pPr>
        <w:pBdr>
          <w:bottom w:val="single" w:sz="12" w:space="1" w:color="auto"/>
        </w:pBdr>
        <w:spacing w:after="0" w:line="240" w:lineRule="auto"/>
        <w:ind w:left="-284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996C26">
        <w:rPr>
          <w:rFonts w:eastAsia="Times New Roman" w:cs="Times New Roman"/>
          <w:b/>
          <w:bCs/>
          <w:szCs w:val="28"/>
          <w:lang w:eastAsia="ru-RU"/>
        </w:rPr>
        <w:t>ТИМАШЕВСКОГО РАЙОНА</w:t>
      </w:r>
    </w:p>
    <w:p w:rsidR="00996C26" w:rsidRPr="00996C26" w:rsidRDefault="00996C26" w:rsidP="00996C26">
      <w:pPr>
        <w:pBdr>
          <w:bottom w:val="single" w:sz="12" w:space="1" w:color="auto"/>
        </w:pBdr>
        <w:spacing w:after="0" w:line="240" w:lineRule="auto"/>
        <w:ind w:left="-284"/>
        <w:jc w:val="center"/>
        <w:rPr>
          <w:rFonts w:eastAsia="Times New Roman" w:cs="Times New Roman"/>
          <w:b/>
          <w:bCs/>
          <w:sz w:val="22"/>
          <w:lang w:eastAsia="ru-RU"/>
        </w:rPr>
      </w:pPr>
    </w:p>
    <w:p w:rsidR="00996C26" w:rsidRPr="00996C26" w:rsidRDefault="00996C26" w:rsidP="00996C26">
      <w:pPr>
        <w:pBdr>
          <w:bottom w:val="single" w:sz="12" w:space="1" w:color="auto"/>
        </w:pBdr>
        <w:spacing w:after="0" w:line="240" w:lineRule="auto"/>
        <w:ind w:left="-284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996C26">
        <w:rPr>
          <w:rFonts w:eastAsia="Times New Roman" w:cs="Times New Roman"/>
          <w:b/>
          <w:bCs/>
          <w:szCs w:val="28"/>
          <w:lang w:eastAsia="ru-RU"/>
        </w:rPr>
        <w:t>СЕССИЯ от 29.11.2024 № 5</w:t>
      </w:r>
    </w:p>
    <w:p w:rsidR="00996C26" w:rsidRPr="00996C26" w:rsidRDefault="00996C26" w:rsidP="00996C26">
      <w:pPr>
        <w:pBdr>
          <w:bottom w:val="single" w:sz="12" w:space="1" w:color="auto"/>
        </w:pBdr>
        <w:spacing w:after="0" w:line="240" w:lineRule="auto"/>
        <w:ind w:left="-284"/>
        <w:jc w:val="center"/>
        <w:rPr>
          <w:rFonts w:eastAsia="Times New Roman" w:cs="Times New Roman"/>
          <w:b/>
          <w:bCs/>
          <w:sz w:val="22"/>
          <w:lang w:eastAsia="ru-RU"/>
        </w:rPr>
      </w:pPr>
    </w:p>
    <w:p w:rsidR="00996C26" w:rsidRPr="00996C26" w:rsidRDefault="00996C26" w:rsidP="00996C26">
      <w:pPr>
        <w:spacing w:after="0" w:line="240" w:lineRule="auto"/>
        <w:ind w:left="-284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996C26">
        <w:rPr>
          <w:rFonts w:eastAsia="Times New Roman" w:cs="Times New Roman"/>
          <w:b/>
          <w:bCs/>
          <w:szCs w:val="28"/>
          <w:lang w:eastAsia="ru-RU"/>
        </w:rPr>
        <w:t>РЕШЕНИЕ</w:t>
      </w:r>
    </w:p>
    <w:p w:rsidR="00996C26" w:rsidRPr="00996C26" w:rsidRDefault="00996C26" w:rsidP="00996C26">
      <w:pPr>
        <w:spacing w:after="0" w:line="240" w:lineRule="auto"/>
        <w:ind w:left="-284"/>
        <w:jc w:val="center"/>
        <w:rPr>
          <w:rFonts w:eastAsia="Times New Roman" w:cs="Times New Roman"/>
          <w:b/>
          <w:bCs/>
          <w:szCs w:val="28"/>
          <w:lang w:eastAsia="ru-RU"/>
        </w:rPr>
      </w:pPr>
    </w:p>
    <w:p w:rsidR="00996C26" w:rsidRPr="00996C26" w:rsidRDefault="00996C26" w:rsidP="00996C26">
      <w:pPr>
        <w:spacing w:after="0" w:line="240" w:lineRule="auto"/>
        <w:ind w:left="-284"/>
        <w:jc w:val="center"/>
        <w:rPr>
          <w:rFonts w:eastAsia="Times New Roman" w:cs="Times New Roman"/>
          <w:b/>
          <w:bCs/>
          <w:szCs w:val="28"/>
          <w:lang w:eastAsia="ru-RU"/>
        </w:rPr>
      </w:pPr>
    </w:p>
    <w:p w:rsidR="00996C26" w:rsidRPr="00996C26" w:rsidRDefault="00996C26" w:rsidP="00996C26">
      <w:pPr>
        <w:spacing w:after="0" w:line="240" w:lineRule="auto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996C26">
        <w:rPr>
          <w:rFonts w:eastAsia="Times New Roman" w:cs="Times New Roman"/>
          <w:b/>
          <w:bCs/>
          <w:szCs w:val="28"/>
          <w:lang w:eastAsia="ru-RU"/>
        </w:rPr>
        <w:t xml:space="preserve">от 29.11.2024 </w:t>
      </w:r>
      <w:r w:rsidRPr="00996C26">
        <w:rPr>
          <w:rFonts w:eastAsia="Times New Roman" w:cs="Times New Roman"/>
          <w:b/>
          <w:bCs/>
          <w:szCs w:val="28"/>
          <w:lang w:eastAsia="ru-RU"/>
        </w:rPr>
        <w:tab/>
      </w:r>
      <w:r w:rsidRPr="00996C26">
        <w:rPr>
          <w:rFonts w:eastAsia="Times New Roman" w:cs="Times New Roman"/>
          <w:b/>
          <w:bCs/>
          <w:szCs w:val="28"/>
          <w:lang w:eastAsia="ru-RU"/>
        </w:rPr>
        <w:tab/>
      </w:r>
      <w:r w:rsidRPr="00996C26">
        <w:rPr>
          <w:rFonts w:eastAsia="Times New Roman" w:cs="Times New Roman"/>
          <w:b/>
          <w:bCs/>
          <w:szCs w:val="28"/>
          <w:lang w:eastAsia="ru-RU"/>
        </w:rPr>
        <w:tab/>
      </w:r>
      <w:r w:rsidRPr="00996C26">
        <w:rPr>
          <w:rFonts w:eastAsia="Times New Roman" w:cs="Times New Roman"/>
          <w:b/>
          <w:bCs/>
          <w:szCs w:val="28"/>
          <w:lang w:eastAsia="ru-RU"/>
        </w:rPr>
        <w:tab/>
      </w:r>
      <w:r w:rsidRPr="00996C26">
        <w:rPr>
          <w:rFonts w:eastAsia="Times New Roman" w:cs="Times New Roman"/>
          <w:b/>
          <w:bCs/>
          <w:szCs w:val="28"/>
          <w:lang w:eastAsia="ru-RU"/>
        </w:rPr>
        <w:tab/>
      </w:r>
      <w:r w:rsidRPr="00996C26">
        <w:rPr>
          <w:rFonts w:eastAsia="Times New Roman" w:cs="Times New Roman"/>
          <w:b/>
          <w:bCs/>
          <w:szCs w:val="28"/>
          <w:lang w:eastAsia="ru-RU"/>
        </w:rPr>
        <w:tab/>
        <w:t xml:space="preserve">                                     № </w:t>
      </w:r>
      <w:r>
        <w:rPr>
          <w:rFonts w:eastAsia="Times New Roman" w:cs="Times New Roman"/>
          <w:b/>
          <w:bCs/>
          <w:szCs w:val="28"/>
          <w:lang w:eastAsia="ru-RU"/>
        </w:rPr>
        <w:t>12</w:t>
      </w:r>
      <w:bookmarkStart w:id="0" w:name="_GoBack"/>
      <w:bookmarkEnd w:id="0"/>
    </w:p>
    <w:p w:rsidR="00996C26" w:rsidRPr="00996C26" w:rsidRDefault="00996C26" w:rsidP="00996C26">
      <w:pPr>
        <w:spacing w:after="0" w:line="240" w:lineRule="auto"/>
        <w:ind w:left="-284"/>
        <w:jc w:val="center"/>
        <w:rPr>
          <w:rFonts w:eastAsia="Times New Roman" w:cs="Times New Roman"/>
          <w:b/>
          <w:bCs/>
          <w:szCs w:val="28"/>
          <w:lang w:eastAsia="ru-RU"/>
        </w:rPr>
      </w:pPr>
    </w:p>
    <w:p w:rsidR="00996C26" w:rsidRPr="00996C26" w:rsidRDefault="00996C26" w:rsidP="00996C26">
      <w:pPr>
        <w:spacing w:after="0" w:line="240" w:lineRule="auto"/>
        <w:ind w:left="-284"/>
        <w:jc w:val="center"/>
        <w:rPr>
          <w:rFonts w:eastAsia="Times New Roman" w:cs="Times New Roman"/>
          <w:bCs/>
          <w:sz w:val="24"/>
          <w:szCs w:val="24"/>
          <w:lang w:eastAsia="ru-RU"/>
        </w:rPr>
      </w:pPr>
      <w:r w:rsidRPr="00996C26">
        <w:rPr>
          <w:rFonts w:eastAsia="Times New Roman" w:cs="Times New Roman"/>
          <w:bCs/>
          <w:sz w:val="24"/>
          <w:szCs w:val="24"/>
          <w:lang w:eastAsia="ru-RU"/>
        </w:rPr>
        <w:t xml:space="preserve">хутор </w:t>
      </w:r>
      <w:proofErr w:type="spellStart"/>
      <w:r w:rsidRPr="00996C26">
        <w:rPr>
          <w:rFonts w:eastAsia="Times New Roman" w:cs="Times New Roman"/>
          <w:bCs/>
          <w:sz w:val="24"/>
          <w:szCs w:val="24"/>
          <w:lang w:eastAsia="ru-RU"/>
        </w:rPr>
        <w:t>Танцура</w:t>
      </w:r>
      <w:proofErr w:type="spellEnd"/>
      <w:r w:rsidRPr="00996C26">
        <w:rPr>
          <w:rFonts w:eastAsia="Times New Roman" w:cs="Times New Roman"/>
          <w:bCs/>
          <w:sz w:val="24"/>
          <w:szCs w:val="24"/>
          <w:lang w:eastAsia="ru-RU"/>
        </w:rPr>
        <w:t xml:space="preserve"> Крамаренко</w:t>
      </w:r>
    </w:p>
    <w:p w:rsidR="00996C26" w:rsidRPr="00996C26" w:rsidRDefault="00996C26" w:rsidP="00996C26">
      <w:pPr>
        <w:spacing w:after="0" w:line="240" w:lineRule="auto"/>
        <w:jc w:val="center"/>
        <w:rPr>
          <w:rFonts w:eastAsia="Times New Roman" w:cs="Times New Roman"/>
          <w:b/>
          <w:szCs w:val="20"/>
          <w:lang w:eastAsia="ru-RU"/>
        </w:rPr>
      </w:pPr>
    </w:p>
    <w:p w:rsidR="00AD1ECE" w:rsidRDefault="00AD1ECE" w:rsidP="009C160C">
      <w:pPr>
        <w:spacing w:after="0" w:line="240" w:lineRule="auto"/>
        <w:jc w:val="both"/>
      </w:pPr>
    </w:p>
    <w:p w:rsidR="004E6ABA" w:rsidRDefault="00396971" w:rsidP="004E6ABA">
      <w:pPr>
        <w:spacing w:after="0" w:line="240" w:lineRule="auto"/>
        <w:ind w:left="851" w:right="850"/>
        <w:jc w:val="center"/>
        <w:rPr>
          <w:rFonts w:eastAsia="Times New Roman" w:cs="Times New Roman"/>
          <w:b/>
          <w:szCs w:val="28"/>
          <w:lang w:eastAsia="ru-RU"/>
        </w:rPr>
      </w:pPr>
      <w:r w:rsidRPr="00396971">
        <w:rPr>
          <w:rFonts w:eastAsia="Times New Roman" w:cs="Times New Roman"/>
          <w:b/>
          <w:szCs w:val="28"/>
          <w:lang w:eastAsia="ru-RU"/>
        </w:rPr>
        <w:t xml:space="preserve">О внесении изменений в решение Совета Дербентского сельского поселения Тимашевского района </w:t>
      </w:r>
    </w:p>
    <w:p w:rsidR="00396971" w:rsidRPr="00396971" w:rsidRDefault="00396971" w:rsidP="004E6ABA">
      <w:pPr>
        <w:spacing w:after="0" w:line="240" w:lineRule="auto"/>
        <w:ind w:left="851" w:right="850"/>
        <w:jc w:val="center"/>
        <w:rPr>
          <w:rFonts w:eastAsia="Times New Roman" w:cs="Times New Roman"/>
          <w:b/>
          <w:szCs w:val="28"/>
          <w:lang w:eastAsia="ru-RU"/>
        </w:rPr>
      </w:pPr>
      <w:r w:rsidRPr="00396971">
        <w:rPr>
          <w:rFonts w:eastAsia="Times New Roman" w:cs="Times New Roman"/>
          <w:b/>
          <w:szCs w:val="28"/>
          <w:lang w:eastAsia="ru-RU"/>
        </w:rPr>
        <w:t xml:space="preserve">от </w:t>
      </w:r>
      <w:r w:rsidR="004E6ABA">
        <w:rPr>
          <w:rFonts w:eastAsia="Times New Roman" w:cs="Times New Roman"/>
          <w:b/>
          <w:szCs w:val="28"/>
          <w:lang w:eastAsia="ru-RU"/>
        </w:rPr>
        <w:t>21</w:t>
      </w:r>
      <w:r w:rsidRPr="00396971">
        <w:rPr>
          <w:rFonts w:eastAsia="Times New Roman" w:cs="Times New Roman"/>
          <w:b/>
          <w:szCs w:val="28"/>
          <w:lang w:eastAsia="ru-RU"/>
        </w:rPr>
        <w:t xml:space="preserve"> </w:t>
      </w:r>
      <w:r w:rsidR="004E6ABA">
        <w:rPr>
          <w:rFonts w:eastAsia="Times New Roman" w:cs="Times New Roman"/>
          <w:b/>
          <w:szCs w:val="28"/>
          <w:lang w:eastAsia="ru-RU"/>
        </w:rPr>
        <w:t>ноября</w:t>
      </w:r>
      <w:r w:rsidRPr="00396971">
        <w:rPr>
          <w:rFonts w:eastAsia="Times New Roman" w:cs="Times New Roman"/>
          <w:b/>
          <w:szCs w:val="28"/>
          <w:lang w:eastAsia="ru-RU"/>
        </w:rPr>
        <w:t xml:space="preserve"> 20</w:t>
      </w:r>
      <w:r w:rsidR="004E6ABA">
        <w:rPr>
          <w:rFonts w:eastAsia="Times New Roman" w:cs="Times New Roman"/>
          <w:b/>
          <w:szCs w:val="28"/>
          <w:lang w:eastAsia="ru-RU"/>
        </w:rPr>
        <w:t>23</w:t>
      </w:r>
      <w:r w:rsidRPr="00396971">
        <w:rPr>
          <w:rFonts w:eastAsia="Times New Roman" w:cs="Times New Roman"/>
          <w:b/>
          <w:szCs w:val="28"/>
          <w:lang w:eastAsia="ru-RU"/>
        </w:rPr>
        <w:t xml:space="preserve"> г. № 1</w:t>
      </w:r>
      <w:r w:rsidR="004E6ABA">
        <w:rPr>
          <w:rFonts w:eastAsia="Times New Roman" w:cs="Times New Roman"/>
          <w:b/>
          <w:szCs w:val="28"/>
          <w:lang w:eastAsia="ru-RU"/>
        </w:rPr>
        <w:t>63</w:t>
      </w:r>
      <w:r w:rsidRPr="00396971">
        <w:rPr>
          <w:rFonts w:eastAsia="Times New Roman" w:cs="Times New Roman"/>
          <w:b/>
          <w:szCs w:val="28"/>
          <w:lang w:eastAsia="ru-RU"/>
        </w:rPr>
        <w:t xml:space="preserve"> «О </w:t>
      </w:r>
      <w:r w:rsidR="004E6ABA">
        <w:rPr>
          <w:rFonts w:eastAsia="Times New Roman" w:cs="Times New Roman"/>
          <w:b/>
          <w:szCs w:val="28"/>
          <w:lang w:eastAsia="ru-RU"/>
        </w:rPr>
        <w:t>земельном</w:t>
      </w:r>
      <w:r w:rsidRPr="00396971">
        <w:rPr>
          <w:rFonts w:eastAsia="Times New Roman" w:cs="Times New Roman"/>
          <w:b/>
          <w:szCs w:val="28"/>
          <w:lang w:eastAsia="ru-RU"/>
        </w:rPr>
        <w:t xml:space="preserve"> налог</w:t>
      </w:r>
      <w:r w:rsidR="004E6ABA">
        <w:rPr>
          <w:rFonts w:eastAsia="Times New Roman" w:cs="Times New Roman"/>
          <w:b/>
          <w:szCs w:val="28"/>
          <w:lang w:eastAsia="ru-RU"/>
        </w:rPr>
        <w:t>е</w:t>
      </w:r>
      <w:r w:rsidRPr="00396971">
        <w:rPr>
          <w:rFonts w:eastAsia="Times New Roman" w:cs="Times New Roman"/>
          <w:b/>
          <w:szCs w:val="28"/>
          <w:lang w:eastAsia="ru-RU"/>
        </w:rPr>
        <w:t xml:space="preserve"> </w:t>
      </w:r>
      <w:r w:rsidR="004E6ABA">
        <w:rPr>
          <w:rFonts w:eastAsia="Times New Roman" w:cs="Times New Roman"/>
          <w:b/>
          <w:szCs w:val="28"/>
          <w:lang w:eastAsia="ru-RU"/>
        </w:rPr>
        <w:t>в Дербентском сельском</w:t>
      </w:r>
      <w:r w:rsidRPr="00396971">
        <w:rPr>
          <w:rFonts w:eastAsia="Times New Roman" w:cs="Times New Roman"/>
          <w:b/>
          <w:szCs w:val="28"/>
          <w:lang w:eastAsia="ru-RU"/>
        </w:rPr>
        <w:t xml:space="preserve"> поселени</w:t>
      </w:r>
      <w:r w:rsidR="004E6ABA">
        <w:rPr>
          <w:rFonts w:eastAsia="Times New Roman" w:cs="Times New Roman"/>
          <w:b/>
          <w:szCs w:val="28"/>
          <w:lang w:eastAsia="ru-RU"/>
        </w:rPr>
        <w:t>и</w:t>
      </w:r>
      <w:r w:rsidRPr="00396971">
        <w:rPr>
          <w:rFonts w:eastAsia="Times New Roman" w:cs="Times New Roman"/>
          <w:b/>
          <w:szCs w:val="28"/>
          <w:lang w:eastAsia="ru-RU"/>
        </w:rPr>
        <w:t xml:space="preserve"> Тимашевского района»</w:t>
      </w:r>
    </w:p>
    <w:p w:rsidR="00396971" w:rsidRDefault="00396971" w:rsidP="009C160C">
      <w:pPr>
        <w:spacing w:after="0" w:line="240" w:lineRule="auto"/>
        <w:jc w:val="both"/>
      </w:pPr>
    </w:p>
    <w:p w:rsidR="00396971" w:rsidRDefault="00396971" w:rsidP="009C160C">
      <w:pPr>
        <w:spacing w:after="0" w:line="240" w:lineRule="auto"/>
        <w:jc w:val="both"/>
      </w:pPr>
    </w:p>
    <w:p w:rsidR="00396971" w:rsidRDefault="00396971" w:rsidP="009C160C">
      <w:pPr>
        <w:spacing w:after="0" w:line="240" w:lineRule="auto"/>
        <w:ind w:firstLine="709"/>
        <w:jc w:val="both"/>
      </w:pPr>
      <w:r w:rsidRPr="00396971">
        <w:t xml:space="preserve">В соответствии с Налоговым кодексом Российской Федерации, Федеральным законом от 6 октября 2003 г. № 131-ФЗ «Об общих принципах организации местного самоуправления в Российской Федерации», </w:t>
      </w:r>
      <w:r w:rsidR="004E6ABA" w:rsidRPr="004E6ABA">
        <w:t xml:space="preserve">Федеральным законом от </w:t>
      </w:r>
      <w:r w:rsidR="004E6ABA">
        <w:t>12 июля 2024</w:t>
      </w:r>
      <w:r w:rsidR="004E6ABA" w:rsidRPr="004E6ABA">
        <w:t xml:space="preserve"> г. № 1</w:t>
      </w:r>
      <w:r w:rsidR="004E6ABA">
        <w:t>76</w:t>
      </w:r>
      <w:r w:rsidR="004E6ABA" w:rsidRPr="004E6ABA">
        <w:t>-ФЗ «</w:t>
      </w:r>
      <w:r w:rsidR="004E6ABA">
        <w:rPr>
          <w:bCs/>
        </w:rPr>
        <w:t>О</w:t>
      </w:r>
      <w:r w:rsidR="004E6ABA" w:rsidRPr="004E6ABA">
        <w:rPr>
          <w:bCs/>
        </w:rPr>
        <w:t xml:space="preserve"> внесении изменений</w:t>
      </w:r>
      <w:r w:rsidR="004E6ABA">
        <w:rPr>
          <w:bCs/>
        </w:rPr>
        <w:t xml:space="preserve"> в</w:t>
      </w:r>
      <w:r w:rsidR="004E6ABA" w:rsidRPr="004E6ABA">
        <w:rPr>
          <w:bCs/>
        </w:rPr>
        <w:t xml:space="preserve"> части первую и вторую налогового кодекса</w:t>
      </w:r>
      <w:r w:rsidR="004E6ABA">
        <w:rPr>
          <w:bCs/>
        </w:rPr>
        <w:t xml:space="preserve"> Российской Ф</w:t>
      </w:r>
      <w:r w:rsidR="004E6ABA" w:rsidRPr="004E6ABA">
        <w:rPr>
          <w:bCs/>
        </w:rPr>
        <w:t>едерации, отдельные законодательные акты</w:t>
      </w:r>
      <w:r w:rsidR="004E6ABA">
        <w:rPr>
          <w:bCs/>
        </w:rPr>
        <w:t xml:space="preserve"> Российской Ф</w:t>
      </w:r>
      <w:r w:rsidR="004E6ABA" w:rsidRPr="004E6ABA">
        <w:rPr>
          <w:bCs/>
        </w:rPr>
        <w:t>едерации и признании утратившими силу отдельных</w:t>
      </w:r>
      <w:r w:rsidR="004E6ABA">
        <w:rPr>
          <w:bCs/>
        </w:rPr>
        <w:t xml:space="preserve"> положений законодательных актов Российской Ф</w:t>
      </w:r>
      <w:r w:rsidR="004E6ABA" w:rsidRPr="004E6ABA">
        <w:rPr>
          <w:bCs/>
        </w:rPr>
        <w:t>едерации</w:t>
      </w:r>
      <w:r w:rsidR="004E6ABA">
        <w:rPr>
          <w:bCs/>
        </w:rPr>
        <w:t xml:space="preserve">», </w:t>
      </w:r>
      <w:r w:rsidRPr="00396971">
        <w:t xml:space="preserve">Уставом </w:t>
      </w:r>
      <w:r>
        <w:t xml:space="preserve">Дербентского </w:t>
      </w:r>
      <w:r w:rsidRPr="00396971">
        <w:t xml:space="preserve">сельского поселения Тимашевского района Совет </w:t>
      </w:r>
      <w:r>
        <w:t xml:space="preserve">Дербентского </w:t>
      </w:r>
      <w:r w:rsidRPr="00396971">
        <w:t>сельского поселения Тимашевского района</w:t>
      </w:r>
      <w:r>
        <w:t xml:space="preserve"> </w:t>
      </w:r>
      <w:r w:rsidRPr="00396971">
        <w:t>р</w:t>
      </w:r>
      <w:r w:rsidR="00437BC5">
        <w:t xml:space="preserve"> </w:t>
      </w:r>
      <w:r w:rsidRPr="00396971">
        <w:t>е</w:t>
      </w:r>
      <w:r>
        <w:t xml:space="preserve"> </w:t>
      </w:r>
      <w:r w:rsidRPr="00396971">
        <w:t>ш</w:t>
      </w:r>
      <w:r>
        <w:t xml:space="preserve"> </w:t>
      </w:r>
      <w:r w:rsidRPr="00396971">
        <w:t>и</w:t>
      </w:r>
      <w:r>
        <w:t xml:space="preserve"> </w:t>
      </w:r>
      <w:r w:rsidRPr="00396971">
        <w:t>л:</w:t>
      </w:r>
    </w:p>
    <w:p w:rsidR="004E6ABA" w:rsidRDefault="00396971" w:rsidP="009C160C">
      <w:pPr>
        <w:spacing w:after="0" w:line="240" w:lineRule="auto"/>
        <w:ind w:firstLine="709"/>
        <w:jc w:val="both"/>
      </w:pPr>
      <w:r>
        <w:t xml:space="preserve">1. Внести </w:t>
      </w:r>
      <w:r w:rsidR="004E6ABA">
        <w:t xml:space="preserve">следующие </w:t>
      </w:r>
      <w:r>
        <w:t xml:space="preserve">изменения в решение Совета </w:t>
      </w:r>
      <w:r w:rsidRPr="00396971">
        <w:t xml:space="preserve">Дербентского </w:t>
      </w:r>
      <w:r>
        <w:t xml:space="preserve">сельского поселения Тимашевского района от </w:t>
      </w:r>
      <w:r w:rsidR="004E6ABA" w:rsidRPr="004E6ABA">
        <w:t xml:space="preserve">21 ноября 2023 г. № 163 </w:t>
      </w:r>
      <w:r w:rsidR="004E6ABA">
        <w:t xml:space="preserve">                        </w:t>
      </w:r>
      <w:proofErr w:type="gramStart"/>
      <w:r w:rsidR="004E6ABA">
        <w:t xml:space="preserve">   </w:t>
      </w:r>
      <w:r>
        <w:t>«</w:t>
      </w:r>
      <w:proofErr w:type="gramEnd"/>
      <w:r w:rsidR="004E6ABA" w:rsidRPr="004E6ABA">
        <w:t>О земельном налоге в Дербентском сельском поселении Тимашевского района</w:t>
      </w:r>
      <w:r w:rsidR="004E6ABA">
        <w:t>»</w:t>
      </w:r>
      <w:r w:rsidR="008565A9">
        <w:t xml:space="preserve"> (в редакции решения от 14 августа 2024 г. № 192)</w:t>
      </w:r>
      <w:r w:rsidR="004E6ABA">
        <w:t>:</w:t>
      </w:r>
    </w:p>
    <w:p w:rsidR="004E6ABA" w:rsidRDefault="004E6ABA" w:rsidP="009C160C">
      <w:pPr>
        <w:spacing w:after="0" w:line="240" w:lineRule="auto"/>
        <w:ind w:firstLine="709"/>
        <w:jc w:val="both"/>
      </w:pPr>
      <w:r>
        <w:t xml:space="preserve">1.1. </w:t>
      </w:r>
      <w:r w:rsidR="008565A9">
        <w:t>подпункт 7 пункт</w:t>
      </w:r>
      <w:r w:rsidR="009730ED">
        <w:t>а</w:t>
      </w:r>
      <w:r w:rsidR="008565A9">
        <w:t xml:space="preserve"> 5</w:t>
      </w:r>
      <w:r>
        <w:t xml:space="preserve"> решения изложить в новой редакции:</w:t>
      </w:r>
    </w:p>
    <w:p w:rsidR="008565A9" w:rsidRDefault="004E6ABA" w:rsidP="009C160C">
      <w:pPr>
        <w:spacing w:after="0" w:line="240" w:lineRule="auto"/>
        <w:ind w:firstLine="709"/>
        <w:jc w:val="both"/>
      </w:pPr>
      <w:r>
        <w:t>«</w:t>
      </w:r>
      <w:r w:rsidR="008565A9">
        <w:t xml:space="preserve">7) граждане, принимающие (принимавшие) участие в специальной </w:t>
      </w:r>
      <w:r w:rsidR="008565A9" w:rsidRPr="008565A9">
        <w:t>военной операции:</w:t>
      </w:r>
    </w:p>
    <w:p w:rsidR="008565A9" w:rsidRDefault="008565A9" w:rsidP="008565A9">
      <w:pPr>
        <w:spacing w:after="0" w:line="240" w:lineRule="auto"/>
        <w:ind w:firstLine="709"/>
        <w:jc w:val="both"/>
      </w:pPr>
      <w:r w:rsidRPr="008565A9">
        <w:t>граждане, призванные на</w:t>
      </w:r>
      <w:r>
        <w:t xml:space="preserve"> военную службу по мобилизации в </w:t>
      </w:r>
      <w:r w:rsidRPr="008565A9">
        <w:t>Вооруженные Силы Российской Федерации;</w:t>
      </w:r>
    </w:p>
    <w:p w:rsidR="008565A9" w:rsidRDefault="008565A9" w:rsidP="008565A9">
      <w:pPr>
        <w:spacing w:after="0" w:line="240" w:lineRule="auto"/>
        <w:ind w:firstLine="709"/>
        <w:jc w:val="both"/>
      </w:pPr>
      <w:r w:rsidRPr="008565A9">
        <w:t>военнослужащие, принимающие (принимавшие) участие в специальной военной операции;</w:t>
      </w:r>
    </w:p>
    <w:p w:rsidR="008565A9" w:rsidRDefault="008565A9" w:rsidP="008565A9">
      <w:pPr>
        <w:spacing w:after="0" w:line="240" w:lineRule="auto"/>
        <w:ind w:firstLine="709"/>
        <w:jc w:val="both"/>
      </w:pPr>
      <w:r w:rsidRPr="008565A9">
        <w:t>граждане, заключившие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Федерации);</w:t>
      </w:r>
    </w:p>
    <w:p w:rsidR="00795DEF" w:rsidRDefault="008565A9" w:rsidP="008565A9">
      <w:pPr>
        <w:spacing w:after="0" w:line="240" w:lineRule="auto"/>
        <w:ind w:firstLine="709"/>
        <w:jc w:val="both"/>
      </w:pPr>
      <w:r>
        <w:lastRenderedPageBreak/>
        <w:t>лица, заключившие контракт (имевшие иные правоотношения) с организациями, содействующими выполнению задач, возложенных на Вооруженные Силы Российской Федерации, в ходе специальной военной операции на территориях Украины, Донецкой Народной Республики и Луганской Народной Республики с 24 февраля 2022 г., а также на территориях Запорожской области и Херсонской области с 30 сентября 2022 г.;</w:t>
      </w:r>
    </w:p>
    <w:p w:rsidR="00795DEF" w:rsidRDefault="00795DEF" w:rsidP="00795DEF">
      <w:pPr>
        <w:spacing w:after="0" w:line="240" w:lineRule="auto"/>
        <w:ind w:firstLine="709"/>
        <w:jc w:val="both"/>
      </w:pPr>
      <w:r>
        <w:t>7.1) члены семей лиц, указанных в подпункте 7 настоящего пункта;</w:t>
      </w:r>
    </w:p>
    <w:p w:rsidR="00795DEF" w:rsidRDefault="0044754E" w:rsidP="00795DEF">
      <w:pPr>
        <w:spacing w:after="0" w:line="240" w:lineRule="auto"/>
        <w:ind w:firstLine="709"/>
        <w:jc w:val="both"/>
      </w:pPr>
      <w:r>
        <w:t>7</w:t>
      </w:r>
      <w:r w:rsidR="00795DEF">
        <w:t>.2) члены семей:</w:t>
      </w:r>
    </w:p>
    <w:p w:rsidR="00795DEF" w:rsidRDefault="00795DEF" w:rsidP="00795DEF">
      <w:pPr>
        <w:spacing w:after="0" w:line="240" w:lineRule="auto"/>
        <w:ind w:firstLine="709"/>
        <w:jc w:val="both"/>
      </w:pPr>
      <w:r>
        <w:t xml:space="preserve">лиц, указанных в подпункте 7 настоящего пункта, лиц, относящихся к ветеранам боевых действий в соответствии с подпунктом 2.3 пункта 1 статьи 3 Федерального закона от 12 января 1995 г. № 5-ФЗ «О ветеранах», погибших (умерших) в период участия в специальной военной операции (при выполнении задач в период проведения специальной военной операции). К числу погибших относятся также лица, умершие до истечения одного года со дня их увольнения с военной службы (увольнения со службы, прекращения трудового договора или иных правоотношений), вследствие увечья (ранения, травмы, контузии) или заболевания, полученных ими в период проведения специальной военной операции (при выполнении задач в период проведения специальной военной операции); лиц, погибших (умерших) в связи с участием в боевых действиях в составе Вооруженных Сил Донецкой Народной Республики, Народной милиции Луганской Народной Республики, воинских формирований и органов Донецкой Народной Республики и Луганской Народной Республики начиная                                  с 11 мая 2014 г. </w:t>
      </w:r>
    </w:p>
    <w:p w:rsidR="00795DEF" w:rsidRDefault="00795DEF" w:rsidP="00795DEF">
      <w:pPr>
        <w:spacing w:after="0" w:line="240" w:lineRule="auto"/>
        <w:ind w:firstLine="709"/>
        <w:jc w:val="both"/>
      </w:pPr>
      <w:r>
        <w:t xml:space="preserve">К членам семей лиц, указанных в подпунктах 7.1 и 7.2 настоящего пункта, относятся супруг (супруга), один из родителей, несовершеннолетние дети, дети старше 18 лет, ставшие инвалидами до достижения ими возраста 18 лет, дети в возрасте до 23 лет, обучающиеся в образовательных организациях по очной форме обучения, лица, находящиеся на иждивении. </w:t>
      </w:r>
    </w:p>
    <w:p w:rsidR="00795DEF" w:rsidRDefault="00795DEF" w:rsidP="00795DEF">
      <w:pPr>
        <w:spacing w:after="0" w:line="240" w:lineRule="auto"/>
        <w:ind w:firstLine="709"/>
        <w:jc w:val="both"/>
      </w:pPr>
      <w:r>
        <w:t xml:space="preserve">Членам семей лиц, указанных в подпункте 7.1 настоящего пункта, соответствующая налоговая льгота предоставляется только за период участия указанных лиц в специальной военной операции (при выполнении задач в период проведения специальной военной операции). </w:t>
      </w:r>
    </w:p>
    <w:p w:rsidR="00795DEF" w:rsidRPr="0044754E" w:rsidRDefault="00795DEF" w:rsidP="00795DEF">
      <w:pPr>
        <w:spacing w:after="0" w:line="240" w:lineRule="auto"/>
        <w:ind w:firstLine="709"/>
        <w:jc w:val="both"/>
      </w:pPr>
      <w:r>
        <w:t>Периодом участия в специальной военной операции (при выполнении задач в период проведения специальной военной операции) для целей настоящего пункта признается налоговый период, в течение которого лицо было привлечено к участию в специальной военной операции (при выполнении задач в период проведения специальной военной операции) независимо от срока такого участия (выполнения задач) в течение налогового периода.</w:t>
      </w:r>
      <w:r w:rsidR="0044754E">
        <w:t>».</w:t>
      </w:r>
    </w:p>
    <w:p w:rsidR="008565A9" w:rsidRDefault="0044754E" w:rsidP="008565A9">
      <w:pPr>
        <w:spacing w:after="0" w:line="240" w:lineRule="auto"/>
        <w:ind w:firstLine="709"/>
        <w:jc w:val="both"/>
      </w:pPr>
      <w:r>
        <w:t>1.2</w:t>
      </w:r>
      <w:r w:rsidR="008565A9">
        <w:t xml:space="preserve">. </w:t>
      </w:r>
      <w:r w:rsidR="00795DEF" w:rsidRPr="00795DEF">
        <w:t>пункт 5 решения</w:t>
      </w:r>
      <w:r w:rsidR="00795DEF">
        <w:t xml:space="preserve"> дополнить подпунктом 8 следующего содержания:</w:t>
      </w:r>
    </w:p>
    <w:p w:rsidR="0044754E" w:rsidRDefault="00795DEF" w:rsidP="0044754E">
      <w:pPr>
        <w:spacing w:after="0" w:line="240" w:lineRule="auto"/>
        <w:ind w:firstLine="709"/>
        <w:jc w:val="both"/>
      </w:pPr>
      <w:r>
        <w:t xml:space="preserve">«8) </w:t>
      </w:r>
      <w:r w:rsidR="0044754E" w:rsidRPr="0044754E">
        <w:t>налоговая льгота предоставляется для категорий, указанных в подпунктах 5.2 - 5.</w:t>
      </w:r>
      <w:r w:rsidR="0044754E">
        <w:t>7</w:t>
      </w:r>
      <w:r w:rsidR="0044754E" w:rsidRPr="0044754E">
        <w:t xml:space="preserve">, только в отношении одного земельного участка, занятого жилищным фондом приобретенного (предоставленного) для жилищного строительства, личного подсобного хозяйства, садоводства, животноводства, </w:t>
      </w:r>
      <w:r w:rsidR="0044754E" w:rsidRPr="0044754E">
        <w:lastRenderedPageBreak/>
        <w:t>сенокошения, выпаса скота по выбору налогоплательщика и не распространяется на земельные участки, используемые в коммерческих целях.</w:t>
      </w:r>
      <w:r w:rsidR="0044754E">
        <w:t>».</w:t>
      </w:r>
    </w:p>
    <w:p w:rsidR="00396971" w:rsidRDefault="009910F0" w:rsidP="009C160C">
      <w:pPr>
        <w:spacing w:after="0" w:line="240" w:lineRule="auto"/>
        <w:ind w:firstLine="709"/>
        <w:jc w:val="both"/>
      </w:pPr>
      <w:r>
        <w:t>2</w:t>
      </w:r>
      <w:r w:rsidR="00396971">
        <w:t xml:space="preserve">. Заместителю главы </w:t>
      </w:r>
      <w:r w:rsidR="00BE3582" w:rsidRPr="00BE3582">
        <w:t xml:space="preserve">Дербентского </w:t>
      </w:r>
      <w:r w:rsidR="00396971">
        <w:t xml:space="preserve">сельского поселения Тимашевского района </w:t>
      </w:r>
      <w:r w:rsidR="00BE3582">
        <w:t>Марцун О.В.</w:t>
      </w:r>
      <w:r w:rsidR="00396971">
        <w:t xml:space="preserve"> опубликовать настоящее решение в газете «Вести </w:t>
      </w:r>
      <w:r w:rsidR="00BE3582" w:rsidRPr="00BE3582">
        <w:t xml:space="preserve">Дербентского </w:t>
      </w:r>
      <w:r w:rsidR="00396971">
        <w:t xml:space="preserve">сельского поселения» и разместить на официальном сайте администрации </w:t>
      </w:r>
      <w:r w:rsidR="00BE3582" w:rsidRPr="00BE3582">
        <w:t xml:space="preserve">Дербентского </w:t>
      </w:r>
      <w:r w:rsidR="00396971">
        <w:t>сельского поселения Тимашевского района в информационно-телекоммуникационной сети «Интернет».</w:t>
      </w:r>
    </w:p>
    <w:p w:rsidR="0044754E" w:rsidRDefault="0044754E" w:rsidP="0044754E">
      <w:pPr>
        <w:spacing w:after="0" w:line="240" w:lineRule="auto"/>
        <w:ind w:firstLine="709"/>
        <w:jc w:val="both"/>
      </w:pPr>
      <w:r>
        <w:t>3. Контроль за исполнением настоящего решения возложить на комиссию по экономической политике, вопросам бюджета, банков, налогов, малого и среднего бизнеса и предпринимательства Совета Дербентского сельского поселения Тимашевского района.</w:t>
      </w:r>
    </w:p>
    <w:p w:rsidR="0044754E" w:rsidRDefault="0044754E" w:rsidP="0044754E">
      <w:pPr>
        <w:spacing w:after="0" w:line="240" w:lineRule="auto"/>
        <w:ind w:firstLine="709"/>
        <w:jc w:val="both"/>
      </w:pPr>
      <w:r>
        <w:t>4. Настоящее решение, согласно статьи 16 Налогового кодекса Российской Федерации, направить в Межрайонную инспекцию Федеральной налоговой службы России №10 по Краснодарскому краю для руководства в работе.</w:t>
      </w:r>
    </w:p>
    <w:p w:rsidR="00396971" w:rsidRDefault="0044754E" w:rsidP="0044754E">
      <w:pPr>
        <w:spacing w:after="0" w:line="240" w:lineRule="auto"/>
        <w:ind w:firstLine="709"/>
        <w:jc w:val="both"/>
      </w:pPr>
      <w:r>
        <w:t>5. Настоящее решение вступает в силу с 01 января 2025 года, но не ранее чем по истечение одного месяца со дня официального опубликования.</w:t>
      </w:r>
    </w:p>
    <w:p w:rsidR="009910F0" w:rsidRDefault="009910F0" w:rsidP="009C160C">
      <w:pPr>
        <w:spacing w:after="0" w:line="240" w:lineRule="auto"/>
        <w:ind w:firstLine="709"/>
        <w:jc w:val="both"/>
      </w:pPr>
    </w:p>
    <w:p w:rsidR="0044754E" w:rsidRDefault="0044754E" w:rsidP="009C160C">
      <w:pPr>
        <w:spacing w:after="0" w:line="240" w:lineRule="auto"/>
        <w:ind w:firstLine="709"/>
        <w:jc w:val="both"/>
      </w:pPr>
    </w:p>
    <w:p w:rsidR="00396971" w:rsidRDefault="00BE3582" w:rsidP="00BE3582">
      <w:pPr>
        <w:spacing w:after="0" w:line="240" w:lineRule="auto"/>
        <w:jc w:val="both"/>
      </w:pPr>
      <w:r>
        <w:t>Глава Дербентского сельского поселения</w:t>
      </w:r>
    </w:p>
    <w:p w:rsidR="00396971" w:rsidRDefault="00BE3582" w:rsidP="00BE3582">
      <w:pPr>
        <w:spacing w:after="0" w:line="240" w:lineRule="auto"/>
        <w:jc w:val="both"/>
      </w:pPr>
      <w:r>
        <w:t>Тимашевского района                                                                              С.С. Колесников</w:t>
      </w:r>
    </w:p>
    <w:sectPr w:rsidR="00396971" w:rsidSect="009910F0">
      <w:headerReference w:type="default" r:id="rId6"/>
      <w:pgSz w:w="11906" w:h="16838"/>
      <w:pgMar w:top="1134" w:right="566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00DA" w:rsidRDefault="00F100DA" w:rsidP="009910F0">
      <w:pPr>
        <w:spacing w:after="0" w:line="240" w:lineRule="auto"/>
      </w:pPr>
      <w:r>
        <w:separator/>
      </w:r>
    </w:p>
  </w:endnote>
  <w:endnote w:type="continuationSeparator" w:id="0">
    <w:p w:rsidR="00F100DA" w:rsidRDefault="00F100DA" w:rsidP="009910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00DA" w:rsidRDefault="00F100DA" w:rsidP="009910F0">
      <w:pPr>
        <w:spacing w:after="0" w:line="240" w:lineRule="auto"/>
      </w:pPr>
      <w:r>
        <w:separator/>
      </w:r>
    </w:p>
  </w:footnote>
  <w:footnote w:type="continuationSeparator" w:id="0">
    <w:p w:rsidR="00F100DA" w:rsidRDefault="00F100DA" w:rsidP="009910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00991160"/>
      <w:docPartObj>
        <w:docPartGallery w:val="Page Numbers (Top of Page)"/>
        <w:docPartUnique/>
      </w:docPartObj>
    </w:sdtPr>
    <w:sdtEndPr/>
    <w:sdtContent>
      <w:p w:rsidR="009910F0" w:rsidRDefault="009910F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6C26">
          <w:rPr>
            <w:noProof/>
          </w:rPr>
          <w:t>3</w:t>
        </w:r>
        <w:r>
          <w:fldChar w:fldCharType="end"/>
        </w:r>
      </w:p>
    </w:sdtContent>
  </w:sdt>
  <w:p w:rsidR="009910F0" w:rsidRDefault="009910F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971"/>
    <w:rsid w:val="003441C3"/>
    <w:rsid w:val="0035728B"/>
    <w:rsid w:val="00396971"/>
    <w:rsid w:val="00437BC5"/>
    <w:rsid w:val="0044754E"/>
    <w:rsid w:val="00465EC2"/>
    <w:rsid w:val="004E6ABA"/>
    <w:rsid w:val="00712CE6"/>
    <w:rsid w:val="007165AF"/>
    <w:rsid w:val="00795DEF"/>
    <w:rsid w:val="00842420"/>
    <w:rsid w:val="008565A9"/>
    <w:rsid w:val="008F22DC"/>
    <w:rsid w:val="009730ED"/>
    <w:rsid w:val="009910F0"/>
    <w:rsid w:val="00996C26"/>
    <w:rsid w:val="009C160C"/>
    <w:rsid w:val="00AD1ECE"/>
    <w:rsid w:val="00BE3582"/>
    <w:rsid w:val="00E42EF2"/>
    <w:rsid w:val="00EE4060"/>
    <w:rsid w:val="00F10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B2EB20"/>
  <w15:chartTrackingRefBased/>
  <w15:docId w15:val="{7411DFAA-D811-42D1-84BA-BFF25A943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697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910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910F0"/>
  </w:style>
  <w:style w:type="paragraph" w:styleId="a6">
    <w:name w:val="footer"/>
    <w:basedOn w:val="a"/>
    <w:link w:val="a7"/>
    <w:uiPriority w:val="99"/>
    <w:unhideWhenUsed/>
    <w:rsid w:val="009910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910F0"/>
  </w:style>
  <w:style w:type="paragraph" w:styleId="a8">
    <w:name w:val="Balloon Text"/>
    <w:basedOn w:val="a"/>
    <w:link w:val="a9"/>
    <w:uiPriority w:val="99"/>
    <w:semiHidden/>
    <w:unhideWhenUsed/>
    <w:rsid w:val="009730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730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16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879</Words>
  <Characters>5013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2024-12-02T07:42:00Z</cp:lastPrinted>
  <dcterms:created xsi:type="dcterms:W3CDTF">2023-11-14T08:15:00Z</dcterms:created>
  <dcterms:modified xsi:type="dcterms:W3CDTF">2025-02-21T10:31:00Z</dcterms:modified>
</cp:coreProperties>
</file>