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B5" w:rsidRPr="00A83EB5" w:rsidRDefault="00A83EB5" w:rsidP="00A83EB5">
      <w:pPr>
        <w:shd w:val="clear" w:color="auto" w:fill="FFFFFF"/>
        <w:spacing w:after="144" w:line="290" w:lineRule="atLeast"/>
        <w:ind w:firstLine="540"/>
        <w:jc w:val="both"/>
        <w:outlineLvl w:val="0"/>
        <w:rPr>
          <w:rFonts w:ascii="Arial" w:eastAsia="Times New Roman" w:hAnsi="Arial" w:cs="Arial"/>
          <w:b/>
          <w:bCs/>
          <w:color w:val="333333"/>
          <w:kern w:val="36"/>
          <w:sz w:val="24"/>
          <w:szCs w:val="24"/>
        </w:rPr>
      </w:pPr>
      <w:r w:rsidRPr="00A83EB5">
        <w:rPr>
          <w:rFonts w:ascii="Arial" w:eastAsia="Times New Roman" w:hAnsi="Arial" w:cs="Arial"/>
          <w:b/>
          <w:bCs/>
          <w:color w:val="333333"/>
          <w:kern w:val="36"/>
          <w:sz w:val="24"/>
        </w:rPr>
        <w:t>ЖК РФ Статья 175. Специальный счет</w:t>
      </w:r>
    </w:p>
    <w:p w:rsidR="00A83EB5" w:rsidRPr="00A83EB5" w:rsidRDefault="00A83EB5" w:rsidP="00A83EB5">
      <w:pPr>
        <w:shd w:val="clear" w:color="auto" w:fill="FFFFFF"/>
        <w:spacing w:after="144" w:line="290" w:lineRule="atLeast"/>
        <w:ind w:firstLine="540"/>
        <w:jc w:val="both"/>
        <w:outlineLvl w:val="0"/>
        <w:rPr>
          <w:rFonts w:ascii="Arial" w:eastAsia="Times New Roman" w:hAnsi="Arial" w:cs="Arial"/>
          <w:b/>
          <w:bCs/>
          <w:color w:val="333333"/>
          <w:kern w:val="36"/>
          <w:sz w:val="24"/>
          <w:szCs w:val="24"/>
        </w:rPr>
      </w:pPr>
      <w:r w:rsidRPr="00A83EB5">
        <w:rPr>
          <w:rFonts w:ascii="Arial" w:eastAsia="Times New Roman" w:hAnsi="Arial" w:cs="Arial"/>
          <w:b/>
          <w:bCs/>
          <w:color w:val="333333"/>
          <w:kern w:val="36"/>
          <w:sz w:val="24"/>
        </w:rPr>
        <w:t> </w:t>
      </w:r>
    </w:p>
    <w:p w:rsidR="00A83EB5" w:rsidRPr="00A83EB5" w:rsidRDefault="00A83EB5" w:rsidP="00A83EB5">
      <w:pPr>
        <w:shd w:val="clear" w:color="auto" w:fill="FFFFFF"/>
        <w:spacing w:after="0" w:line="290" w:lineRule="atLeast"/>
        <w:ind w:firstLine="540"/>
        <w:jc w:val="both"/>
        <w:rPr>
          <w:rFonts w:ascii="Arial" w:eastAsia="Times New Roman" w:hAnsi="Arial" w:cs="Arial"/>
          <w:color w:val="333333"/>
          <w:sz w:val="24"/>
          <w:szCs w:val="24"/>
        </w:rPr>
      </w:pPr>
      <w:bookmarkStart w:id="0" w:name="dst283"/>
      <w:bookmarkEnd w:id="0"/>
      <w:r w:rsidRPr="00A83EB5">
        <w:rPr>
          <w:rFonts w:ascii="Arial" w:eastAsia="Times New Roman" w:hAnsi="Arial" w:cs="Arial"/>
          <w:color w:val="333333"/>
          <w:sz w:val="24"/>
          <w:szCs w:val="24"/>
        </w:rPr>
        <w:t>1. Специальный счет открывается в банке в соответствии с Гражданским </w:t>
      </w:r>
      <w:hyperlink r:id="rId4" w:anchor="dst101598" w:history="1">
        <w:r w:rsidRPr="00A83EB5">
          <w:rPr>
            <w:rFonts w:ascii="Arial" w:eastAsia="Times New Roman" w:hAnsi="Arial" w:cs="Arial"/>
            <w:color w:val="666699"/>
            <w:sz w:val="24"/>
            <w:szCs w:val="24"/>
          </w:rPr>
          <w:t>кодексом</w:t>
        </w:r>
      </w:hyperlink>
      <w:r w:rsidRPr="00A83EB5">
        <w:rPr>
          <w:rFonts w:ascii="Arial" w:eastAsia="Times New Roman" w:hAnsi="Arial" w:cs="Arial"/>
          <w:color w:val="333333"/>
          <w:sz w:val="24"/>
          <w:szCs w:val="24"/>
        </w:rPr>
        <w:t>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r:id="rId5" w:anchor="dst278" w:history="1">
        <w:r w:rsidRPr="00A83EB5">
          <w:rPr>
            <w:rFonts w:ascii="Arial" w:eastAsia="Times New Roman" w:hAnsi="Arial" w:cs="Arial"/>
            <w:color w:val="666699"/>
            <w:sz w:val="24"/>
            <w:szCs w:val="24"/>
          </w:rPr>
          <w:t>статье 174</w:t>
        </w:r>
      </w:hyperlink>
      <w:r w:rsidRPr="00A83EB5">
        <w:rPr>
          <w:rFonts w:ascii="Arial" w:eastAsia="Times New Roman" w:hAnsi="Arial" w:cs="Arial"/>
          <w:color w:val="333333"/>
          <w:sz w:val="24"/>
          <w:szCs w:val="24"/>
        </w:rPr>
        <w:t> настоящего Кодекса.</w:t>
      </w:r>
    </w:p>
    <w:p w:rsidR="00A83EB5" w:rsidRPr="00A83EB5" w:rsidRDefault="00A83EB5" w:rsidP="00A83EB5">
      <w:pPr>
        <w:shd w:val="clear" w:color="auto" w:fill="FFFFFF"/>
        <w:spacing w:after="0" w:line="290" w:lineRule="atLeast"/>
        <w:ind w:firstLine="540"/>
        <w:jc w:val="both"/>
        <w:rPr>
          <w:rFonts w:ascii="Arial" w:eastAsia="Times New Roman" w:hAnsi="Arial" w:cs="Arial"/>
          <w:color w:val="333333"/>
          <w:sz w:val="24"/>
          <w:szCs w:val="24"/>
        </w:rPr>
      </w:pPr>
      <w:bookmarkStart w:id="1" w:name="dst284"/>
      <w:bookmarkEnd w:id="1"/>
      <w:r w:rsidRPr="00A83EB5">
        <w:rPr>
          <w:rFonts w:ascii="Arial" w:eastAsia="Times New Roman" w:hAnsi="Arial" w:cs="Arial"/>
          <w:color w:val="333333"/>
          <w:sz w:val="24"/>
          <w:szCs w:val="24"/>
        </w:rPr>
        <w:t>2. Владельцем специального счета может быть:</w:t>
      </w:r>
    </w:p>
    <w:p w:rsidR="00A83EB5" w:rsidRPr="00A83EB5" w:rsidRDefault="00A83EB5" w:rsidP="00A83EB5">
      <w:pPr>
        <w:shd w:val="clear" w:color="auto" w:fill="FFFFFF"/>
        <w:spacing w:after="0" w:line="290" w:lineRule="atLeast"/>
        <w:ind w:firstLine="540"/>
        <w:jc w:val="both"/>
        <w:rPr>
          <w:rFonts w:ascii="Arial" w:eastAsia="Times New Roman" w:hAnsi="Arial" w:cs="Arial"/>
          <w:color w:val="333333"/>
          <w:sz w:val="24"/>
          <w:szCs w:val="24"/>
        </w:rPr>
      </w:pPr>
      <w:bookmarkStart w:id="2" w:name="dst101539"/>
      <w:bookmarkEnd w:id="2"/>
      <w:r w:rsidRPr="00A83EB5">
        <w:rPr>
          <w:rFonts w:ascii="Arial" w:eastAsia="Times New Roman" w:hAnsi="Arial" w:cs="Arial"/>
          <w:color w:val="333333"/>
          <w:sz w:val="24"/>
          <w:szCs w:val="24"/>
        </w:rP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r:id="rId6" w:anchor="dst438" w:history="1">
        <w:r w:rsidRPr="00A83EB5">
          <w:rPr>
            <w:rFonts w:ascii="Arial" w:eastAsia="Times New Roman" w:hAnsi="Arial" w:cs="Arial"/>
            <w:color w:val="666699"/>
            <w:sz w:val="24"/>
            <w:szCs w:val="24"/>
          </w:rPr>
          <w:t>пунктом 1 части 2 статьи 136</w:t>
        </w:r>
      </w:hyperlink>
      <w:r w:rsidRPr="00A83EB5">
        <w:rPr>
          <w:rFonts w:ascii="Arial" w:eastAsia="Times New Roman" w:hAnsi="Arial" w:cs="Arial"/>
          <w:color w:val="333333"/>
          <w:sz w:val="24"/>
          <w:szCs w:val="24"/>
        </w:rPr>
        <w:t> настоящего Кодекса;</w:t>
      </w:r>
    </w:p>
    <w:p w:rsidR="00A83EB5" w:rsidRPr="00A83EB5" w:rsidRDefault="00A83EB5" w:rsidP="00A83EB5">
      <w:pPr>
        <w:shd w:val="clear" w:color="auto" w:fill="FFFFFF"/>
        <w:spacing w:after="0" w:line="290" w:lineRule="atLeast"/>
        <w:jc w:val="both"/>
        <w:rPr>
          <w:rFonts w:ascii="Arial" w:eastAsia="Times New Roman" w:hAnsi="Arial" w:cs="Arial"/>
          <w:color w:val="333333"/>
          <w:sz w:val="24"/>
          <w:szCs w:val="24"/>
        </w:rPr>
      </w:pPr>
      <w:r w:rsidRPr="00A83EB5">
        <w:rPr>
          <w:rFonts w:ascii="Arial" w:eastAsia="Times New Roman" w:hAnsi="Arial" w:cs="Arial"/>
          <w:color w:val="333333"/>
          <w:sz w:val="24"/>
          <w:szCs w:val="24"/>
        </w:rPr>
        <w:t>(в ред. Федеральных законов от 21.07.2014 </w:t>
      </w:r>
      <w:hyperlink r:id="rId7" w:anchor="dst100043" w:history="1">
        <w:r w:rsidRPr="00A83EB5">
          <w:rPr>
            <w:rFonts w:ascii="Arial" w:eastAsia="Times New Roman" w:hAnsi="Arial" w:cs="Arial"/>
            <w:color w:val="666699"/>
            <w:sz w:val="24"/>
            <w:szCs w:val="24"/>
          </w:rPr>
          <w:t>N 255-ФЗ</w:t>
        </w:r>
      </w:hyperlink>
      <w:r w:rsidRPr="00A83EB5">
        <w:rPr>
          <w:rFonts w:ascii="Arial" w:eastAsia="Times New Roman" w:hAnsi="Arial" w:cs="Arial"/>
          <w:color w:val="333333"/>
          <w:sz w:val="24"/>
          <w:szCs w:val="24"/>
        </w:rPr>
        <w:t>, от 29.06.2015 </w:t>
      </w:r>
      <w:hyperlink r:id="rId8" w:anchor="dst100165" w:history="1">
        <w:r w:rsidRPr="00A83EB5">
          <w:rPr>
            <w:rFonts w:ascii="Arial" w:eastAsia="Times New Roman" w:hAnsi="Arial" w:cs="Arial"/>
            <w:color w:val="666699"/>
            <w:sz w:val="24"/>
            <w:szCs w:val="24"/>
          </w:rPr>
          <w:t>N 176-ФЗ</w:t>
        </w:r>
      </w:hyperlink>
      <w:r w:rsidRPr="00A83EB5">
        <w:rPr>
          <w:rFonts w:ascii="Arial" w:eastAsia="Times New Roman" w:hAnsi="Arial" w:cs="Arial"/>
          <w:color w:val="333333"/>
          <w:sz w:val="24"/>
          <w:szCs w:val="24"/>
        </w:rPr>
        <w:t>)</w:t>
      </w:r>
    </w:p>
    <w:p w:rsidR="00A83EB5" w:rsidRPr="00A83EB5" w:rsidRDefault="00A83EB5" w:rsidP="00A83EB5">
      <w:pPr>
        <w:shd w:val="clear" w:color="auto" w:fill="FFFFFF"/>
        <w:spacing w:after="0" w:line="362" w:lineRule="atLeast"/>
        <w:jc w:val="both"/>
        <w:rPr>
          <w:rFonts w:ascii="Arial" w:eastAsia="Times New Roman" w:hAnsi="Arial" w:cs="Arial"/>
          <w:color w:val="333333"/>
          <w:sz w:val="24"/>
          <w:szCs w:val="24"/>
        </w:rPr>
      </w:pPr>
      <w:r w:rsidRPr="00A83EB5">
        <w:rPr>
          <w:rFonts w:ascii="Arial" w:eastAsia="Times New Roman" w:hAnsi="Arial" w:cs="Arial"/>
          <w:color w:val="333333"/>
          <w:sz w:val="24"/>
          <w:szCs w:val="24"/>
        </w:rPr>
        <w:t>(см. текст в предыдущей редакции)</w:t>
      </w:r>
    </w:p>
    <w:p w:rsidR="00A83EB5" w:rsidRPr="00A83EB5" w:rsidRDefault="00A83EB5" w:rsidP="00A83EB5">
      <w:pPr>
        <w:shd w:val="clear" w:color="auto" w:fill="FFFFFF"/>
        <w:spacing w:after="0" w:line="290" w:lineRule="atLeast"/>
        <w:ind w:firstLine="540"/>
        <w:jc w:val="both"/>
        <w:rPr>
          <w:rFonts w:ascii="Arial" w:eastAsia="Times New Roman" w:hAnsi="Arial" w:cs="Arial"/>
          <w:color w:val="333333"/>
          <w:sz w:val="24"/>
          <w:szCs w:val="24"/>
        </w:rPr>
      </w:pPr>
      <w:bookmarkStart w:id="3" w:name="dst101540"/>
      <w:bookmarkEnd w:id="3"/>
      <w:r w:rsidRPr="00A83EB5">
        <w:rPr>
          <w:rFonts w:ascii="Arial" w:eastAsia="Times New Roman" w:hAnsi="Arial" w:cs="Arial"/>
          <w:color w:val="333333"/>
          <w:sz w:val="24"/>
          <w:szCs w:val="24"/>
        </w:rPr>
        <w:t>2) осуществляющий управление многоквартирным домом жилищный кооператив;</w:t>
      </w:r>
    </w:p>
    <w:p w:rsidR="00A83EB5" w:rsidRPr="00A83EB5" w:rsidRDefault="00A83EB5" w:rsidP="00A83EB5">
      <w:pPr>
        <w:shd w:val="clear" w:color="auto" w:fill="FFFFFF"/>
        <w:spacing w:after="0" w:line="290" w:lineRule="atLeast"/>
        <w:jc w:val="both"/>
        <w:rPr>
          <w:rFonts w:ascii="Arial" w:eastAsia="Times New Roman" w:hAnsi="Arial" w:cs="Arial"/>
          <w:color w:val="333333"/>
          <w:sz w:val="24"/>
          <w:szCs w:val="24"/>
        </w:rPr>
      </w:pPr>
      <w:r w:rsidRPr="00A83EB5">
        <w:rPr>
          <w:rFonts w:ascii="Arial" w:eastAsia="Times New Roman" w:hAnsi="Arial" w:cs="Arial"/>
          <w:color w:val="333333"/>
          <w:sz w:val="24"/>
          <w:szCs w:val="24"/>
        </w:rPr>
        <w:t>(в ред. Федерального </w:t>
      </w:r>
      <w:hyperlink r:id="rId9" w:anchor="dst100166" w:history="1">
        <w:r w:rsidRPr="00A83EB5">
          <w:rPr>
            <w:rFonts w:ascii="Arial" w:eastAsia="Times New Roman" w:hAnsi="Arial" w:cs="Arial"/>
            <w:color w:val="666699"/>
            <w:sz w:val="24"/>
            <w:szCs w:val="24"/>
          </w:rPr>
          <w:t>закона</w:t>
        </w:r>
      </w:hyperlink>
      <w:r w:rsidRPr="00A83EB5">
        <w:rPr>
          <w:rFonts w:ascii="Arial" w:eastAsia="Times New Roman" w:hAnsi="Arial" w:cs="Arial"/>
          <w:color w:val="333333"/>
          <w:sz w:val="24"/>
          <w:szCs w:val="24"/>
        </w:rPr>
        <w:t> от 29.06.2015 N 176-ФЗ)</w:t>
      </w:r>
    </w:p>
    <w:p w:rsidR="00A83EB5" w:rsidRPr="00A83EB5" w:rsidRDefault="00A83EB5" w:rsidP="00A83EB5">
      <w:pPr>
        <w:shd w:val="clear" w:color="auto" w:fill="FFFFFF"/>
        <w:spacing w:after="0" w:line="362" w:lineRule="atLeast"/>
        <w:jc w:val="both"/>
        <w:rPr>
          <w:rFonts w:ascii="Arial" w:eastAsia="Times New Roman" w:hAnsi="Arial" w:cs="Arial"/>
          <w:color w:val="333333"/>
          <w:sz w:val="24"/>
          <w:szCs w:val="24"/>
        </w:rPr>
      </w:pPr>
      <w:r w:rsidRPr="00A83EB5">
        <w:rPr>
          <w:rFonts w:ascii="Arial" w:eastAsia="Times New Roman" w:hAnsi="Arial" w:cs="Arial"/>
          <w:color w:val="333333"/>
          <w:sz w:val="24"/>
          <w:szCs w:val="24"/>
        </w:rPr>
        <w:t>(см. текст в предыдущей редакции)</w:t>
      </w:r>
    </w:p>
    <w:p w:rsidR="00A83EB5" w:rsidRPr="00A83EB5" w:rsidRDefault="00A83EB5" w:rsidP="00A83EB5">
      <w:pPr>
        <w:shd w:val="clear" w:color="auto" w:fill="FFFFFF"/>
        <w:spacing w:after="0" w:line="290" w:lineRule="atLeast"/>
        <w:ind w:firstLine="540"/>
        <w:jc w:val="both"/>
        <w:rPr>
          <w:rFonts w:ascii="Arial" w:eastAsia="Times New Roman" w:hAnsi="Arial" w:cs="Arial"/>
          <w:color w:val="333333"/>
          <w:sz w:val="24"/>
          <w:szCs w:val="24"/>
        </w:rPr>
      </w:pPr>
      <w:bookmarkStart w:id="4" w:name="dst101541"/>
      <w:bookmarkEnd w:id="4"/>
      <w:r w:rsidRPr="00A83EB5">
        <w:rPr>
          <w:rFonts w:ascii="Arial" w:eastAsia="Times New Roman" w:hAnsi="Arial" w:cs="Arial"/>
          <w:color w:val="333333"/>
          <w:sz w:val="24"/>
          <w:szCs w:val="24"/>
        </w:rPr>
        <w:t>3) управляющая организация, осуществляющая управление многоквартирным домом на основании договора управления.</w:t>
      </w:r>
    </w:p>
    <w:p w:rsidR="00A83EB5" w:rsidRPr="00A83EB5" w:rsidRDefault="00A83EB5" w:rsidP="00A83EB5">
      <w:pPr>
        <w:shd w:val="clear" w:color="auto" w:fill="FFFFFF"/>
        <w:spacing w:after="0" w:line="290" w:lineRule="atLeast"/>
        <w:jc w:val="both"/>
        <w:rPr>
          <w:rFonts w:ascii="Arial" w:eastAsia="Times New Roman" w:hAnsi="Arial" w:cs="Arial"/>
          <w:color w:val="333333"/>
          <w:sz w:val="24"/>
          <w:szCs w:val="24"/>
        </w:rPr>
      </w:pPr>
      <w:r w:rsidRPr="00A83EB5">
        <w:rPr>
          <w:rFonts w:ascii="Arial" w:eastAsia="Times New Roman" w:hAnsi="Arial" w:cs="Arial"/>
          <w:color w:val="333333"/>
          <w:sz w:val="24"/>
          <w:szCs w:val="24"/>
        </w:rPr>
        <w:t>(п. 3 введен Федеральным </w:t>
      </w:r>
      <w:hyperlink r:id="rId10" w:anchor="dst100044" w:history="1">
        <w:r w:rsidRPr="00A83EB5">
          <w:rPr>
            <w:rFonts w:ascii="Arial" w:eastAsia="Times New Roman" w:hAnsi="Arial" w:cs="Arial"/>
            <w:color w:val="666699"/>
            <w:sz w:val="24"/>
            <w:szCs w:val="24"/>
          </w:rPr>
          <w:t>законом</w:t>
        </w:r>
      </w:hyperlink>
      <w:r w:rsidRPr="00A83EB5">
        <w:rPr>
          <w:rFonts w:ascii="Arial" w:eastAsia="Times New Roman" w:hAnsi="Arial" w:cs="Arial"/>
          <w:color w:val="333333"/>
          <w:sz w:val="24"/>
          <w:szCs w:val="24"/>
        </w:rPr>
        <w:t> от 21.07.2014 N 255-ФЗ; в ред. Федерального </w:t>
      </w:r>
      <w:hyperlink r:id="rId11" w:anchor="dst100167" w:history="1">
        <w:r w:rsidRPr="00A83EB5">
          <w:rPr>
            <w:rFonts w:ascii="Arial" w:eastAsia="Times New Roman" w:hAnsi="Arial" w:cs="Arial"/>
            <w:color w:val="666699"/>
            <w:sz w:val="24"/>
            <w:szCs w:val="24"/>
          </w:rPr>
          <w:t>закона</w:t>
        </w:r>
      </w:hyperlink>
      <w:r w:rsidRPr="00A83EB5">
        <w:rPr>
          <w:rFonts w:ascii="Arial" w:eastAsia="Times New Roman" w:hAnsi="Arial" w:cs="Arial"/>
          <w:color w:val="333333"/>
          <w:sz w:val="24"/>
          <w:szCs w:val="24"/>
        </w:rPr>
        <w:t> от 29.06.2015 N 176-ФЗ)</w:t>
      </w:r>
    </w:p>
    <w:p w:rsidR="00A83EB5" w:rsidRPr="00A83EB5" w:rsidRDefault="00A83EB5" w:rsidP="00A83EB5">
      <w:pPr>
        <w:shd w:val="clear" w:color="auto" w:fill="FFFFFF"/>
        <w:spacing w:after="0" w:line="362" w:lineRule="atLeast"/>
        <w:jc w:val="both"/>
        <w:rPr>
          <w:rFonts w:ascii="Arial" w:eastAsia="Times New Roman" w:hAnsi="Arial" w:cs="Arial"/>
          <w:color w:val="333333"/>
          <w:sz w:val="24"/>
          <w:szCs w:val="24"/>
        </w:rPr>
      </w:pPr>
      <w:r w:rsidRPr="00A83EB5">
        <w:rPr>
          <w:rFonts w:ascii="Arial" w:eastAsia="Times New Roman" w:hAnsi="Arial" w:cs="Arial"/>
          <w:color w:val="333333"/>
          <w:sz w:val="24"/>
          <w:szCs w:val="24"/>
        </w:rPr>
        <w:t>(см. текст в предыдущей редакции)</w:t>
      </w:r>
    </w:p>
    <w:p w:rsidR="00A83EB5" w:rsidRPr="00A83EB5" w:rsidRDefault="00A83EB5" w:rsidP="00A83EB5">
      <w:pPr>
        <w:shd w:val="clear" w:color="auto" w:fill="FFFFFF"/>
        <w:spacing w:after="0" w:line="290" w:lineRule="atLeast"/>
        <w:ind w:firstLine="540"/>
        <w:jc w:val="both"/>
        <w:rPr>
          <w:rFonts w:ascii="Arial" w:eastAsia="Times New Roman" w:hAnsi="Arial" w:cs="Arial"/>
          <w:color w:val="333333"/>
          <w:sz w:val="24"/>
          <w:szCs w:val="24"/>
        </w:rPr>
      </w:pPr>
      <w:bookmarkStart w:id="5" w:name="dst287"/>
      <w:bookmarkEnd w:id="5"/>
      <w:r w:rsidRPr="00A83EB5">
        <w:rPr>
          <w:rFonts w:ascii="Arial" w:eastAsia="Times New Roman" w:hAnsi="Arial" w:cs="Arial"/>
          <w:color w:val="333333"/>
          <w:sz w:val="24"/>
          <w:szCs w:val="24"/>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A83EB5" w:rsidRPr="00A83EB5" w:rsidRDefault="00A83EB5" w:rsidP="00A83EB5">
      <w:pPr>
        <w:shd w:val="clear" w:color="auto" w:fill="FFFFFF"/>
        <w:spacing w:after="0" w:line="290" w:lineRule="atLeast"/>
        <w:ind w:firstLine="540"/>
        <w:jc w:val="both"/>
        <w:rPr>
          <w:rFonts w:ascii="Arial" w:eastAsia="Times New Roman" w:hAnsi="Arial" w:cs="Arial"/>
          <w:color w:val="333333"/>
          <w:sz w:val="24"/>
          <w:szCs w:val="24"/>
        </w:rPr>
      </w:pPr>
      <w:bookmarkStart w:id="6" w:name="dst101542"/>
      <w:bookmarkEnd w:id="6"/>
      <w:r w:rsidRPr="00A83EB5">
        <w:rPr>
          <w:rFonts w:ascii="Arial" w:eastAsia="Times New Roman" w:hAnsi="Arial" w:cs="Arial"/>
          <w:color w:val="333333"/>
          <w:sz w:val="24"/>
          <w:szCs w:val="24"/>
        </w:rP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A83EB5" w:rsidRPr="00A83EB5" w:rsidRDefault="00A83EB5" w:rsidP="00A83EB5">
      <w:pPr>
        <w:shd w:val="clear" w:color="auto" w:fill="FFFFFF"/>
        <w:spacing w:after="0" w:line="290" w:lineRule="atLeast"/>
        <w:jc w:val="both"/>
        <w:rPr>
          <w:rFonts w:ascii="Arial" w:eastAsia="Times New Roman" w:hAnsi="Arial" w:cs="Arial"/>
          <w:color w:val="333333"/>
          <w:sz w:val="24"/>
          <w:szCs w:val="24"/>
        </w:rPr>
      </w:pPr>
      <w:r w:rsidRPr="00A83EB5">
        <w:rPr>
          <w:rFonts w:ascii="Arial" w:eastAsia="Times New Roman" w:hAnsi="Arial" w:cs="Arial"/>
          <w:color w:val="333333"/>
          <w:sz w:val="24"/>
          <w:szCs w:val="24"/>
        </w:rPr>
        <w:t>(часть 3.1 введена Федеральным </w:t>
      </w:r>
      <w:hyperlink r:id="rId12" w:anchor="dst100168" w:history="1">
        <w:r w:rsidRPr="00A83EB5">
          <w:rPr>
            <w:rFonts w:ascii="Arial" w:eastAsia="Times New Roman" w:hAnsi="Arial" w:cs="Arial"/>
            <w:color w:val="666699"/>
            <w:sz w:val="24"/>
            <w:szCs w:val="24"/>
          </w:rPr>
          <w:t>законом</w:t>
        </w:r>
      </w:hyperlink>
      <w:r w:rsidRPr="00A83EB5">
        <w:rPr>
          <w:rFonts w:ascii="Arial" w:eastAsia="Times New Roman" w:hAnsi="Arial" w:cs="Arial"/>
          <w:color w:val="333333"/>
          <w:sz w:val="24"/>
          <w:szCs w:val="24"/>
        </w:rPr>
        <w:t> от 29.06.2015 N 176-ФЗ)</w:t>
      </w:r>
    </w:p>
    <w:p w:rsidR="00A83EB5" w:rsidRPr="00A83EB5" w:rsidRDefault="00A83EB5" w:rsidP="00A83EB5">
      <w:pPr>
        <w:shd w:val="clear" w:color="auto" w:fill="FFFFFF"/>
        <w:spacing w:after="0" w:line="290" w:lineRule="atLeast"/>
        <w:ind w:firstLine="540"/>
        <w:jc w:val="both"/>
        <w:rPr>
          <w:rFonts w:ascii="Arial" w:eastAsia="Times New Roman" w:hAnsi="Arial" w:cs="Arial"/>
          <w:color w:val="333333"/>
          <w:sz w:val="24"/>
          <w:szCs w:val="24"/>
        </w:rPr>
      </w:pPr>
      <w:bookmarkStart w:id="7" w:name="dst674"/>
      <w:bookmarkEnd w:id="7"/>
      <w:r w:rsidRPr="00A83EB5">
        <w:rPr>
          <w:rFonts w:ascii="Arial" w:eastAsia="Times New Roman" w:hAnsi="Arial" w:cs="Arial"/>
          <w:color w:val="333333"/>
          <w:sz w:val="24"/>
          <w:szCs w:val="24"/>
        </w:rPr>
        <w:t>3.2. Уполномоченное лицо, указанное в </w:t>
      </w:r>
      <w:hyperlink r:id="rId13" w:anchor="dst101542" w:history="1">
        <w:r w:rsidRPr="00A83EB5">
          <w:rPr>
            <w:rFonts w:ascii="Arial" w:eastAsia="Times New Roman" w:hAnsi="Arial" w:cs="Arial"/>
            <w:color w:val="666699"/>
            <w:sz w:val="24"/>
            <w:szCs w:val="24"/>
          </w:rPr>
          <w:t>части 3.1</w:t>
        </w:r>
      </w:hyperlink>
      <w:r w:rsidRPr="00A83EB5">
        <w:rPr>
          <w:rFonts w:ascii="Arial" w:eastAsia="Times New Roman" w:hAnsi="Arial" w:cs="Arial"/>
          <w:color w:val="333333"/>
          <w:sz w:val="24"/>
          <w:szCs w:val="24"/>
        </w:rPr>
        <w:t>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A83EB5" w:rsidRPr="00A83EB5" w:rsidRDefault="00A83EB5" w:rsidP="00A83EB5">
      <w:pPr>
        <w:shd w:val="clear" w:color="auto" w:fill="FFFFFF"/>
        <w:spacing w:after="0" w:line="290" w:lineRule="atLeast"/>
        <w:jc w:val="both"/>
        <w:rPr>
          <w:rFonts w:ascii="Arial" w:eastAsia="Times New Roman" w:hAnsi="Arial" w:cs="Arial"/>
          <w:color w:val="333333"/>
          <w:sz w:val="24"/>
          <w:szCs w:val="24"/>
        </w:rPr>
      </w:pPr>
      <w:r w:rsidRPr="00A83EB5">
        <w:rPr>
          <w:rFonts w:ascii="Arial" w:eastAsia="Times New Roman" w:hAnsi="Arial" w:cs="Arial"/>
          <w:color w:val="333333"/>
          <w:sz w:val="24"/>
          <w:szCs w:val="24"/>
        </w:rPr>
        <w:t>(часть 3.2 введена Федеральным </w:t>
      </w:r>
      <w:hyperlink r:id="rId14" w:anchor="dst100021" w:history="1">
        <w:r w:rsidRPr="00A83EB5">
          <w:rPr>
            <w:rFonts w:ascii="Arial" w:eastAsia="Times New Roman" w:hAnsi="Arial" w:cs="Arial"/>
            <w:color w:val="666699"/>
            <w:sz w:val="24"/>
            <w:szCs w:val="24"/>
          </w:rPr>
          <w:t>законом</w:t>
        </w:r>
      </w:hyperlink>
      <w:r w:rsidRPr="00A83EB5">
        <w:rPr>
          <w:rFonts w:ascii="Arial" w:eastAsia="Times New Roman" w:hAnsi="Arial" w:cs="Arial"/>
          <w:color w:val="333333"/>
          <w:sz w:val="24"/>
          <w:szCs w:val="24"/>
        </w:rPr>
        <w:t> от 28.12.2016 N 498-ФЗ)</w:t>
      </w:r>
    </w:p>
    <w:p w:rsidR="00A83EB5" w:rsidRPr="00A83EB5" w:rsidRDefault="00A83EB5" w:rsidP="00A83EB5">
      <w:pPr>
        <w:shd w:val="clear" w:color="auto" w:fill="FFFFFF"/>
        <w:spacing w:after="0" w:line="290" w:lineRule="atLeast"/>
        <w:ind w:firstLine="540"/>
        <w:jc w:val="both"/>
        <w:rPr>
          <w:rFonts w:ascii="Arial" w:eastAsia="Times New Roman" w:hAnsi="Arial" w:cs="Arial"/>
          <w:color w:val="333333"/>
          <w:sz w:val="24"/>
          <w:szCs w:val="24"/>
        </w:rPr>
      </w:pPr>
      <w:bookmarkStart w:id="8" w:name="dst288"/>
      <w:bookmarkEnd w:id="8"/>
      <w:r w:rsidRPr="00A83EB5">
        <w:rPr>
          <w:rFonts w:ascii="Arial" w:eastAsia="Times New Roman" w:hAnsi="Arial" w:cs="Arial"/>
          <w:color w:val="333333"/>
          <w:sz w:val="24"/>
          <w:szCs w:val="24"/>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A83EB5" w:rsidRPr="00A83EB5" w:rsidRDefault="00A83EB5" w:rsidP="00A83EB5">
      <w:pPr>
        <w:shd w:val="clear" w:color="auto" w:fill="FFFFFF"/>
        <w:spacing w:after="0" w:line="290" w:lineRule="atLeast"/>
        <w:ind w:firstLine="540"/>
        <w:jc w:val="both"/>
        <w:rPr>
          <w:rFonts w:ascii="Arial" w:eastAsia="Times New Roman" w:hAnsi="Arial" w:cs="Arial"/>
          <w:color w:val="333333"/>
          <w:sz w:val="24"/>
          <w:szCs w:val="24"/>
        </w:rPr>
      </w:pPr>
      <w:bookmarkStart w:id="9" w:name="dst289"/>
      <w:bookmarkEnd w:id="9"/>
      <w:r w:rsidRPr="00A83EB5">
        <w:rPr>
          <w:rFonts w:ascii="Arial" w:eastAsia="Times New Roman" w:hAnsi="Arial" w:cs="Arial"/>
          <w:color w:val="333333"/>
          <w:sz w:val="24"/>
          <w:szCs w:val="24"/>
        </w:rPr>
        <w:t>5. Договор специального счета является бессрочным.</w:t>
      </w:r>
    </w:p>
    <w:p w:rsidR="00A83EB5" w:rsidRPr="00A83EB5" w:rsidRDefault="00A83EB5" w:rsidP="00A83EB5">
      <w:pPr>
        <w:shd w:val="clear" w:color="auto" w:fill="FFFFFF"/>
        <w:spacing w:after="0" w:line="290" w:lineRule="atLeast"/>
        <w:ind w:firstLine="540"/>
        <w:jc w:val="both"/>
        <w:rPr>
          <w:rFonts w:ascii="Arial" w:eastAsia="Times New Roman" w:hAnsi="Arial" w:cs="Arial"/>
          <w:color w:val="333333"/>
          <w:sz w:val="24"/>
          <w:szCs w:val="24"/>
        </w:rPr>
      </w:pPr>
      <w:bookmarkStart w:id="10" w:name="dst290"/>
      <w:bookmarkEnd w:id="10"/>
      <w:r w:rsidRPr="00A83EB5">
        <w:rPr>
          <w:rFonts w:ascii="Arial" w:eastAsia="Times New Roman" w:hAnsi="Arial" w:cs="Arial"/>
          <w:color w:val="333333"/>
          <w:sz w:val="24"/>
          <w:szCs w:val="24"/>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w:t>
      </w:r>
      <w:r w:rsidRPr="00A83EB5">
        <w:rPr>
          <w:rFonts w:ascii="Arial" w:eastAsia="Times New Roman" w:hAnsi="Arial" w:cs="Arial"/>
          <w:color w:val="333333"/>
          <w:sz w:val="24"/>
          <w:szCs w:val="24"/>
        </w:rPr>
        <w:lastRenderedPageBreak/>
        <w:t>решений общего собрания собственников помещений в многоквартирном доме, указанных в </w:t>
      </w:r>
      <w:hyperlink r:id="rId15" w:anchor="dst185" w:history="1">
        <w:r w:rsidRPr="00A83EB5">
          <w:rPr>
            <w:rFonts w:ascii="Arial" w:eastAsia="Times New Roman" w:hAnsi="Arial" w:cs="Arial"/>
            <w:color w:val="666699"/>
            <w:sz w:val="24"/>
            <w:szCs w:val="24"/>
          </w:rPr>
          <w:t>пункте 1.2 части 2 статьи 44</w:t>
        </w:r>
      </w:hyperlink>
      <w:r w:rsidRPr="00A83EB5">
        <w:rPr>
          <w:rFonts w:ascii="Arial" w:eastAsia="Times New Roman" w:hAnsi="Arial" w:cs="Arial"/>
          <w:color w:val="333333"/>
          <w:sz w:val="24"/>
          <w:szCs w:val="24"/>
        </w:rPr>
        <w:t>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A83EB5" w:rsidRPr="00A83EB5" w:rsidRDefault="00A83EB5" w:rsidP="00A83EB5">
      <w:pPr>
        <w:shd w:val="clear" w:color="auto" w:fill="FFFFFF"/>
        <w:spacing w:after="0" w:line="290" w:lineRule="atLeast"/>
        <w:ind w:firstLine="540"/>
        <w:jc w:val="both"/>
        <w:rPr>
          <w:rFonts w:ascii="Arial" w:eastAsia="Times New Roman" w:hAnsi="Arial" w:cs="Arial"/>
          <w:color w:val="333333"/>
          <w:sz w:val="24"/>
          <w:szCs w:val="24"/>
        </w:rPr>
      </w:pPr>
      <w:bookmarkStart w:id="11" w:name="dst291"/>
      <w:bookmarkEnd w:id="11"/>
      <w:r w:rsidRPr="00A83EB5">
        <w:rPr>
          <w:rFonts w:ascii="Arial" w:eastAsia="Times New Roman" w:hAnsi="Arial" w:cs="Arial"/>
          <w:color w:val="333333"/>
          <w:sz w:val="24"/>
          <w:szCs w:val="24"/>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A83EB5" w:rsidRPr="00A83EB5" w:rsidRDefault="00A83EB5" w:rsidP="00A83EB5">
      <w:pPr>
        <w:shd w:val="clear" w:color="auto" w:fill="FFFFFF"/>
        <w:spacing w:after="0" w:line="290" w:lineRule="atLeast"/>
        <w:ind w:firstLine="540"/>
        <w:jc w:val="both"/>
        <w:rPr>
          <w:rFonts w:ascii="Arial" w:eastAsia="Times New Roman" w:hAnsi="Arial" w:cs="Arial"/>
          <w:color w:val="333333"/>
          <w:sz w:val="24"/>
          <w:szCs w:val="24"/>
        </w:rPr>
      </w:pPr>
      <w:bookmarkStart w:id="12" w:name="dst101543"/>
      <w:bookmarkEnd w:id="12"/>
      <w:r w:rsidRPr="00A83EB5">
        <w:rPr>
          <w:rFonts w:ascii="Arial" w:eastAsia="Times New Roman" w:hAnsi="Arial" w:cs="Arial"/>
          <w:color w:val="333333"/>
          <w:sz w:val="24"/>
          <w:szCs w:val="24"/>
        </w:rPr>
        <w:t>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r:id="rId16" w:anchor="dst100983" w:history="1">
        <w:r w:rsidRPr="00A83EB5">
          <w:rPr>
            <w:rFonts w:ascii="Arial" w:eastAsia="Times New Roman" w:hAnsi="Arial" w:cs="Arial"/>
            <w:color w:val="666699"/>
            <w:sz w:val="24"/>
            <w:szCs w:val="24"/>
          </w:rPr>
          <w:t>статей 162</w:t>
        </w:r>
      </w:hyperlink>
      <w:r w:rsidRPr="00A83EB5">
        <w:rPr>
          <w:rFonts w:ascii="Arial" w:eastAsia="Times New Roman" w:hAnsi="Arial" w:cs="Arial"/>
          <w:color w:val="333333"/>
          <w:sz w:val="24"/>
          <w:szCs w:val="24"/>
        </w:rPr>
        <w:t> и </w:t>
      </w:r>
      <w:hyperlink r:id="rId17" w:anchor="dst501" w:history="1">
        <w:r w:rsidRPr="00A83EB5">
          <w:rPr>
            <w:rFonts w:ascii="Arial" w:eastAsia="Times New Roman" w:hAnsi="Arial" w:cs="Arial"/>
            <w:color w:val="666699"/>
            <w:sz w:val="24"/>
            <w:szCs w:val="24"/>
          </w:rPr>
          <w:t>200</w:t>
        </w:r>
      </w:hyperlink>
      <w:r w:rsidRPr="00A83EB5">
        <w:rPr>
          <w:rFonts w:ascii="Arial" w:eastAsia="Times New Roman" w:hAnsi="Arial" w:cs="Arial"/>
          <w:color w:val="333333"/>
          <w:sz w:val="24"/>
          <w:szCs w:val="24"/>
        </w:rPr>
        <w:t>настоящего Кодекса.</w:t>
      </w:r>
    </w:p>
    <w:p w:rsidR="00A83EB5" w:rsidRPr="00A83EB5" w:rsidRDefault="00A83EB5" w:rsidP="00A83EB5">
      <w:pPr>
        <w:shd w:val="clear" w:color="auto" w:fill="FFFFFF"/>
        <w:spacing w:after="0" w:line="290" w:lineRule="atLeast"/>
        <w:jc w:val="both"/>
        <w:rPr>
          <w:rFonts w:ascii="Arial" w:eastAsia="Times New Roman" w:hAnsi="Arial" w:cs="Arial"/>
          <w:color w:val="333333"/>
          <w:sz w:val="24"/>
          <w:szCs w:val="24"/>
        </w:rPr>
      </w:pPr>
      <w:r w:rsidRPr="00A83EB5">
        <w:rPr>
          <w:rFonts w:ascii="Arial" w:eastAsia="Times New Roman" w:hAnsi="Arial" w:cs="Arial"/>
          <w:color w:val="333333"/>
          <w:sz w:val="24"/>
          <w:szCs w:val="24"/>
        </w:rPr>
        <w:t>(часть 8 введена Федеральным </w:t>
      </w:r>
      <w:hyperlink r:id="rId18" w:anchor="dst100170" w:history="1">
        <w:r w:rsidRPr="00A83EB5">
          <w:rPr>
            <w:rFonts w:ascii="Arial" w:eastAsia="Times New Roman" w:hAnsi="Arial" w:cs="Arial"/>
            <w:color w:val="666699"/>
            <w:sz w:val="24"/>
            <w:szCs w:val="24"/>
          </w:rPr>
          <w:t>законом</w:t>
        </w:r>
      </w:hyperlink>
      <w:r w:rsidRPr="00A83EB5">
        <w:rPr>
          <w:rFonts w:ascii="Arial" w:eastAsia="Times New Roman" w:hAnsi="Arial" w:cs="Arial"/>
          <w:color w:val="333333"/>
          <w:sz w:val="24"/>
          <w:szCs w:val="24"/>
        </w:rPr>
        <w:t> от 29.06.2015 N 176-ФЗ)</w:t>
      </w:r>
    </w:p>
    <w:p w:rsidR="00A83EB5" w:rsidRPr="00A83EB5" w:rsidRDefault="00A83EB5" w:rsidP="00A83EB5">
      <w:pPr>
        <w:shd w:val="clear" w:color="auto" w:fill="FFFFFF"/>
        <w:spacing w:after="0" w:line="290" w:lineRule="atLeast"/>
        <w:ind w:firstLine="540"/>
        <w:jc w:val="both"/>
        <w:rPr>
          <w:rFonts w:ascii="Arial" w:eastAsia="Times New Roman" w:hAnsi="Arial" w:cs="Arial"/>
          <w:color w:val="333333"/>
          <w:sz w:val="24"/>
          <w:szCs w:val="24"/>
        </w:rPr>
      </w:pPr>
      <w:bookmarkStart w:id="13" w:name="dst675"/>
      <w:bookmarkEnd w:id="13"/>
      <w:r w:rsidRPr="00A83EB5">
        <w:rPr>
          <w:rFonts w:ascii="Arial" w:eastAsia="Times New Roman" w:hAnsi="Arial" w:cs="Arial"/>
          <w:color w:val="333333"/>
          <w:sz w:val="24"/>
          <w:szCs w:val="24"/>
        </w:rPr>
        <w:t>9. Не позднее чем за месяц до окончания срока, установленного </w:t>
      </w:r>
      <w:hyperlink r:id="rId19" w:anchor="dst101543" w:history="1">
        <w:r w:rsidRPr="00A83EB5">
          <w:rPr>
            <w:rFonts w:ascii="Arial" w:eastAsia="Times New Roman" w:hAnsi="Arial" w:cs="Arial"/>
            <w:color w:val="666699"/>
            <w:sz w:val="24"/>
            <w:szCs w:val="24"/>
          </w:rPr>
          <w:t>частью 8</w:t>
        </w:r>
      </w:hyperlink>
      <w:r w:rsidRPr="00A83EB5">
        <w:rPr>
          <w:rFonts w:ascii="Arial" w:eastAsia="Times New Roman" w:hAnsi="Arial" w:cs="Arial"/>
          <w:color w:val="333333"/>
          <w:sz w:val="24"/>
          <w:szCs w:val="24"/>
        </w:rPr>
        <w:t>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r:id="rId20" w:anchor="dst101543" w:history="1">
        <w:r w:rsidRPr="00A83EB5">
          <w:rPr>
            <w:rFonts w:ascii="Arial" w:eastAsia="Times New Roman" w:hAnsi="Arial" w:cs="Arial"/>
            <w:color w:val="666699"/>
            <w:sz w:val="24"/>
            <w:szCs w:val="24"/>
          </w:rPr>
          <w:t>части 8</w:t>
        </w:r>
      </w:hyperlink>
      <w:r w:rsidRPr="00A83EB5">
        <w:rPr>
          <w:rFonts w:ascii="Arial" w:eastAsia="Times New Roman" w:hAnsi="Arial" w:cs="Arial"/>
          <w:color w:val="333333"/>
          <w:sz w:val="24"/>
          <w:szCs w:val="24"/>
        </w:rPr>
        <w:t>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A83EB5" w:rsidRPr="00A83EB5" w:rsidRDefault="00A83EB5" w:rsidP="00A83EB5">
      <w:pPr>
        <w:shd w:val="clear" w:color="auto" w:fill="FFFFFF"/>
        <w:spacing w:after="0" w:line="290" w:lineRule="atLeast"/>
        <w:jc w:val="both"/>
        <w:rPr>
          <w:rFonts w:ascii="Arial" w:eastAsia="Times New Roman" w:hAnsi="Arial" w:cs="Arial"/>
          <w:color w:val="333333"/>
          <w:sz w:val="24"/>
          <w:szCs w:val="24"/>
        </w:rPr>
      </w:pPr>
      <w:r w:rsidRPr="00A83EB5">
        <w:rPr>
          <w:rFonts w:ascii="Arial" w:eastAsia="Times New Roman" w:hAnsi="Arial" w:cs="Arial"/>
          <w:color w:val="333333"/>
          <w:sz w:val="24"/>
          <w:szCs w:val="24"/>
        </w:rPr>
        <w:t>(часть 9 введена Федеральным </w:t>
      </w:r>
      <w:hyperlink r:id="rId21" w:anchor="dst100172" w:history="1">
        <w:r w:rsidRPr="00A83EB5">
          <w:rPr>
            <w:rFonts w:ascii="Arial" w:eastAsia="Times New Roman" w:hAnsi="Arial" w:cs="Arial"/>
            <w:color w:val="666699"/>
            <w:sz w:val="24"/>
            <w:szCs w:val="24"/>
          </w:rPr>
          <w:t>законом</w:t>
        </w:r>
      </w:hyperlink>
      <w:r w:rsidRPr="00A83EB5">
        <w:rPr>
          <w:rFonts w:ascii="Arial" w:eastAsia="Times New Roman" w:hAnsi="Arial" w:cs="Arial"/>
          <w:color w:val="333333"/>
          <w:sz w:val="24"/>
          <w:szCs w:val="24"/>
        </w:rPr>
        <w:t> от 29.06.2015 N 176-ФЗ; в ред. Федерального </w:t>
      </w:r>
      <w:hyperlink r:id="rId22" w:anchor="dst100023" w:history="1">
        <w:r w:rsidRPr="00A83EB5">
          <w:rPr>
            <w:rFonts w:ascii="Arial" w:eastAsia="Times New Roman" w:hAnsi="Arial" w:cs="Arial"/>
            <w:color w:val="666699"/>
            <w:sz w:val="24"/>
            <w:szCs w:val="24"/>
          </w:rPr>
          <w:t>закона</w:t>
        </w:r>
      </w:hyperlink>
      <w:r w:rsidRPr="00A83EB5">
        <w:rPr>
          <w:rFonts w:ascii="Arial" w:eastAsia="Times New Roman" w:hAnsi="Arial" w:cs="Arial"/>
          <w:color w:val="333333"/>
          <w:sz w:val="24"/>
          <w:szCs w:val="24"/>
        </w:rPr>
        <w:t> от 28.12.2016 N 498-ФЗ)</w:t>
      </w:r>
    </w:p>
    <w:p w:rsidR="00A83EB5" w:rsidRPr="00A83EB5" w:rsidRDefault="00A83EB5" w:rsidP="00A83EB5">
      <w:pPr>
        <w:shd w:val="clear" w:color="auto" w:fill="FFFFFF"/>
        <w:spacing w:after="0" w:line="362" w:lineRule="atLeast"/>
        <w:jc w:val="both"/>
        <w:rPr>
          <w:rFonts w:ascii="Arial" w:eastAsia="Times New Roman" w:hAnsi="Arial" w:cs="Arial"/>
          <w:color w:val="333333"/>
          <w:sz w:val="24"/>
          <w:szCs w:val="24"/>
        </w:rPr>
      </w:pPr>
      <w:r w:rsidRPr="00A83EB5">
        <w:rPr>
          <w:rFonts w:ascii="Arial" w:eastAsia="Times New Roman" w:hAnsi="Arial" w:cs="Arial"/>
          <w:color w:val="333333"/>
          <w:sz w:val="24"/>
          <w:szCs w:val="24"/>
        </w:rPr>
        <w:t>(см. текст в предыдущей редакции)</w:t>
      </w:r>
    </w:p>
    <w:p w:rsidR="00A83EB5" w:rsidRPr="00A83EB5" w:rsidRDefault="00A83EB5" w:rsidP="00A83EB5">
      <w:pPr>
        <w:shd w:val="clear" w:color="auto" w:fill="FFFFFF"/>
        <w:spacing w:after="0" w:line="290" w:lineRule="atLeast"/>
        <w:ind w:firstLine="540"/>
        <w:jc w:val="both"/>
        <w:rPr>
          <w:rFonts w:ascii="Arial" w:eastAsia="Times New Roman" w:hAnsi="Arial" w:cs="Arial"/>
          <w:color w:val="333333"/>
          <w:sz w:val="24"/>
          <w:szCs w:val="24"/>
        </w:rPr>
      </w:pPr>
      <w:bookmarkStart w:id="14" w:name="dst101545"/>
      <w:bookmarkEnd w:id="14"/>
      <w:r w:rsidRPr="00A83EB5">
        <w:rPr>
          <w:rFonts w:ascii="Arial" w:eastAsia="Times New Roman" w:hAnsi="Arial" w:cs="Arial"/>
          <w:color w:val="333333"/>
          <w:sz w:val="24"/>
          <w:szCs w:val="24"/>
        </w:rPr>
        <w:t>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r:id="rId23" w:anchor="dst101543" w:history="1">
        <w:r w:rsidRPr="00A83EB5">
          <w:rPr>
            <w:rFonts w:ascii="Arial" w:eastAsia="Times New Roman" w:hAnsi="Arial" w:cs="Arial"/>
            <w:color w:val="666699"/>
            <w:sz w:val="24"/>
            <w:szCs w:val="24"/>
          </w:rPr>
          <w:t>частью 8</w:t>
        </w:r>
      </w:hyperlink>
      <w:r w:rsidRPr="00A83EB5">
        <w:rPr>
          <w:rFonts w:ascii="Arial" w:eastAsia="Times New Roman" w:hAnsi="Arial" w:cs="Arial"/>
          <w:color w:val="333333"/>
          <w:sz w:val="24"/>
          <w:szCs w:val="24"/>
        </w:rPr>
        <w:t> настоящей статьи или органом местного самоуправления в соответствии с </w:t>
      </w:r>
      <w:hyperlink r:id="rId24" w:anchor="dst101544" w:history="1">
        <w:r w:rsidRPr="00A83EB5">
          <w:rPr>
            <w:rFonts w:ascii="Arial" w:eastAsia="Times New Roman" w:hAnsi="Arial" w:cs="Arial"/>
            <w:color w:val="666699"/>
            <w:sz w:val="24"/>
            <w:szCs w:val="24"/>
          </w:rPr>
          <w:t>частью 9</w:t>
        </w:r>
      </w:hyperlink>
      <w:r w:rsidRPr="00A83EB5">
        <w:rPr>
          <w:rFonts w:ascii="Arial" w:eastAsia="Times New Roman" w:hAnsi="Arial" w:cs="Arial"/>
          <w:color w:val="333333"/>
          <w:sz w:val="24"/>
          <w:szCs w:val="24"/>
        </w:rPr>
        <w:t xml:space="preserve"> настоящей статьи, с момента принятия такого решения переходят все права и обязанности прежнего владельца специального счета, </w:t>
      </w:r>
      <w:r w:rsidRPr="00A83EB5">
        <w:rPr>
          <w:rFonts w:ascii="Arial" w:eastAsia="Times New Roman" w:hAnsi="Arial" w:cs="Arial"/>
          <w:color w:val="333333"/>
          <w:sz w:val="24"/>
          <w:szCs w:val="24"/>
        </w:rPr>
        <w:lastRenderedPageBreak/>
        <w:t>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A83EB5" w:rsidRPr="00A83EB5" w:rsidRDefault="00A83EB5" w:rsidP="00A83EB5">
      <w:pPr>
        <w:shd w:val="clear" w:color="auto" w:fill="FFFFFF"/>
        <w:spacing w:after="0" w:line="290" w:lineRule="atLeast"/>
        <w:jc w:val="both"/>
        <w:rPr>
          <w:rFonts w:ascii="Arial" w:eastAsia="Times New Roman" w:hAnsi="Arial" w:cs="Arial"/>
          <w:color w:val="333333"/>
          <w:sz w:val="24"/>
          <w:szCs w:val="24"/>
        </w:rPr>
      </w:pPr>
      <w:r w:rsidRPr="00A83EB5">
        <w:rPr>
          <w:rFonts w:ascii="Arial" w:eastAsia="Times New Roman" w:hAnsi="Arial" w:cs="Arial"/>
          <w:color w:val="333333"/>
          <w:sz w:val="24"/>
          <w:szCs w:val="24"/>
        </w:rPr>
        <w:t>(часть 10 введена Федеральным </w:t>
      </w:r>
      <w:hyperlink r:id="rId25" w:anchor="dst100173" w:history="1">
        <w:r w:rsidRPr="00A83EB5">
          <w:rPr>
            <w:rFonts w:ascii="Arial" w:eastAsia="Times New Roman" w:hAnsi="Arial" w:cs="Arial"/>
            <w:color w:val="666699"/>
            <w:sz w:val="24"/>
            <w:szCs w:val="24"/>
          </w:rPr>
          <w:t>законом</w:t>
        </w:r>
      </w:hyperlink>
      <w:r w:rsidRPr="00A83EB5">
        <w:rPr>
          <w:rFonts w:ascii="Arial" w:eastAsia="Times New Roman" w:hAnsi="Arial" w:cs="Arial"/>
          <w:color w:val="333333"/>
          <w:sz w:val="24"/>
          <w:szCs w:val="24"/>
        </w:rPr>
        <w:t> от 29.06.2015 N 176-ФЗ)</w:t>
      </w:r>
    </w:p>
    <w:p w:rsidR="00A83EB5" w:rsidRPr="00A83EB5" w:rsidRDefault="00A83EB5" w:rsidP="00A83EB5">
      <w:pPr>
        <w:shd w:val="clear" w:color="auto" w:fill="FFFFFF"/>
        <w:spacing w:after="0" w:line="290" w:lineRule="atLeast"/>
        <w:ind w:firstLine="540"/>
        <w:jc w:val="both"/>
        <w:rPr>
          <w:rFonts w:ascii="Arial" w:eastAsia="Times New Roman" w:hAnsi="Arial" w:cs="Arial"/>
          <w:color w:val="333333"/>
          <w:sz w:val="24"/>
          <w:szCs w:val="24"/>
        </w:rPr>
      </w:pPr>
      <w:bookmarkStart w:id="15" w:name="dst101546"/>
      <w:bookmarkEnd w:id="15"/>
      <w:r w:rsidRPr="00A83EB5">
        <w:rPr>
          <w:rFonts w:ascii="Arial" w:eastAsia="Times New Roman" w:hAnsi="Arial" w:cs="Arial"/>
          <w:color w:val="333333"/>
          <w:sz w:val="24"/>
          <w:szCs w:val="24"/>
        </w:rPr>
        <w:t>11. До момента определения нового владельца специального счета по основаниям и в порядке, которые установлены </w:t>
      </w:r>
      <w:hyperlink r:id="rId26" w:anchor="dst101543" w:history="1">
        <w:r w:rsidRPr="00A83EB5">
          <w:rPr>
            <w:rFonts w:ascii="Arial" w:eastAsia="Times New Roman" w:hAnsi="Arial" w:cs="Arial"/>
            <w:color w:val="666699"/>
            <w:sz w:val="24"/>
            <w:szCs w:val="24"/>
          </w:rPr>
          <w:t>частями 8</w:t>
        </w:r>
      </w:hyperlink>
      <w:r w:rsidRPr="00A83EB5">
        <w:rPr>
          <w:rFonts w:ascii="Arial" w:eastAsia="Times New Roman" w:hAnsi="Arial" w:cs="Arial"/>
          <w:color w:val="333333"/>
          <w:sz w:val="24"/>
          <w:szCs w:val="24"/>
        </w:rPr>
        <w:t> и </w:t>
      </w:r>
      <w:hyperlink r:id="rId27" w:anchor="dst101544" w:history="1">
        <w:r w:rsidRPr="00A83EB5">
          <w:rPr>
            <w:rFonts w:ascii="Arial" w:eastAsia="Times New Roman" w:hAnsi="Arial" w:cs="Arial"/>
            <w:color w:val="666699"/>
            <w:sz w:val="24"/>
            <w:szCs w:val="24"/>
          </w:rPr>
          <w:t>9</w:t>
        </w:r>
      </w:hyperlink>
      <w:r w:rsidRPr="00A83EB5">
        <w:rPr>
          <w:rFonts w:ascii="Arial" w:eastAsia="Times New Roman" w:hAnsi="Arial" w:cs="Arial"/>
          <w:color w:val="333333"/>
          <w:sz w:val="24"/>
          <w:szCs w:val="24"/>
        </w:rPr>
        <w:t>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A83EB5" w:rsidRPr="00A83EB5" w:rsidRDefault="00A83EB5" w:rsidP="00A83EB5">
      <w:pPr>
        <w:shd w:val="clear" w:color="auto" w:fill="FFFFFF"/>
        <w:spacing w:after="0" w:line="290" w:lineRule="atLeast"/>
        <w:jc w:val="both"/>
        <w:rPr>
          <w:rFonts w:ascii="Arial" w:eastAsia="Times New Roman" w:hAnsi="Arial" w:cs="Arial"/>
          <w:color w:val="333333"/>
          <w:sz w:val="24"/>
          <w:szCs w:val="24"/>
        </w:rPr>
      </w:pPr>
      <w:r w:rsidRPr="00A83EB5">
        <w:rPr>
          <w:rFonts w:ascii="Arial" w:eastAsia="Times New Roman" w:hAnsi="Arial" w:cs="Arial"/>
          <w:color w:val="333333"/>
          <w:sz w:val="24"/>
          <w:szCs w:val="24"/>
        </w:rPr>
        <w:t>(часть 11 введена Федеральным </w:t>
      </w:r>
      <w:hyperlink r:id="rId28" w:anchor="dst100174" w:history="1">
        <w:r w:rsidRPr="00A83EB5">
          <w:rPr>
            <w:rFonts w:ascii="Arial" w:eastAsia="Times New Roman" w:hAnsi="Arial" w:cs="Arial"/>
            <w:color w:val="666699"/>
            <w:sz w:val="24"/>
            <w:szCs w:val="24"/>
          </w:rPr>
          <w:t>законом</w:t>
        </w:r>
      </w:hyperlink>
      <w:r w:rsidRPr="00A83EB5">
        <w:rPr>
          <w:rFonts w:ascii="Arial" w:eastAsia="Times New Roman" w:hAnsi="Arial" w:cs="Arial"/>
          <w:color w:val="333333"/>
          <w:sz w:val="24"/>
          <w:szCs w:val="24"/>
        </w:rPr>
        <w:t> от 29.06.2015 N 176-ФЗ)</w:t>
      </w:r>
    </w:p>
    <w:p w:rsidR="00A83EB5" w:rsidRPr="00A83EB5" w:rsidRDefault="00A83EB5" w:rsidP="00A83EB5">
      <w:pPr>
        <w:shd w:val="clear" w:color="auto" w:fill="FFFFFF"/>
        <w:spacing w:after="0" w:line="290" w:lineRule="atLeast"/>
        <w:ind w:firstLine="540"/>
        <w:jc w:val="both"/>
        <w:rPr>
          <w:rFonts w:ascii="Arial" w:eastAsia="Times New Roman" w:hAnsi="Arial" w:cs="Arial"/>
          <w:color w:val="333333"/>
          <w:sz w:val="24"/>
          <w:szCs w:val="24"/>
        </w:rPr>
      </w:pPr>
      <w:bookmarkStart w:id="16" w:name="dst101547"/>
      <w:bookmarkEnd w:id="16"/>
      <w:r w:rsidRPr="00A83EB5">
        <w:rPr>
          <w:rFonts w:ascii="Arial" w:eastAsia="Times New Roman" w:hAnsi="Arial" w:cs="Arial"/>
          <w:color w:val="333333"/>
          <w:sz w:val="24"/>
          <w:szCs w:val="24"/>
        </w:rPr>
        <w:t>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r:id="rId29" w:anchor="dst101543" w:history="1">
        <w:r w:rsidRPr="00A83EB5">
          <w:rPr>
            <w:rFonts w:ascii="Arial" w:eastAsia="Times New Roman" w:hAnsi="Arial" w:cs="Arial"/>
            <w:color w:val="666699"/>
            <w:sz w:val="24"/>
            <w:szCs w:val="24"/>
          </w:rPr>
          <w:t>частями 8</w:t>
        </w:r>
      </w:hyperlink>
      <w:r w:rsidRPr="00A83EB5">
        <w:rPr>
          <w:rFonts w:ascii="Arial" w:eastAsia="Times New Roman" w:hAnsi="Arial" w:cs="Arial"/>
          <w:color w:val="333333"/>
          <w:sz w:val="24"/>
          <w:szCs w:val="24"/>
        </w:rPr>
        <w:t> и </w:t>
      </w:r>
      <w:hyperlink r:id="rId30" w:anchor="dst101544" w:history="1">
        <w:r w:rsidRPr="00A83EB5">
          <w:rPr>
            <w:rFonts w:ascii="Arial" w:eastAsia="Times New Roman" w:hAnsi="Arial" w:cs="Arial"/>
            <w:color w:val="666699"/>
            <w:sz w:val="24"/>
            <w:szCs w:val="24"/>
          </w:rPr>
          <w:t>9</w:t>
        </w:r>
      </w:hyperlink>
      <w:r w:rsidRPr="00A83EB5">
        <w:rPr>
          <w:rFonts w:ascii="Arial" w:eastAsia="Times New Roman" w:hAnsi="Arial" w:cs="Arial"/>
          <w:color w:val="333333"/>
          <w:sz w:val="24"/>
          <w:szCs w:val="24"/>
        </w:rPr>
        <w:t> настоящей статьи и </w:t>
      </w:r>
      <w:hyperlink r:id="rId31" w:anchor="dst101538" w:history="1">
        <w:r w:rsidRPr="00A83EB5">
          <w:rPr>
            <w:rFonts w:ascii="Arial" w:eastAsia="Times New Roman" w:hAnsi="Arial" w:cs="Arial"/>
            <w:color w:val="666699"/>
            <w:sz w:val="24"/>
            <w:szCs w:val="24"/>
          </w:rPr>
          <w:t>частью 10 статьи 173</w:t>
        </w:r>
      </w:hyperlink>
      <w:r w:rsidRPr="00A83EB5">
        <w:rPr>
          <w:rFonts w:ascii="Arial" w:eastAsia="Times New Roman" w:hAnsi="Arial" w:cs="Arial"/>
          <w:color w:val="333333"/>
          <w:sz w:val="24"/>
          <w:szCs w:val="24"/>
        </w:rPr>
        <w:t>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A83EB5" w:rsidRPr="00A83EB5" w:rsidRDefault="00A83EB5" w:rsidP="00A83EB5">
      <w:pPr>
        <w:shd w:val="clear" w:color="auto" w:fill="FFFFFF"/>
        <w:spacing w:after="0" w:line="290" w:lineRule="atLeast"/>
        <w:jc w:val="both"/>
        <w:rPr>
          <w:rFonts w:ascii="Arial" w:eastAsia="Times New Roman" w:hAnsi="Arial" w:cs="Arial"/>
          <w:color w:val="333333"/>
          <w:sz w:val="24"/>
          <w:szCs w:val="24"/>
        </w:rPr>
      </w:pPr>
      <w:r w:rsidRPr="00A83EB5">
        <w:rPr>
          <w:rFonts w:ascii="Arial" w:eastAsia="Times New Roman" w:hAnsi="Arial" w:cs="Arial"/>
          <w:color w:val="333333"/>
          <w:sz w:val="24"/>
          <w:szCs w:val="24"/>
        </w:rPr>
        <w:t>(часть 12 введена Федеральным </w:t>
      </w:r>
      <w:hyperlink r:id="rId32" w:anchor="dst100175" w:history="1">
        <w:r w:rsidRPr="00A83EB5">
          <w:rPr>
            <w:rFonts w:ascii="Arial" w:eastAsia="Times New Roman" w:hAnsi="Arial" w:cs="Arial"/>
            <w:color w:val="666699"/>
            <w:sz w:val="24"/>
            <w:szCs w:val="24"/>
          </w:rPr>
          <w:t>законом</w:t>
        </w:r>
      </w:hyperlink>
      <w:r w:rsidRPr="00A83EB5">
        <w:rPr>
          <w:rFonts w:ascii="Arial" w:eastAsia="Times New Roman" w:hAnsi="Arial" w:cs="Arial"/>
          <w:color w:val="333333"/>
          <w:sz w:val="24"/>
          <w:szCs w:val="24"/>
        </w:rPr>
        <w:t> от 29.06.2015 N 176-ФЗ)</w:t>
      </w:r>
    </w:p>
    <w:p w:rsidR="009F3D76" w:rsidRDefault="009F3D76"/>
    <w:sectPr w:rsidR="009F3D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83EB5"/>
    <w:rsid w:val="009F3D76"/>
    <w:rsid w:val="00A83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3E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EB5"/>
    <w:rPr>
      <w:rFonts w:ascii="Times New Roman" w:eastAsia="Times New Roman" w:hAnsi="Times New Roman" w:cs="Times New Roman"/>
      <w:b/>
      <w:bCs/>
      <w:kern w:val="36"/>
      <w:sz w:val="48"/>
      <w:szCs w:val="48"/>
    </w:rPr>
  </w:style>
  <w:style w:type="character" w:customStyle="1" w:styleId="blk">
    <w:name w:val="blk"/>
    <w:basedOn w:val="a0"/>
    <w:rsid w:val="00A83EB5"/>
  </w:style>
  <w:style w:type="character" w:customStyle="1" w:styleId="hl">
    <w:name w:val="hl"/>
    <w:basedOn w:val="a0"/>
    <w:rsid w:val="00A83EB5"/>
  </w:style>
  <w:style w:type="character" w:customStyle="1" w:styleId="nobr">
    <w:name w:val="nobr"/>
    <w:basedOn w:val="a0"/>
    <w:rsid w:val="00A83EB5"/>
  </w:style>
  <w:style w:type="character" w:styleId="a3">
    <w:name w:val="Hyperlink"/>
    <w:basedOn w:val="a0"/>
    <w:uiPriority w:val="99"/>
    <w:semiHidden/>
    <w:unhideWhenUsed/>
    <w:rsid w:val="00A83EB5"/>
    <w:rPr>
      <w:color w:val="0000FF"/>
      <w:u w:val="single"/>
    </w:rPr>
  </w:style>
</w:styles>
</file>

<file path=word/webSettings.xml><?xml version="1.0" encoding="utf-8"?>
<w:webSettings xmlns:r="http://schemas.openxmlformats.org/officeDocument/2006/relationships" xmlns:w="http://schemas.openxmlformats.org/wordprocessingml/2006/main">
  <w:divs>
    <w:div w:id="40255982">
      <w:bodyDiv w:val="1"/>
      <w:marLeft w:val="0"/>
      <w:marRight w:val="0"/>
      <w:marTop w:val="0"/>
      <w:marBottom w:val="0"/>
      <w:divBdr>
        <w:top w:val="none" w:sz="0" w:space="0" w:color="auto"/>
        <w:left w:val="none" w:sz="0" w:space="0" w:color="auto"/>
        <w:bottom w:val="none" w:sz="0" w:space="0" w:color="auto"/>
        <w:right w:val="none" w:sz="0" w:space="0" w:color="auto"/>
      </w:divBdr>
      <w:divsChild>
        <w:div w:id="1886941226">
          <w:marLeft w:val="0"/>
          <w:marRight w:val="0"/>
          <w:marTop w:val="120"/>
          <w:marBottom w:val="0"/>
          <w:divBdr>
            <w:top w:val="none" w:sz="0" w:space="0" w:color="auto"/>
            <w:left w:val="none" w:sz="0" w:space="0" w:color="auto"/>
            <w:bottom w:val="none" w:sz="0" w:space="0" w:color="auto"/>
            <w:right w:val="none" w:sz="0" w:space="0" w:color="auto"/>
          </w:divBdr>
        </w:div>
        <w:div w:id="340468973">
          <w:marLeft w:val="0"/>
          <w:marRight w:val="0"/>
          <w:marTop w:val="120"/>
          <w:marBottom w:val="0"/>
          <w:divBdr>
            <w:top w:val="none" w:sz="0" w:space="0" w:color="auto"/>
            <w:left w:val="none" w:sz="0" w:space="0" w:color="auto"/>
            <w:bottom w:val="none" w:sz="0" w:space="0" w:color="auto"/>
            <w:right w:val="none" w:sz="0" w:space="0" w:color="auto"/>
          </w:divBdr>
        </w:div>
        <w:div w:id="754205008">
          <w:marLeft w:val="0"/>
          <w:marRight w:val="0"/>
          <w:marTop w:val="120"/>
          <w:marBottom w:val="0"/>
          <w:divBdr>
            <w:top w:val="none" w:sz="0" w:space="0" w:color="auto"/>
            <w:left w:val="none" w:sz="0" w:space="0" w:color="auto"/>
            <w:bottom w:val="none" w:sz="0" w:space="0" w:color="auto"/>
            <w:right w:val="none" w:sz="0" w:space="0" w:color="auto"/>
          </w:divBdr>
        </w:div>
        <w:div w:id="899903745">
          <w:marLeft w:val="0"/>
          <w:marRight w:val="0"/>
          <w:marTop w:val="120"/>
          <w:marBottom w:val="0"/>
          <w:divBdr>
            <w:top w:val="none" w:sz="0" w:space="0" w:color="auto"/>
            <w:left w:val="none" w:sz="0" w:space="0" w:color="auto"/>
            <w:bottom w:val="none" w:sz="0" w:space="0" w:color="auto"/>
            <w:right w:val="none" w:sz="0" w:space="0" w:color="auto"/>
          </w:divBdr>
        </w:div>
        <w:div w:id="1583640811">
          <w:marLeft w:val="0"/>
          <w:marRight w:val="0"/>
          <w:marTop w:val="120"/>
          <w:marBottom w:val="0"/>
          <w:divBdr>
            <w:top w:val="none" w:sz="0" w:space="0" w:color="auto"/>
            <w:left w:val="none" w:sz="0" w:space="0" w:color="auto"/>
            <w:bottom w:val="none" w:sz="0" w:space="0" w:color="auto"/>
            <w:right w:val="none" w:sz="0" w:space="0" w:color="auto"/>
          </w:divBdr>
        </w:div>
        <w:div w:id="425998280">
          <w:marLeft w:val="0"/>
          <w:marRight w:val="0"/>
          <w:marTop w:val="120"/>
          <w:marBottom w:val="0"/>
          <w:divBdr>
            <w:top w:val="none" w:sz="0" w:space="0" w:color="auto"/>
            <w:left w:val="none" w:sz="0" w:space="0" w:color="auto"/>
            <w:bottom w:val="none" w:sz="0" w:space="0" w:color="auto"/>
            <w:right w:val="none" w:sz="0" w:space="0" w:color="auto"/>
          </w:divBdr>
        </w:div>
        <w:div w:id="486749543">
          <w:marLeft w:val="0"/>
          <w:marRight w:val="0"/>
          <w:marTop w:val="120"/>
          <w:marBottom w:val="0"/>
          <w:divBdr>
            <w:top w:val="none" w:sz="0" w:space="0" w:color="auto"/>
            <w:left w:val="none" w:sz="0" w:space="0" w:color="auto"/>
            <w:bottom w:val="none" w:sz="0" w:space="0" w:color="auto"/>
            <w:right w:val="none" w:sz="0" w:space="0" w:color="auto"/>
          </w:divBdr>
        </w:div>
        <w:div w:id="1447239793">
          <w:marLeft w:val="0"/>
          <w:marRight w:val="0"/>
          <w:marTop w:val="120"/>
          <w:marBottom w:val="0"/>
          <w:divBdr>
            <w:top w:val="none" w:sz="0" w:space="0" w:color="auto"/>
            <w:left w:val="none" w:sz="0" w:space="0" w:color="auto"/>
            <w:bottom w:val="none" w:sz="0" w:space="0" w:color="auto"/>
            <w:right w:val="none" w:sz="0" w:space="0" w:color="auto"/>
          </w:divBdr>
        </w:div>
        <w:div w:id="266235398">
          <w:marLeft w:val="0"/>
          <w:marRight w:val="0"/>
          <w:marTop w:val="120"/>
          <w:marBottom w:val="0"/>
          <w:divBdr>
            <w:top w:val="none" w:sz="0" w:space="0" w:color="auto"/>
            <w:left w:val="none" w:sz="0" w:space="0" w:color="auto"/>
            <w:bottom w:val="none" w:sz="0" w:space="0" w:color="auto"/>
            <w:right w:val="none" w:sz="0" w:space="0" w:color="auto"/>
          </w:divBdr>
        </w:div>
        <w:div w:id="41514949">
          <w:marLeft w:val="0"/>
          <w:marRight w:val="0"/>
          <w:marTop w:val="120"/>
          <w:marBottom w:val="0"/>
          <w:divBdr>
            <w:top w:val="none" w:sz="0" w:space="0" w:color="auto"/>
            <w:left w:val="none" w:sz="0" w:space="0" w:color="auto"/>
            <w:bottom w:val="none" w:sz="0" w:space="0" w:color="auto"/>
            <w:right w:val="none" w:sz="0" w:space="0" w:color="auto"/>
          </w:divBdr>
        </w:div>
        <w:div w:id="1562206730">
          <w:marLeft w:val="0"/>
          <w:marRight w:val="0"/>
          <w:marTop w:val="120"/>
          <w:marBottom w:val="0"/>
          <w:divBdr>
            <w:top w:val="none" w:sz="0" w:space="0" w:color="auto"/>
            <w:left w:val="none" w:sz="0" w:space="0" w:color="auto"/>
            <w:bottom w:val="none" w:sz="0" w:space="0" w:color="auto"/>
            <w:right w:val="none" w:sz="0" w:space="0" w:color="auto"/>
          </w:divBdr>
        </w:div>
        <w:div w:id="1261449760">
          <w:marLeft w:val="0"/>
          <w:marRight w:val="0"/>
          <w:marTop w:val="120"/>
          <w:marBottom w:val="0"/>
          <w:divBdr>
            <w:top w:val="none" w:sz="0" w:space="0" w:color="auto"/>
            <w:left w:val="none" w:sz="0" w:space="0" w:color="auto"/>
            <w:bottom w:val="none" w:sz="0" w:space="0" w:color="auto"/>
            <w:right w:val="none" w:sz="0" w:space="0" w:color="auto"/>
          </w:divBdr>
        </w:div>
        <w:div w:id="466775432">
          <w:marLeft w:val="0"/>
          <w:marRight w:val="0"/>
          <w:marTop w:val="120"/>
          <w:marBottom w:val="0"/>
          <w:divBdr>
            <w:top w:val="none" w:sz="0" w:space="0" w:color="auto"/>
            <w:left w:val="none" w:sz="0" w:space="0" w:color="auto"/>
            <w:bottom w:val="none" w:sz="0" w:space="0" w:color="auto"/>
            <w:right w:val="none" w:sz="0" w:space="0" w:color="auto"/>
          </w:divBdr>
        </w:div>
        <w:div w:id="662273559">
          <w:marLeft w:val="0"/>
          <w:marRight w:val="0"/>
          <w:marTop w:val="120"/>
          <w:marBottom w:val="0"/>
          <w:divBdr>
            <w:top w:val="none" w:sz="0" w:space="0" w:color="auto"/>
            <w:left w:val="none" w:sz="0" w:space="0" w:color="auto"/>
            <w:bottom w:val="none" w:sz="0" w:space="0" w:color="auto"/>
            <w:right w:val="none" w:sz="0" w:space="0" w:color="auto"/>
          </w:divBdr>
        </w:div>
        <w:div w:id="1852262222">
          <w:marLeft w:val="0"/>
          <w:marRight w:val="0"/>
          <w:marTop w:val="120"/>
          <w:marBottom w:val="0"/>
          <w:divBdr>
            <w:top w:val="none" w:sz="0" w:space="0" w:color="auto"/>
            <w:left w:val="none" w:sz="0" w:space="0" w:color="auto"/>
            <w:bottom w:val="none" w:sz="0" w:space="0" w:color="auto"/>
            <w:right w:val="none" w:sz="0" w:space="0" w:color="auto"/>
          </w:divBdr>
        </w:div>
        <w:div w:id="502865321">
          <w:marLeft w:val="0"/>
          <w:marRight w:val="0"/>
          <w:marTop w:val="120"/>
          <w:marBottom w:val="0"/>
          <w:divBdr>
            <w:top w:val="none" w:sz="0" w:space="0" w:color="auto"/>
            <w:left w:val="none" w:sz="0" w:space="0" w:color="auto"/>
            <w:bottom w:val="none" w:sz="0" w:space="0" w:color="auto"/>
            <w:right w:val="none" w:sz="0" w:space="0" w:color="auto"/>
          </w:divBdr>
        </w:div>
        <w:div w:id="1603955101">
          <w:marLeft w:val="0"/>
          <w:marRight w:val="0"/>
          <w:marTop w:val="120"/>
          <w:marBottom w:val="0"/>
          <w:divBdr>
            <w:top w:val="none" w:sz="0" w:space="0" w:color="auto"/>
            <w:left w:val="none" w:sz="0" w:space="0" w:color="auto"/>
            <w:bottom w:val="none" w:sz="0" w:space="0" w:color="auto"/>
            <w:right w:val="none" w:sz="0" w:space="0" w:color="auto"/>
          </w:divBdr>
        </w:div>
        <w:div w:id="1087074063">
          <w:marLeft w:val="0"/>
          <w:marRight w:val="0"/>
          <w:marTop w:val="120"/>
          <w:marBottom w:val="0"/>
          <w:divBdr>
            <w:top w:val="none" w:sz="0" w:space="0" w:color="auto"/>
            <w:left w:val="none" w:sz="0" w:space="0" w:color="auto"/>
            <w:bottom w:val="none" w:sz="0" w:space="0" w:color="auto"/>
            <w:right w:val="none" w:sz="0" w:space="0" w:color="auto"/>
          </w:divBdr>
        </w:div>
        <w:div w:id="1007826510">
          <w:marLeft w:val="0"/>
          <w:marRight w:val="0"/>
          <w:marTop w:val="120"/>
          <w:marBottom w:val="0"/>
          <w:divBdr>
            <w:top w:val="none" w:sz="0" w:space="0" w:color="auto"/>
            <w:left w:val="none" w:sz="0" w:space="0" w:color="auto"/>
            <w:bottom w:val="none" w:sz="0" w:space="0" w:color="auto"/>
            <w:right w:val="none" w:sz="0" w:space="0" w:color="auto"/>
          </w:divBdr>
        </w:div>
        <w:div w:id="1838030218">
          <w:marLeft w:val="0"/>
          <w:marRight w:val="0"/>
          <w:marTop w:val="120"/>
          <w:marBottom w:val="0"/>
          <w:divBdr>
            <w:top w:val="none" w:sz="0" w:space="0" w:color="auto"/>
            <w:left w:val="none" w:sz="0" w:space="0" w:color="auto"/>
            <w:bottom w:val="none" w:sz="0" w:space="0" w:color="auto"/>
            <w:right w:val="none" w:sz="0" w:space="0" w:color="auto"/>
          </w:divBdr>
        </w:div>
        <w:div w:id="944771391">
          <w:marLeft w:val="0"/>
          <w:marRight w:val="0"/>
          <w:marTop w:val="120"/>
          <w:marBottom w:val="0"/>
          <w:divBdr>
            <w:top w:val="none" w:sz="0" w:space="0" w:color="auto"/>
            <w:left w:val="none" w:sz="0" w:space="0" w:color="auto"/>
            <w:bottom w:val="none" w:sz="0" w:space="0" w:color="auto"/>
            <w:right w:val="none" w:sz="0" w:space="0" w:color="auto"/>
          </w:divBdr>
        </w:div>
        <w:div w:id="883908710">
          <w:marLeft w:val="0"/>
          <w:marRight w:val="0"/>
          <w:marTop w:val="120"/>
          <w:marBottom w:val="0"/>
          <w:divBdr>
            <w:top w:val="none" w:sz="0" w:space="0" w:color="auto"/>
            <w:left w:val="none" w:sz="0" w:space="0" w:color="auto"/>
            <w:bottom w:val="none" w:sz="0" w:space="0" w:color="auto"/>
            <w:right w:val="none" w:sz="0" w:space="0" w:color="auto"/>
          </w:divBdr>
        </w:div>
        <w:div w:id="1581673860">
          <w:marLeft w:val="0"/>
          <w:marRight w:val="0"/>
          <w:marTop w:val="120"/>
          <w:marBottom w:val="0"/>
          <w:divBdr>
            <w:top w:val="none" w:sz="0" w:space="0" w:color="auto"/>
            <w:left w:val="none" w:sz="0" w:space="0" w:color="auto"/>
            <w:bottom w:val="none" w:sz="0" w:space="0" w:color="auto"/>
            <w:right w:val="none" w:sz="0" w:space="0" w:color="auto"/>
          </w:divBdr>
        </w:div>
        <w:div w:id="2115203328">
          <w:marLeft w:val="0"/>
          <w:marRight w:val="0"/>
          <w:marTop w:val="120"/>
          <w:marBottom w:val="0"/>
          <w:divBdr>
            <w:top w:val="none" w:sz="0" w:space="0" w:color="auto"/>
            <w:left w:val="none" w:sz="0" w:space="0" w:color="auto"/>
            <w:bottom w:val="none" w:sz="0" w:space="0" w:color="auto"/>
            <w:right w:val="none" w:sz="0" w:space="0" w:color="auto"/>
          </w:divBdr>
        </w:div>
        <w:div w:id="742068964">
          <w:marLeft w:val="0"/>
          <w:marRight w:val="0"/>
          <w:marTop w:val="120"/>
          <w:marBottom w:val="0"/>
          <w:divBdr>
            <w:top w:val="none" w:sz="0" w:space="0" w:color="auto"/>
            <w:left w:val="none" w:sz="0" w:space="0" w:color="auto"/>
            <w:bottom w:val="none" w:sz="0" w:space="0" w:color="auto"/>
            <w:right w:val="none" w:sz="0" w:space="0" w:color="auto"/>
          </w:divBdr>
        </w:div>
        <w:div w:id="1282373073">
          <w:marLeft w:val="0"/>
          <w:marRight w:val="0"/>
          <w:marTop w:val="120"/>
          <w:marBottom w:val="0"/>
          <w:divBdr>
            <w:top w:val="none" w:sz="0" w:space="0" w:color="auto"/>
            <w:left w:val="none" w:sz="0" w:space="0" w:color="auto"/>
            <w:bottom w:val="none" w:sz="0" w:space="0" w:color="auto"/>
            <w:right w:val="none" w:sz="0" w:space="0" w:color="auto"/>
          </w:divBdr>
        </w:div>
        <w:div w:id="42606245">
          <w:marLeft w:val="0"/>
          <w:marRight w:val="0"/>
          <w:marTop w:val="120"/>
          <w:marBottom w:val="0"/>
          <w:divBdr>
            <w:top w:val="none" w:sz="0" w:space="0" w:color="auto"/>
            <w:left w:val="none" w:sz="0" w:space="0" w:color="auto"/>
            <w:bottom w:val="none" w:sz="0" w:space="0" w:color="auto"/>
            <w:right w:val="none" w:sz="0" w:space="0" w:color="auto"/>
          </w:divBdr>
        </w:div>
        <w:div w:id="580213499">
          <w:marLeft w:val="0"/>
          <w:marRight w:val="0"/>
          <w:marTop w:val="120"/>
          <w:marBottom w:val="0"/>
          <w:divBdr>
            <w:top w:val="none" w:sz="0" w:space="0" w:color="auto"/>
            <w:left w:val="none" w:sz="0" w:space="0" w:color="auto"/>
            <w:bottom w:val="none" w:sz="0" w:space="0" w:color="auto"/>
            <w:right w:val="none" w:sz="0" w:space="0" w:color="auto"/>
          </w:divBdr>
        </w:div>
        <w:div w:id="163525785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4857/3d0cac60971a511280cbba229d9b6329c07731f7/" TargetMode="External"/><Relationship Id="rId13" Type="http://schemas.openxmlformats.org/officeDocument/2006/relationships/hyperlink" Target="http://www.consultant.ru/document/cons_doc_LAW_314368/f75c26d7415c24b3400736636c98bbedfcb385bf/" TargetMode="External"/><Relationship Id="rId18" Type="http://schemas.openxmlformats.org/officeDocument/2006/relationships/hyperlink" Target="http://www.consultant.ru/document/cons_doc_LAW_294857/3d0cac60971a511280cbba229d9b6329c07731f7/" TargetMode="External"/><Relationship Id="rId26" Type="http://schemas.openxmlformats.org/officeDocument/2006/relationships/hyperlink" Target="http://www.consultant.ru/document/cons_doc_LAW_314368/f75c26d7415c24b3400736636c98bbedfcb385bf/" TargetMode="External"/><Relationship Id="rId3" Type="http://schemas.openxmlformats.org/officeDocument/2006/relationships/webSettings" Target="webSettings.xml"/><Relationship Id="rId21" Type="http://schemas.openxmlformats.org/officeDocument/2006/relationships/hyperlink" Target="http://www.consultant.ru/document/cons_doc_LAW_294857/3d0cac60971a511280cbba229d9b6329c07731f7/" TargetMode="External"/><Relationship Id="rId34" Type="http://schemas.openxmlformats.org/officeDocument/2006/relationships/theme" Target="theme/theme1.xml"/><Relationship Id="rId7" Type="http://schemas.openxmlformats.org/officeDocument/2006/relationships/hyperlink" Target="http://www.consultant.ru/document/cons_doc_LAW_200915/3d0cac60971a511280cbba229d9b6329c07731f7/" TargetMode="External"/><Relationship Id="rId12" Type="http://schemas.openxmlformats.org/officeDocument/2006/relationships/hyperlink" Target="http://www.consultant.ru/document/cons_doc_LAW_294857/3d0cac60971a511280cbba229d9b6329c07731f7/" TargetMode="External"/><Relationship Id="rId17" Type="http://schemas.openxmlformats.org/officeDocument/2006/relationships/hyperlink" Target="http://www.consultant.ru/document/cons_doc_LAW_314368/fd6312abcf995e891826d6bcd0f3a0a9c2c18ef8/" TargetMode="External"/><Relationship Id="rId25" Type="http://schemas.openxmlformats.org/officeDocument/2006/relationships/hyperlink" Target="http://www.consultant.ru/document/cons_doc_LAW_294857/3d0cac60971a511280cbba229d9b6329c07731f7/"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onsultant.ru/document/cons_doc_LAW_314368/14e9738be002fe3ab76c0d580b863aac1ac65fb7/" TargetMode="External"/><Relationship Id="rId20" Type="http://schemas.openxmlformats.org/officeDocument/2006/relationships/hyperlink" Target="http://www.consultant.ru/document/cons_doc_LAW_314368/f75c26d7415c24b3400736636c98bbedfcb385bf/" TargetMode="External"/><Relationship Id="rId29" Type="http://schemas.openxmlformats.org/officeDocument/2006/relationships/hyperlink" Target="http://www.consultant.ru/document/cons_doc_LAW_314368/f75c26d7415c24b3400736636c98bbedfcb385bf/" TargetMode="External"/><Relationship Id="rId1" Type="http://schemas.openxmlformats.org/officeDocument/2006/relationships/styles" Target="styles.xml"/><Relationship Id="rId6" Type="http://schemas.openxmlformats.org/officeDocument/2006/relationships/hyperlink" Target="http://www.consultant.ru/document/cons_doc_LAW_314368/c54c4b4eca86f1ed570b752292a0b371ba18f888/" TargetMode="External"/><Relationship Id="rId11" Type="http://schemas.openxmlformats.org/officeDocument/2006/relationships/hyperlink" Target="http://www.consultant.ru/document/cons_doc_LAW_294857/3d0cac60971a511280cbba229d9b6329c07731f7/" TargetMode="External"/><Relationship Id="rId24" Type="http://schemas.openxmlformats.org/officeDocument/2006/relationships/hyperlink" Target="http://www.consultant.ru/document/cons_doc_LAW_314368/f75c26d7415c24b3400736636c98bbedfcb385bf/" TargetMode="External"/><Relationship Id="rId32" Type="http://schemas.openxmlformats.org/officeDocument/2006/relationships/hyperlink" Target="http://www.consultant.ru/document/cons_doc_LAW_294857/3d0cac60971a511280cbba229d9b6329c07731f7/" TargetMode="External"/><Relationship Id="rId5" Type="http://schemas.openxmlformats.org/officeDocument/2006/relationships/hyperlink" Target="http://www.consultant.ru/document/cons_doc_LAW_314368/39340e1097f8e7d8018f0345e170d3531f520e05/" TargetMode="External"/><Relationship Id="rId15" Type="http://schemas.openxmlformats.org/officeDocument/2006/relationships/hyperlink" Target="http://www.consultant.ru/document/cons_doc_LAW_314368/b50101afd08dee7f41764d59277937373a2f7655/" TargetMode="External"/><Relationship Id="rId23" Type="http://schemas.openxmlformats.org/officeDocument/2006/relationships/hyperlink" Target="http://www.consultant.ru/document/cons_doc_LAW_314368/f75c26d7415c24b3400736636c98bbedfcb385bf/" TargetMode="External"/><Relationship Id="rId28" Type="http://schemas.openxmlformats.org/officeDocument/2006/relationships/hyperlink" Target="http://www.consultant.ru/document/cons_doc_LAW_294857/3d0cac60971a511280cbba229d9b6329c07731f7/" TargetMode="External"/><Relationship Id="rId10" Type="http://schemas.openxmlformats.org/officeDocument/2006/relationships/hyperlink" Target="http://www.consultant.ru/document/cons_doc_LAW_200915/3d0cac60971a511280cbba229d9b6329c07731f7/" TargetMode="External"/><Relationship Id="rId19" Type="http://schemas.openxmlformats.org/officeDocument/2006/relationships/hyperlink" Target="http://www.consultant.ru/document/cons_doc_LAW_314368/f75c26d7415c24b3400736636c98bbedfcb385bf/" TargetMode="External"/><Relationship Id="rId31" Type="http://schemas.openxmlformats.org/officeDocument/2006/relationships/hyperlink" Target="http://www.consultant.ru/document/cons_doc_LAW_314368/ac56a36b0750d01592e714e43d31e4769b515272/" TargetMode="External"/><Relationship Id="rId4" Type="http://schemas.openxmlformats.org/officeDocument/2006/relationships/hyperlink" Target="http://www.consultant.ru/document/cons_doc_LAW_294690/c69225fc2e53eaf991e2cf5dc99b650ed0e2e16a/" TargetMode="External"/><Relationship Id="rId9" Type="http://schemas.openxmlformats.org/officeDocument/2006/relationships/hyperlink" Target="http://www.consultant.ru/document/cons_doc_LAW_294857/3d0cac60971a511280cbba229d9b6329c07731f7/" TargetMode="External"/><Relationship Id="rId14" Type="http://schemas.openxmlformats.org/officeDocument/2006/relationships/hyperlink" Target="http://www.consultant.ru/document/cons_doc_LAW_209880/3d0cac60971a511280cbba229d9b6329c07731f7/" TargetMode="External"/><Relationship Id="rId22" Type="http://schemas.openxmlformats.org/officeDocument/2006/relationships/hyperlink" Target="http://www.consultant.ru/document/cons_doc_LAW_209880/3d0cac60971a511280cbba229d9b6329c07731f7/" TargetMode="External"/><Relationship Id="rId27" Type="http://schemas.openxmlformats.org/officeDocument/2006/relationships/hyperlink" Target="http://www.consultant.ru/document/cons_doc_LAW_314368/f75c26d7415c24b3400736636c98bbedfcb385bf/" TargetMode="External"/><Relationship Id="rId30" Type="http://schemas.openxmlformats.org/officeDocument/2006/relationships/hyperlink" Target="http://www.consultant.ru/document/cons_doc_LAW_314368/f75c26d7415c24b3400736636c98bbedfcb385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1707</Words>
  <Characters>9733</Characters>
  <Application>Microsoft Office Word</Application>
  <DocSecurity>0</DocSecurity>
  <Lines>81</Lines>
  <Paragraphs>22</Paragraphs>
  <ScaleCrop>false</ScaleCrop>
  <Company>Reanimator Extreme Edition</Company>
  <LinksUpToDate>false</LinksUpToDate>
  <CharactersWithSpaces>11418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2018-12-29T06:18:00Z</dcterms:created>
  <dcterms:modified xsi:type="dcterms:W3CDTF">2018-12-29T06:19:00Z</dcterms:modified>
</cp:coreProperties>
</file>