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B13176" w:rsidRPr="00A50D25" w:rsidRDefault="00B13176" w:rsidP="00A50D25">
      <w:pPr>
        <w:ind w:firstLine="900"/>
        <w:jc w:val="both"/>
        <w:rPr>
          <w:sz w:val="28"/>
          <w:szCs w:val="28"/>
        </w:rPr>
      </w:pPr>
    </w:p>
    <w:p w:rsidR="00B13176" w:rsidRPr="00D72392" w:rsidRDefault="00B13176" w:rsidP="000E0C36">
      <w:pPr>
        <w:ind w:firstLine="709"/>
        <w:jc w:val="both"/>
        <w:rPr>
          <w:sz w:val="28"/>
          <w:szCs w:val="28"/>
        </w:rPr>
      </w:pPr>
      <w:r w:rsidRPr="00D72392">
        <w:rPr>
          <w:sz w:val="28"/>
          <w:szCs w:val="28"/>
        </w:rPr>
        <w:t xml:space="preserve">Специалист администрации </w:t>
      </w:r>
      <w:r w:rsidR="004161A1" w:rsidRPr="00D72392">
        <w:rPr>
          <w:sz w:val="28"/>
          <w:szCs w:val="28"/>
        </w:rPr>
        <w:t>Дербентского</w:t>
      </w:r>
      <w:r w:rsidRPr="00D72392">
        <w:rPr>
          <w:sz w:val="28"/>
          <w:szCs w:val="28"/>
        </w:rPr>
        <w:t xml:space="preserve"> сельского поселения  Тимашевского 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D72392">
        <w:rPr>
          <w:sz w:val="28"/>
          <w:szCs w:val="28"/>
        </w:rPr>
        <w:t>Дербентского</w:t>
      </w:r>
      <w:r w:rsidRPr="00D72392">
        <w:rPr>
          <w:sz w:val="28"/>
          <w:szCs w:val="28"/>
        </w:rPr>
        <w:t xml:space="preserve"> сельского поселения  Тимашевского района, рассмотрев  проект постановления администрации </w:t>
      </w:r>
      <w:r w:rsidR="004161A1" w:rsidRPr="00D72392">
        <w:rPr>
          <w:sz w:val="28"/>
          <w:szCs w:val="28"/>
        </w:rPr>
        <w:t>Дербентского</w:t>
      </w:r>
      <w:r w:rsidRPr="00D72392">
        <w:rPr>
          <w:sz w:val="28"/>
          <w:szCs w:val="28"/>
        </w:rPr>
        <w:t xml:space="preserve"> сельского поселения  Тимашевского района </w:t>
      </w:r>
      <w:r w:rsidR="009C0B95" w:rsidRPr="00D72392">
        <w:rPr>
          <w:sz w:val="28"/>
        </w:rPr>
        <w:t>«</w:t>
      </w:r>
      <w:r w:rsidR="00D72392" w:rsidRPr="00D72392">
        <w:rPr>
          <w:sz w:val="28"/>
          <w:szCs w:val="28"/>
        </w:rPr>
        <w:t>О введении особого противопожарного режима на территории Дербентск</w:t>
      </w:r>
      <w:r w:rsidR="00D72392" w:rsidRPr="00D72392">
        <w:rPr>
          <w:sz w:val="28"/>
          <w:szCs w:val="28"/>
        </w:rPr>
        <w:t>о</w:t>
      </w:r>
      <w:r w:rsidR="00D72392" w:rsidRPr="00D72392">
        <w:rPr>
          <w:sz w:val="28"/>
          <w:szCs w:val="28"/>
        </w:rPr>
        <w:t>го сельского поселения Тимашевского района</w:t>
      </w:r>
      <w:r w:rsidR="007B3CD6" w:rsidRPr="00D72392">
        <w:rPr>
          <w:sz w:val="28"/>
          <w:szCs w:val="28"/>
        </w:rPr>
        <w:t>»</w:t>
      </w:r>
      <w:r w:rsidR="00082A62" w:rsidRPr="00D72392">
        <w:rPr>
          <w:sz w:val="28"/>
          <w:szCs w:val="28"/>
        </w:rPr>
        <w:t>, поступивший</w:t>
      </w:r>
      <w:r w:rsidRPr="00D72392">
        <w:rPr>
          <w:sz w:val="28"/>
          <w:szCs w:val="28"/>
        </w:rPr>
        <w:t xml:space="preserve"> от специалиста администрации </w:t>
      </w:r>
      <w:r w:rsidR="004161A1" w:rsidRPr="00D72392">
        <w:rPr>
          <w:sz w:val="28"/>
          <w:szCs w:val="28"/>
        </w:rPr>
        <w:t>Дербентского</w:t>
      </w:r>
      <w:r w:rsidRPr="00D72392">
        <w:rPr>
          <w:sz w:val="28"/>
          <w:szCs w:val="28"/>
        </w:rPr>
        <w:t xml:space="preserve"> сельского поселения Тимашевского  района, установил  следующее.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>1.</w:t>
      </w:r>
      <w:r w:rsidR="00082A62">
        <w:rPr>
          <w:sz w:val="28"/>
          <w:szCs w:val="28"/>
        </w:rPr>
        <w:t xml:space="preserve"> </w:t>
      </w:r>
      <w:r w:rsidRPr="00EB7383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 поселения Тимашевского района: </w:t>
      </w:r>
      <w:r w:rsidR="00082A62">
        <w:rPr>
          <w:sz w:val="28"/>
          <w:szCs w:val="28"/>
        </w:rPr>
        <w:t xml:space="preserve">             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 w:rsid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 w:rsidR="00082A62"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 w:rsidR="00082A62">
        <w:rPr>
          <w:sz w:val="28"/>
          <w:szCs w:val="28"/>
        </w:rPr>
        <w:t>7</w:t>
      </w:r>
      <w:r w:rsidRPr="00082A62">
        <w:rPr>
          <w:sz w:val="28"/>
          <w:szCs w:val="28"/>
        </w:rPr>
        <w:t xml:space="preserve"> </w:t>
      </w:r>
      <w:r w:rsidR="00BA6E48">
        <w:rPr>
          <w:sz w:val="28"/>
          <w:szCs w:val="28"/>
        </w:rPr>
        <w:t xml:space="preserve">                    </w:t>
      </w:r>
      <w:r w:rsidRPr="00082A62">
        <w:rPr>
          <w:sz w:val="28"/>
          <w:szCs w:val="28"/>
        </w:rPr>
        <w:t>«</w:t>
      </w:r>
      <w:r w:rsidR="00082A62" w:rsidRPr="00082A62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</w:t>
      </w:r>
      <w:r w:rsidRPr="00082A62">
        <w:rPr>
          <w:sz w:val="28"/>
          <w:szCs w:val="28"/>
        </w:rPr>
        <w:t>» от независимых экспертов заключения не поступили.</w:t>
      </w:r>
    </w:p>
    <w:p w:rsidR="00B13176" w:rsidRPr="000E0C36" w:rsidRDefault="002765B1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76">
        <w:rPr>
          <w:sz w:val="28"/>
          <w:szCs w:val="28"/>
        </w:rPr>
        <w:t>. Основания разработки:</w:t>
      </w:r>
      <w:r w:rsidR="00B13176" w:rsidRPr="00A50D25">
        <w:rPr>
          <w:rFonts w:ascii="Arial" w:hAnsi="Arial" w:cs="Arial"/>
        </w:rPr>
        <w:t xml:space="preserve"> </w:t>
      </w:r>
      <w:r w:rsidR="00B652B2" w:rsidRPr="007B3CD6">
        <w:rPr>
          <w:sz w:val="28"/>
          <w:szCs w:val="28"/>
        </w:rPr>
        <w:t xml:space="preserve">в </w:t>
      </w:r>
      <w:r w:rsidR="007B3CD6" w:rsidRPr="002765B1">
        <w:rPr>
          <w:bCs/>
          <w:sz w:val="28"/>
          <w:szCs w:val="28"/>
        </w:rPr>
        <w:t xml:space="preserve">соответствии  </w:t>
      </w:r>
      <w:r w:rsidR="000E0C36" w:rsidRPr="000E0C36">
        <w:rPr>
          <w:color w:val="000000" w:themeColor="text1"/>
          <w:sz w:val="28"/>
          <w:szCs w:val="28"/>
        </w:rPr>
        <w:t xml:space="preserve">с   </w:t>
      </w:r>
      <w:r w:rsidR="00D72392">
        <w:rPr>
          <w:bCs/>
          <w:spacing w:val="-1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</w:t>
      </w:r>
      <w:r w:rsidR="00D72392">
        <w:rPr>
          <w:bCs/>
          <w:spacing w:val="-1"/>
          <w:sz w:val="28"/>
          <w:szCs w:val="28"/>
        </w:rPr>
        <w:t>е</w:t>
      </w:r>
      <w:r w:rsidR="00D72392">
        <w:rPr>
          <w:bCs/>
          <w:spacing w:val="-1"/>
          <w:sz w:val="28"/>
          <w:szCs w:val="28"/>
        </w:rPr>
        <w:t>дерации», Федеральным законом от 21 декабря 1994 года № 69-ФЗ «О пожарной безопасности», Федеральным законом от 22 июля 2008 года № 123-ФЗ «Технический регл</w:t>
      </w:r>
      <w:r w:rsidR="00D72392">
        <w:rPr>
          <w:bCs/>
          <w:spacing w:val="-1"/>
          <w:sz w:val="28"/>
          <w:szCs w:val="28"/>
        </w:rPr>
        <w:t>а</w:t>
      </w:r>
      <w:r w:rsidR="00D72392">
        <w:rPr>
          <w:bCs/>
          <w:spacing w:val="-1"/>
          <w:sz w:val="28"/>
          <w:szCs w:val="28"/>
        </w:rPr>
        <w:t>мент о требованиях пожарной безопасности», Законом Краснодарского края от 31 марта 2000 года № 250-КЗ     «О пожарной безопасности в Краснода</w:t>
      </w:r>
      <w:r w:rsidR="00D72392">
        <w:rPr>
          <w:bCs/>
          <w:spacing w:val="-1"/>
          <w:sz w:val="28"/>
          <w:szCs w:val="28"/>
        </w:rPr>
        <w:t>р</w:t>
      </w:r>
      <w:r w:rsidR="00D72392">
        <w:rPr>
          <w:bCs/>
          <w:spacing w:val="-1"/>
          <w:sz w:val="28"/>
          <w:szCs w:val="28"/>
        </w:rPr>
        <w:t>ском крае», Законом Краснодарского края от 2 июля 2004 года № 734-КЗ «Об о</w:t>
      </w:r>
      <w:r w:rsidR="00D72392">
        <w:rPr>
          <w:bCs/>
          <w:spacing w:val="-1"/>
          <w:sz w:val="28"/>
          <w:szCs w:val="28"/>
        </w:rPr>
        <w:t>х</w:t>
      </w:r>
      <w:r w:rsidR="00D72392">
        <w:rPr>
          <w:bCs/>
          <w:spacing w:val="-1"/>
          <w:sz w:val="28"/>
          <w:szCs w:val="28"/>
        </w:rPr>
        <w:t>ране атмосферного воздуха на территории Краснодарского края», постановл</w:t>
      </w:r>
      <w:r w:rsidR="00D72392">
        <w:rPr>
          <w:bCs/>
          <w:spacing w:val="-1"/>
          <w:sz w:val="28"/>
          <w:szCs w:val="28"/>
        </w:rPr>
        <w:t>е</w:t>
      </w:r>
      <w:r w:rsidR="00D72392">
        <w:rPr>
          <w:bCs/>
          <w:spacing w:val="-1"/>
          <w:sz w:val="28"/>
          <w:szCs w:val="28"/>
        </w:rPr>
        <w:t>нием главы администрации (губернатора) Краснодарского края № 538 от 28 июля 2016 года «Об установлении начала пожароопасного сезона» и в целях сниж</w:t>
      </w:r>
      <w:r w:rsidR="00D72392">
        <w:rPr>
          <w:bCs/>
          <w:spacing w:val="-1"/>
          <w:sz w:val="28"/>
          <w:szCs w:val="28"/>
        </w:rPr>
        <w:t>е</w:t>
      </w:r>
      <w:r w:rsidR="00D72392">
        <w:rPr>
          <w:bCs/>
          <w:spacing w:val="-1"/>
          <w:sz w:val="28"/>
          <w:szCs w:val="28"/>
        </w:rPr>
        <w:t>ния количества пожаров (загораний) на территории Дербентского сельского поселения Тимашевск</w:t>
      </w:r>
      <w:r w:rsidR="00D72392">
        <w:rPr>
          <w:bCs/>
          <w:spacing w:val="-1"/>
          <w:sz w:val="28"/>
          <w:szCs w:val="28"/>
        </w:rPr>
        <w:t>о</w:t>
      </w:r>
      <w:r w:rsidR="00D72392">
        <w:rPr>
          <w:bCs/>
          <w:spacing w:val="-1"/>
          <w:sz w:val="28"/>
          <w:szCs w:val="28"/>
        </w:rPr>
        <w:t>го района</w:t>
      </w:r>
      <w:r w:rsidR="00BA6E48" w:rsidRPr="000E0C36">
        <w:rPr>
          <w:sz w:val="28"/>
          <w:szCs w:val="28"/>
        </w:rPr>
        <w:t>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BA0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</w:t>
      </w:r>
      <w:r w:rsidR="00BA6E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13176" w:rsidRDefault="00B13176" w:rsidP="000524E5">
      <w:pPr>
        <w:jc w:val="both"/>
        <w:rPr>
          <w:sz w:val="28"/>
          <w:szCs w:val="28"/>
        </w:rPr>
      </w:pPr>
    </w:p>
    <w:p w:rsidR="00B13176" w:rsidRDefault="00B13176" w:rsidP="000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  <w:r w:rsidR="004161A1">
        <w:rPr>
          <w:sz w:val="28"/>
          <w:szCs w:val="28"/>
        </w:rPr>
        <w:t>Дербентского</w:t>
      </w:r>
    </w:p>
    <w:p w:rsidR="00B13176" w:rsidRDefault="00B13176" w:rsidP="000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Тимашевского района                                  </w:t>
      </w:r>
      <w:r w:rsidR="004161A1">
        <w:rPr>
          <w:sz w:val="28"/>
          <w:szCs w:val="28"/>
        </w:rPr>
        <w:t>К.В. Погорелова</w:t>
      </w:r>
    </w:p>
    <w:p w:rsidR="00B13176" w:rsidRDefault="00B13176" w:rsidP="000524E5">
      <w:pPr>
        <w:jc w:val="both"/>
        <w:rPr>
          <w:sz w:val="28"/>
          <w:szCs w:val="28"/>
        </w:rPr>
      </w:pPr>
    </w:p>
    <w:sectPr w:rsidR="00B13176" w:rsidSect="009A1E66">
      <w:pgSz w:w="11906" w:h="16838"/>
      <w:pgMar w:top="719" w:right="926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BA0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2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C36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40C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BB9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5B1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8DB"/>
    <w:rsid w:val="00295BA3"/>
    <w:rsid w:val="00296908"/>
    <w:rsid w:val="00296A63"/>
    <w:rsid w:val="00296B86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5E0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CD0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CD6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1C0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0B95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3E9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1FD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7AD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E48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267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2D6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409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D5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92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7E1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46C9"/>
    <w:rsid w:val="00E251C9"/>
    <w:rsid w:val="00E252EE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B755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057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D37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1EA7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  <w:style w:type="paragraph" w:customStyle="1" w:styleId="ConsPlusNormal">
    <w:name w:val="ConsPlusNormal"/>
    <w:rsid w:val="007B3C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112</cp:revision>
  <cp:lastPrinted>2015-03-12T06:55:00Z</cp:lastPrinted>
  <dcterms:created xsi:type="dcterms:W3CDTF">2015-03-11T06:48:00Z</dcterms:created>
  <dcterms:modified xsi:type="dcterms:W3CDTF">2018-11-16T08:43:00Z</dcterms:modified>
</cp:coreProperties>
</file>