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9C4B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отдел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рассмотрев проект постановления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2B7E07" w:rsidRPr="005C51B3">
        <w:rPr>
          <w:sz w:val="28"/>
          <w:szCs w:val="28"/>
        </w:rPr>
        <w:t xml:space="preserve"> «</w:t>
      </w:r>
      <w:r w:rsidR="009C4B74" w:rsidRPr="009C4B74">
        <w:rPr>
          <w:sz w:val="28"/>
          <w:szCs w:val="28"/>
        </w:rPr>
        <w:t>О внесении изменений в постановление администрации Дербентского сельского</w:t>
      </w:r>
      <w:r w:rsidR="009C4B74">
        <w:rPr>
          <w:sz w:val="28"/>
          <w:szCs w:val="28"/>
        </w:rPr>
        <w:t xml:space="preserve"> поселения </w:t>
      </w:r>
      <w:proofErr w:type="spellStart"/>
      <w:r w:rsidR="009C4B74">
        <w:rPr>
          <w:sz w:val="28"/>
          <w:szCs w:val="28"/>
        </w:rPr>
        <w:t>Тимашевского</w:t>
      </w:r>
      <w:proofErr w:type="spellEnd"/>
      <w:r w:rsidR="009C4B74">
        <w:rPr>
          <w:sz w:val="28"/>
          <w:szCs w:val="28"/>
        </w:rPr>
        <w:t xml:space="preserve"> района </w:t>
      </w:r>
      <w:r w:rsidR="009C4B74" w:rsidRPr="009C4B74">
        <w:rPr>
          <w:sz w:val="28"/>
          <w:szCs w:val="28"/>
        </w:rPr>
        <w:t xml:space="preserve">от 23 декабря 2019 г. № 118 «Об утверждении Порядка осуществления администрацией Дербентского сельского поселения </w:t>
      </w:r>
      <w:proofErr w:type="spellStart"/>
      <w:r w:rsidR="009C4B74" w:rsidRPr="009C4B74">
        <w:rPr>
          <w:sz w:val="28"/>
          <w:szCs w:val="28"/>
        </w:rPr>
        <w:t>Тимашевского</w:t>
      </w:r>
      <w:proofErr w:type="spellEnd"/>
      <w:r w:rsidR="009C4B74" w:rsidRPr="009C4B74">
        <w:rPr>
          <w:sz w:val="28"/>
          <w:szCs w:val="28"/>
        </w:rPr>
        <w:t xml:space="preserve"> района и находящимися в её ведении бюджетными учреждениями бюджетных полномочий главного администратора доходов бюджета Дербентского сельского поселения </w:t>
      </w:r>
      <w:proofErr w:type="spellStart"/>
      <w:r w:rsidR="009C4B74" w:rsidRPr="009C4B74">
        <w:rPr>
          <w:sz w:val="28"/>
          <w:szCs w:val="28"/>
        </w:rPr>
        <w:t>Тимашевского</w:t>
      </w:r>
      <w:proofErr w:type="spellEnd"/>
      <w:r w:rsidR="009C4B74" w:rsidRPr="009C4B74">
        <w:rPr>
          <w:sz w:val="28"/>
          <w:szCs w:val="28"/>
        </w:rPr>
        <w:t xml:space="preserve"> района»</w:t>
      </w:r>
      <w:r w:rsidR="00A20880" w:rsidRPr="00A20880">
        <w:rPr>
          <w:sz w:val="28"/>
          <w:szCs w:val="28"/>
        </w:rPr>
        <w:t>»</w:t>
      </w:r>
      <w:r w:rsidRPr="005C51B3">
        <w:rPr>
          <w:sz w:val="28"/>
          <w:szCs w:val="28"/>
        </w:rPr>
        <w:t>,</w:t>
      </w:r>
      <w:r w:rsidR="00766DE1">
        <w:rPr>
          <w:sz w:val="28"/>
          <w:szCs w:val="28"/>
        </w:rPr>
        <w:t xml:space="preserve"> поступивший</w:t>
      </w:r>
      <w:r>
        <w:rPr>
          <w:sz w:val="28"/>
          <w:szCs w:val="28"/>
        </w:rPr>
        <w:t xml:space="preserve"> </w:t>
      </w:r>
      <w:r w:rsidR="00B5067D">
        <w:rPr>
          <w:sz w:val="28"/>
          <w:szCs w:val="28"/>
        </w:rPr>
        <w:t>от заведующе</w:t>
      </w:r>
      <w:r w:rsidRPr="002B7E07">
        <w:rPr>
          <w:sz w:val="28"/>
          <w:szCs w:val="28"/>
        </w:rPr>
        <w:t>го сектором по организационно кадровой работе</w:t>
      </w:r>
      <w:r>
        <w:rPr>
          <w:sz w:val="28"/>
          <w:szCs w:val="28"/>
        </w:rPr>
        <w:t xml:space="preserve"> и работе с обращениями граждан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установил следующее.</w:t>
      </w:r>
    </w:p>
    <w:p w:rsidR="00EE64D9" w:rsidRDefault="00EE64D9" w:rsidP="00EE64D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района: http://дербентское.рф/,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</w:t>
      </w:r>
      <w:proofErr w:type="spellStart"/>
      <w:r>
        <w:rPr>
          <w:sz w:val="28"/>
          <w:szCs w:val="28"/>
        </w:rPr>
        <w:t>Продиводействие</w:t>
      </w:r>
      <w:proofErr w:type="spellEnd"/>
      <w:r>
        <w:rPr>
          <w:sz w:val="28"/>
          <w:szCs w:val="28"/>
        </w:rPr>
        <w:t xml:space="preserve">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района. </w:t>
      </w:r>
    </w:p>
    <w:p w:rsidR="00EE64D9" w:rsidRDefault="00EE64D9" w:rsidP="00EE6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20.03.2012 года № 12 «О внесении изменений в постановление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района» от независимых экспертов заключения не поступили.</w:t>
      </w:r>
    </w:p>
    <w:p w:rsidR="00AF6499" w:rsidRPr="008C2BBB" w:rsidRDefault="00EE64D9" w:rsidP="009952E5">
      <w:pPr>
        <w:ind w:firstLine="851"/>
        <w:jc w:val="both"/>
        <w:rPr>
          <w:sz w:val="28"/>
          <w:szCs w:val="28"/>
        </w:rPr>
      </w:pPr>
      <w:r w:rsidRPr="008C2BBB">
        <w:rPr>
          <w:sz w:val="28"/>
          <w:szCs w:val="28"/>
        </w:rPr>
        <w:t>2. Основания разработки:</w:t>
      </w:r>
      <w:r w:rsidR="00935BFC" w:rsidRPr="00935BFC">
        <w:rPr>
          <w:bCs/>
          <w:kern w:val="32"/>
          <w:sz w:val="28"/>
          <w:szCs w:val="28"/>
        </w:rPr>
        <w:t xml:space="preserve"> </w:t>
      </w:r>
      <w:r w:rsidR="009C4B74">
        <w:rPr>
          <w:sz w:val="28"/>
          <w:szCs w:val="28"/>
        </w:rPr>
        <w:t xml:space="preserve">Руководствуясь статьей 160.1 Бюджетного кодекса Российской Федерации, в целях совершенствования правового регулирования вопросов осуществления </w:t>
      </w:r>
      <w:r w:rsidR="009C4B74">
        <w:rPr>
          <w:bCs/>
          <w:sz w:val="28"/>
          <w:szCs w:val="28"/>
        </w:rPr>
        <w:t xml:space="preserve">администрацией Дербентского сельского поселения </w:t>
      </w:r>
      <w:proofErr w:type="spellStart"/>
      <w:r w:rsidR="009C4B74">
        <w:rPr>
          <w:bCs/>
          <w:sz w:val="28"/>
          <w:szCs w:val="28"/>
        </w:rPr>
        <w:t>Тимашевского</w:t>
      </w:r>
      <w:proofErr w:type="spellEnd"/>
      <w:r w:rsidR="009C4B74">
        <w:rPr>
          <w:bCs/>
          <w:sz w:val="28"/>
          <w:szCs w:val="28"/>
        </w:rPr>
        <w:t xml:space="preserve"> района и находящимися в её ведении бюджетными учреждениями бюджетных полномочий главного администратора доходов бюджета Дербентского сельского поселения </w:t>
      </w:r>
      <w:proofErr w:type="spellStart"/>
      <w:r w:rsidR="009C4B74">
        <w:rPr>
          <w:bCs/>
          <w:sz w:val="28"/>
          <w:szCs w:val="28"/>
        </w:rPr>
        <w:t>Тимашевского</w:t>
      </w:r>
      <w:proofErr w:type="spellEnd"/>
      <w:r w:rsidR="009C4B74">
        <w:rPr>
          <w:bCs/>
          <w:sz w:val="28"/>
          <w:szCs w:val="28"/>
        </w:rPr>
        <w:t xml:space="preserve"> района.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ходе антикоррупционной экспертизы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в проекте нормативного правового акта не обнаружены, положение проекта </w:t>
      </w:r>
      <w:r>
        <w:rPr>
          <w:sz w:val="28"/>
          <w:szCs w:val="28"/>
        </w:rPr>
        <w:lastRenderedPageBreak/>
        <w:t>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5C51B3" w:rsidRDefault="005C51B3" w:rsidP="00EE64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="00EE64D9" w:rsidRPr="0080382B">
        <w:rPr>
          <w:sz w:val="28"/>
          <w:szCs w:val="28"/>
        </w:rPr>
        <w:t xml:space="preserve">администрации </w:t>
      </w:r>
    </w:p>
    <w:p w:rsidR="005C51B3" w:rsidRDefault="00EE64D9" w:rsidP="005C51B3">
      <w:pPr>
        <w:ind w:right="-1"/>
        <w:jc w:val="both"/>
        <w:rPr>
          <w:sz w:val="28"/>
          <w:szCs w:val="28"/>
        </w:rPr>
      </w:pPr>
      <w:r w:rsidRPr="0080382B">
        <w:rPr>
          <w:sz w:val="28"/>
          <w:szCs w:val="28"/>
        </w:rPr>
        <w:t xml:space="preserve">Дербентского сельского поселения </w:t>
      </w:r>
    </w:p>
    <w:p w:rsidR="00EE64D9" w:rsidRPr="005C51B3" w:rsidRDefault="00EE64D9" w:rsidP="005C51B3">
      <w:pPr>
        <w:ind w:right="-1"/>
        <w:jc w:val="both"/>
        <w:rPr>
          <w:sz w:val="28"/>
          <w:szCs w:val="28"/>
        </w:rPr>
      </w:pPr>
      <w:proofErr w:type="spellStart"/>
      <w:r w:rsidRPr="0080382B">
        <w:rPr>
          <w:sz w:val="28"/>
          <w:szCs w:val="28"/>
        </w:rPr>
        <w:t>Тимашевского</w:t>
      </w:r>
      <w:proofErr w:type="spellEnd"/>
      <w:r w:rsidRPr="0080382B">
        <w:rPr>
          <w:sz w:val="28"/>
          <w:szCs w:val="28"/>
        </w:rPr>
        <w:t xml:space="preserve"> района                  </w:t>
      </w:r>
      <w:r>
        <w:rPr>
          <w:sz w:val="28"/>
          <w:szCs w:val="28"/>
        </w:rPr>
        <w:t xml:space="preserve">                           </w:t>
      </w:r>
      <w:r w:rsidRPr="0080382B">
        <w:rPr>
          <w:sz w:val="28"/>
          <w:szCs w:val="28"/>
        </w:rPr>
        <w:t xml:space="preserve">    </w:t>
      </w:r>
      <w:r w:rsidR="005C51B3">
        <w:rPr>
          <w:sz w:val="28"/>
          <w:szCs w:val="28"/>
        </w:rPr>
        <w:t xml:space="preserve">                    </w:t>
      </w:r>
      <w:r w:rsidRPr="0080382B">
        <w:rPr>
          <w:sz w:val="28"/>
          <w:szCs w:val="28"/>
        </w:rPr>
        <w:t xml:space="preserve">     </w:t>
      </w:r>
      <w:r w:rsidR="005C51B3">
        <w:rPr>
          <w:sz w:val="28"/>
          <w:szCs w:val="28"/>
        </w:rPr>
        <w:t>М.В. Козина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6C1977" w:rsidP="00EE64D9">
      <w:pPr>
        <w:rPr>
          <w:sz w:val="28"/>
          <w:szCs w:val="28"/>
        </w:rPr>
      </w:pPr>
      <w:bookmarkStart w:id="0" w:name="_GoBack"/>
      <w:bookmarkEnd w:id="0"/>
      <w:r w:rsidRPr="006C1977">
        <w:rPr>
          <w:sz w:val="28"/>
          <w:szCs w:val="28"/>
        </w:rPr>
        <w:t>08.07</w:t>
      </w:r>
      <w:r w:rsidR="005C51B3" w:rsidRPr="006C1977">
        <w:rPr>
          <w:sz w:val="28"/>
          <w:szCs w:val="28"/>
        </w:rPr>
        <w:t xml:space="preserve">.2020 </w:t>
      </w:r>
      <w:r w:rsidR="00EE64D9" w:rsidRPr="006C1977">
        <w:rPr>
          <w:sz w:val="28"/>
          <w:szCs w:val="28"/>
        </w:rPr>
        <w:t>г.</w:t>
      </w:r>
    </w:p>
    <w:sectPr w:rsidR="00EE64D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4D9"/>
    <w:rsid w:val="00034498"/>
    <w:rsid w:val="0008621A"/>
    <w:rsid w:val="0010551B"/>
    <w:rsid w:val="00105DE1"/>
    <w:rsid w:val="00136BD4"/>
    <w:rsid w:val="0014435B"/>
    <w:rsid w:val="00187652"/>
    <w:rsid w:val="001D0533"/>
    <w:rsid w:val="0021149B"/>
    <w:rsid w:val="0022342C"/>
    <w:rsid w:val="0024776E"/>
    <w:rsid w:val="00255859"/>
    <w:rsid w:val="002B31BE"/>
    <w:rsid w:val="002B5E6B"/>
    <w:rsid w:val="002B774F"/>
    <w:rsid w:val="002B7E07"/>
    <w:rsid w:val="002C50F9"/>
    <w:rsid w:val="002E0EFE"/>
    <w:rsid w:val="0030334C"/>
    <w:rsid w:val="0030635C"/>
    <w:rsid w:val="0032348E"/>
    <w:rsid w:val="0034557D"/>
    <w:rsid w:val="00364D7B"/>
    <w:rsid w:val="003A1C46"/>
    <w:rsid w:val="003F5455"/>
    <w:rsid w:val="004217E1"/>
    <w:rsid w:val="00460F96"/>
    <w:rsid w:val="004D1192"/>
    <w:rsid w:val="004E0040"/>
    <w:rsid w:val="00534506"/>
    <w:rsid w:val="00563405"/>
    <w:rsid w:val="00584128"/>
    <w:rsid w:val="005B2258"/>
    <w:rsid w:val="005C51B3"/>
    <w:rsid w:val="006257E1"/>
    <w:rsid w:val="00635CAE"/>
    <w:rsid w:val="0063639B"/>
    <w:rsid w:val="00695EE4"/>
    <w:rsid w:val="006C1977"/>
    <w:rsid w:val="006C274E"/>
    <w:rsid w:val="006E599F"/>
    <w:rsid w:val="006E6E0D"/>
    <w:rsid w:val="006E6F62"/>
    <w:rsid w:val="00711C83"/>
    <w:rsid w:val="00737E33"/>
    <w:rsid w:val="007413B2"/>
    <w:rsid w:val="00766DE1"/>
    <w:rsid w:val="007D5F47"/>
    <w:rsid w:val="00864B49"/>
    <w:rsid w:val="008C2BBB"/>
    <w:rsid w:val="008D4E47"/>
    <w:rsid w:val="00905DB5"/>
    <w:rsid w:val="00926F6E"/>
    <w:rsid w:val="00935BFC"/>
    <w:rsid w:val="0095252F"/>
    <w:rsid w:val="00966BD6"/>
    <w:rsid w:val="009722E6"/>
    <w:rsid w:val="00973791"/>
    <w:rsid w:val="009952E5"/>
    <w:rsid w:val="009C4B74"/>
    <w:rsid w:val="009E2D1D"/>
    <w:rsid w:val="009E5474"/>
    <w:rsid w:val="009E6A4D"/>
    <w:rsid w:val="00A20880"/>
    <w:rsid w:val="00A21B82"/>
    <w:rsid w:val="00A6780B"/>
    <w:rsid w:val="00A721CD"/>
    <w:rsid w:val="00A84AA5"/>
    <w:rsid w:val="00AC0CB8"/>
    <w:rsid w:val="00AD18CF"/>
    <w:rsid w:val="00AF4FBD"/>
    <w:rsid w:val="00AF6499"/>
    <w:rsid w:val="00B04D8B"/>
    <w:rsid w:val="00B45C4E"/>
    <w:rsid w:val="00B5067D"/>
    <w:rsid w:val="00B86DC9"/>
    <w:rsid w:val="00BC68F4"/>
    <w:rsid w:val="00BD2E1D"/>
    <w:rsid w:val="00C02A18"/>
    <w:rsid w:val="00C30C6C"/>
    <w:rsid w:val="00C414A9"/>
    <w:rsid w:val="00CF3B6C"/>
    <w:rsid w:val="00CF5898"/>
    <w:rsid w:val="00D77271"/>
    <w:rsid w:val="00D811C7"/>
    <w:rsid w:val="00DA3C5A"/>
    <w:rsid w:val="00DA6973"/>
    <w:rsid w:val="00DE2AEA"/>
    <w:rsid w:val="00E17B5E"/>
    <w:rsid w:val="00E52828"/>
    <w:rsid w:val="00E6521D"/>
    <w:rsid w:val="00EA16F4"/>
    <w:rsid w:val="00ED5DDC"/>
    <w:rsid w:val="00EE64D9"/>
    <w:rsid w:val="00F12F4C"/>
    <w:rsid w:val="00F2722B"/>
    <w:rsid w:val="00F53B7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F09C"/>
  <w15:docId w15:val="{D670B380-FB5B-4FB3-930E-996F0035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4D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E64D9"/>
    <w:pPr>
      <w:spacing w:after="120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E64D9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2020-06-18T09:08:00Z</dcterms:created>
  <dcterms:modified xsi:type="dcterms:W3CDTF">2020-09-30T07:53:00Z</dcterms:modified>
</cp:coreProperties>
</file>