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ABD" w:rsidRPr="00630ABD" w:rsidRDefault="00630ABD" w:rsidP="00630ABD">
      <w:pPr>
        <w:widowControl w:val="0"/>
        <w:jc w:val="center"/>
        <w:outlineLvl w:val="0"/>
        <w:rPr>
          <w:sz w:val="28"/>
          <w:szCs w:val="28"/>
        </w:rPr>
      </w:pPr>
      <w:r w:rsidRPr="00630ABD">
        <w:rPr>
          <w:sz w:val="28"/>
          <w:szCs w:val="28"/>
        </w:rPr>
        <w:t>АДМИНИСТРАЦИЯ  ДЕРБЕНТСКОГО СЕЛЬСКОГО ПОСЕЛЕНИЯ</w:t>
      </w:r>
    </w:p>
    <w:p w:rsidR="00630ABD" w:rsidRPr="00630ABD" w:rsidRDefault="00630ABD" w:rsidP="00630ABD">
      <w:pPr>
        <w:widowControl w:val="0"/>
        <w:jc w:val="center"/>
        <w:outlineLvl w:val="0"/>
        <w:rPr>
          <w:sz w:val="28"/>
          <w:szCs w:val="28"/>
        </w:rPr>
      </w:pPr>
      <w:r w:rsidRPr="00630ABD">
        <w:rPr>
          <w:sz w:val="28"/>
          <w:szCs w:val="28"/>
        </w:rPr>
        <w:t>ТИМАШЕВСКОГО  РАЙОНА</w:t>
      </w:r>
    </w:p>
    <w:p w:rsidR="00630ABD" w:rsidRPr="00630ABD" w:rsidRDefault="00630ABD" w:rsidP="00630ABD">
      <w:pPr>
        <w:widowControl w:val="0"/>
        <w:jc w:val="center"/>
        <w:outlineLvl w:val="0"/>
        <w:rPr>
          <w:sz w:val="28"/>
          <w:szCs w:val="28"/>
        </w:rPr>
      </w:pPr>
    </w:p>
    <w:p w:rsidR="00630ABD" w:rsidRPr="00630ABD" w:rsidRDefault="00630ABD" w:rsidP="00630ABD">
      <w:pPr>
        <w:widowControl w:val="0"/>
        <w:jc w:val="center"/>
        <w:outlineLvl w:val="0"/>
        <w:rPr>
          <w:sz w:val="28"/>
          <w:szCs w:val="28"/>
        </w:rPr>
      </w:pPr>
      <w:r w:rsidRPr="00630ABD">
        <w:rPr>
          <w:sz w:val="28"/>
          <w:szCs w:val="28"/>
        </w:rPr>
        <w:t>П О С Т А Н О В Л Е Н И Е</w:t>
      </w:r>
    </w:p>
    <w:p w:rsidR="00630ABD" w:rsidRPr="00630ABD" w:rsidRDefault="00630ABD" w:rsidP="00630ABD">
      <w:pPr>
        <w:widowControl w:val="0"/>
        <w:jc w:val="center"/>
        <w:outlineLvl w:val="0"/>
        <w:rPr>
          <w:sz w:val="28"/>
          <w:szCs w:val="28"/>
        </w:rPr>
      </w:pPr>
    </w:p>
    <w:p w:rsidR="00630ABD" w:rsidRPr="00630ABD" w:rsidRDefault="00630ABD" w:rsidP="00630ABD">
      <w:pPr>
        <w:widowControl w:val="0"/>
        <w:jc w:val="center"/>
        <w:outlineLvl w:val="0"/>
        <w:rPr>
          <w:sz w:val="28"/>
          <w:szCs w:val="28"/>
        </w:rPr>
      </w:pPr>
    </w:p>
    <w:p w:rsidR="00630ABD" w:rsidRPr="00630ABD" w:rsidRDefault="00630ABD" w:rsidP="00630ABD">
      <w:pPr>
        <w:widowControl w:val="0"/>
        <w:jc w:val="center"/>
        <w:outlineLvl w:val="0"/>
        <w:rPr>
          <w:sz w:val="28"/>
          <w:szCs w:val="28"/>
        </w:rPr>
      </w:pPr>
      <w:r w:rsidRPr="00630ABD">
        <w:rPr>
          <w:sz w:val="28"/>
          <w:szCs w:val="28"/>
        </w:rPr>
        <w:t xml:space="preserve">от </w:t>
      </w:r>
      <w:r>
        <w:rPr>
          <w:sz w:val="28"/>
          <w:szCs w:val="28"/>
        </w:rPr>
        <w:t>05.10.2020</w:t>
      </w:r>
      <w:r w:rsidRPr="00630ABD">
        <w:rPr>
          <w:sz w:val="28"/>
          <w:szCs w:val="28"/>
        </w:rPr>
        <w:t xml:space="preserve">                                                                                                    № </w:t>
      </w:r>
      <w:r>
        <w:rPr>
          <w:sz w:val="28"/>
          <w:szCs w:val="28"/>
        </w:rPr>
        <w:t>75</w:t>
      </w:r>
    </w:p>
    <w:p w:rsidR="00630ABD" w:rsidRPr="00630ABD" w:rsidRDefault="00630ABD" w:rsidP="00630ABD">
      <w:pPr>
        <w:widowControl w:val="0"/>
        <w:jc w:val="center"/>
        <w:outlineLvl w:val="0"/>
        <w:rPr>
          <w:b/>
          <w:sz w:val="28"/>
          <w:szCs w:val="28"/>
        </w:rPr>
      </w:pPr>
      <w:r w:rsidRPr="00630ABD">
        <w:rPr>
          <w:sz w:val="28"/>
          <w:szCs w:val="28"/>
        </w:rPr>
        <w:t>хутор Танцура Крамаренко</w:t>
      </w:r>
    </w:p>
    <w:p w:rsidR="00176CA2" w:rsidRDefault="00176CA2" w:rsidP="00176CA2">
      <w:pPr>
        <w:pStyle w:val="ConsPlusNormal"/>
        <w:ind w:firstLine="540"/>
        <w:jc w:val="both"/>
      </w:pPr>
    </w:p>
    <w:p w:rsidR="00176CA2" w:rsidRPr="00957C69" w:rsidRDefault="00176CA2" w:rsidP="00B738FC">
      <w:pPr>
        <w:pStyle w:val="ConsPlusNormal"/>
        <w:ind w:left="851" w:right="566"/>
        <w:jc w:val="center"/>
        <w:rPr>
          <w:b/>
          <w:sz w:val="28"/>
          <w:szCs w:val="28"/>
        </w:rPr>
      </w:pPr>
      <w:r w:rsidRPr="00957C69">
        <w:rPr>
          <w:b/>
          <w:sz w:val="28"/>
          <w:szCs w:val="28"/>
        </w:rPr>
        <w:t xml:space="preserve">Об утверждении порядка принятия решений о заключении соглашений о муниципально-частном партнерстве, концессионных соглашений от имени администрации </w:t>
      </w:r>
      <w:r w:rsidR="00C546D9">
        <w:rPr>
          <w:b/>
          <w:sz w:val="28"/>
          <w:szCs w:val="28"/>
        </w:rPr>
        <w:t xml:space="preserve">Дербентского </w:t>
      </w:r>
      <w:r w:rsidRPr="00957C69">
        <w:rPr>
          <w:b/>
          <w:sz w:val="28"/>
          <w:szCs w:val="28"/>
        </w:rPr>
        <w:t>сельского поселения Тимашевского района на срок, превышающий срок действия утвержденных лимитов бюджетных обязательств</w:t>
      </w:r>
    </w:p>
    <w:p w:rsidR="00176CA2" w:rsidRDefault="00176CA2" w:rsidP="00176CA2">
      <w:pPr>
        <w:pStyle w:val="ConsPlusNormal"/>
        <w:ind w:firstLine="540"/>
        <w:jc w:val="both"/>
        <w:rPr>
          <w:sz w:val="28"/>
          <w:szCs w:val="28"/>
        </w:rPr>
      </w:pPr>
    </w:p>
    <w:p w:rsidR="00F455F8" w:rsidRPr="00176CA2" w:rsidRDefault="00F455F8" w:rsidP="00176CA2">
      <w:pPr>
        <w:pStyle w:val="ConsPlusNormal"/>
        <w:ind w:firstLine="540"/>
        <w:jc w:val="both"/>
        <w:rPr>
          <w:sz w:val="28"/>
          <w:szCs w:val="28"/>
        </w:rPr>
      </w:pPr>
    </w:p>
    <w:p w:rsidR="00176CA2" w:rsidRPr="00176CA2" w:rsidRDefault="00176CA2" w:rsidP="00B738FC">
      <w:pPr>
        <w:pStyle w:val="ConsPlusNormal"/>
        <w:ind w:right="-284" w:firstLine="709"/>
        <w:jc w:val="both"/>
        <w:rPr>
          <w:sz w:val="28"/>
          <w:szCs w:val="28"/>
        </w:rPr>
      </w:pPr>
      <w:r w:rsidRPr="00176CA2">
        <w:rPr>
          <w:sz w:val="28"/>
          <w:szCs w:val="28"/>
        </w:rPr>
        <w:t xml:space="preserve">В соответствии со статьей 78 Бюджетного кодекса Российской Федерации, статьями 14, 17 Федерального закона от </w:t>
      </w:r>
      <w:r w:rsidR="00B738FC">
        <w:rPr>
          <w:sz w:val="28"/>
          <w:szCs w:val="28"/>
        </w:rPr>
        <w:t xml:space="preserve">6 октября </w:t>
      </w:r>
      <w:r w:rsidRPr="00176CA2">
        <w:rPr>
          <w:sz w:val="28"/>
          <w:szCs w:val="28"/>
        </w:rPr>
        <w:t>2003</w:t>
      </w:r>
      <w:r w:rsidR="00B738FC">
        <w:rPr>
          <w:sz w:val="28"/>
          <w:szCs w:val="28"/>
        </w:rPr>
        <w:t xml:space="preserve"> г.</w:t>
      </w:r>
      <w:r w:rsidRPr="00176CA2">
        <w:rPr>
          <w:sz w:val="28"/>
          <w:szCs w:val="28"/>
        </w:rPr>
        <w:t xml:space="preserve"> </w:t>
      </w:r>
      <w:r w:rsidR="00F455F8">
        <w:rPr>
          <w:sz w:val="28"/>
          <w:szCs w:val="28"/>
        </w:rPr>
        <w:t>№</w:t>
      </w:r>
      <w:r w:rsidRPr="00176CA2">
        <w:rPr>
          <w:sz w:val="28"/>
          <w:szCs w:val="28"/>
        </w:rPr>
        <w:t xml:space="preserve">131-ФЗ </w:t>
      </w:r>
      <w:r>
        <w:rPr>
          <w:sz w:val="28"/>
          <w:szCs w:val="28"/>
        </w:rPr>
        <w:t>«</w:t>
      </w:r>
      <w:r w:rsidRPr="00176CA2">
        <w:rPr>
          <w:sz w:val="28"/>
          <w:szCs w:val="28"/>
        </w:rPr>
        <w:t>Об общих принципах организации местного самоуправления в Российской Федерации</w:t>
      </w:r>
      <w:r>
        <w:rPr>
          <w:sz w:val="28"/>
          <w:szCs w:val="28"/>
        </w:rPr>
        <w:t>»</w:t>
      </w:r>
      <w:r w:rsidRPr="00176CA2">
        <w:rPr>
          <w:sz w:val="28"/>
          <w:szCs w:val="28"/>
        </w:rPr>
        <w:t>, Уставом</w:t>
      </w:r>
      <w:r w:rsidR="00C546D9">
        <w:rPr>
          <w:sz w:val="28"/>
          <w:szCs w:val="28"/>
        </w:rPr>
        <w:t xml:space="preserve"> </w:t>
      </w:r>
      <w:r w:rsidR="00C546D9" w:rsidRPr="00C546D9">
        <w:rPr>
          <w:sz w:val="28"/>
          <w:szCs w:val="28"/>
        </w:rPr>
        <w:t>Дербентского</w:t>
      </w:r>
      <w:r w:rsidRPr="00176CA2">
        <w:rPr>
          <w:sz w:val="28"/>
          <w:szCs w:val="28"/>
        </w:rPr>
        <w:t xml:space="preserve"> сельского поселения</w:t>
      </w:r>
      <w:r>
        <w:rPr>
          <w:sz w:val="28"/>
          <w:szCs w:val="28"/>
        </w:rPr>
        <w:t xml:space="preserve"> Тимашевского </w:t>
      </w:r>
      <w:r w:rsidRPr="00176CA2">
        <w:rPr>
          <w:sz w:val="28"/>
          <w:szCs w:val="28"/>
        </w:rPr>
        <w:t xml:space="preserve">района, </w:t>
      </w:r>
      <w:r w:rsidRPr="00DC7E1B">
        <w:rPr>
          <w:spacing w:val="60"/>
          <w:sz w:val="28"/>
          <w:szCs w:val="28"/>
        </w:rPr>
        <w:t>постановля</w:t>
      </w:r>
      <w:r w:rsidR="00B738FC">
        <w:rPr>
          <w:spacing w:val="60"/>
          <w:sz w:val="28"/>
          <w:szCs w:val="28"/>
        </w:rPr>
        <w:t>ю</w:t>
      </w:r>
      <w:r w:rsidRPr="00176CA2">
        <w:rPr>
          <w:sz w:val="28"/>
          <w:szCs w:val="28"/>
        </w:rPr>
        <w:t>:</w:t>
      </w:r>
    </w:p>
    <w:p w:rsidR="00176CA2" w:rsidRPr="00176CA2" w:rsidRDefault="00176CA2" w:rsidP="00B738FC">
      <w:pPr>
        <w:pStyle w:val="ConsPlusNormal"/>
        <w:ind w:right="-284" w:firstLine="709"/>
        <w:jc w:val="both"/>
        <w:rPr>
          <w:sz w:val="28"/>
          <w:szCs w:val="28"/>
        </w:rPr>
      </w:pPr>
      <w:r w:rsidRPr="00176CA2">
        <w:rPr>
          <w:sz w:val="28"/>
          <w:szCs w:val="28"/>
        </w:rPr>
        <w:t>1.</w:t>
      </w:r>
      <w:r w:rsidR="00B738FC">
        <w:rPr>
          <w:sz w:val="28"/>
          <w:szCs w:val="28"/>
        </w:rPr>
        <w:t xml:space="preserve"> </w:t>
      </w:r>
      <w:r w:rsidRPr="00176CA2">
        <w:rPr>
          <w:sz w:val="28"/>
          <w:szCs w:val="28"/>
        </w:rPr>
        <w:t>Утвердить Порядок принятия решений о заключении соглашений о муниципально - частном партнерстве, концессионных соглашений от имени администрации</w:t>
      </w:r>
      <w:r w:rsidR="00C546D9">
        <w:rPr>
          <w:sz w:val="28"/>
          <w:szCs w:val="28"/>
        </w:rPr>
        <w:t xml:space="preserve"> </w:t>
      </w:r>
      <w:r w:rsidR="00C546D9" w:rsidRPr="00C546D9">
        <w:rPr>
          <w:sz w:val="28"/>
          <w:szCs w:val="28"/>
        </w:rPr>
        <w:t>Дербентского</w:t>
      </w:r>
      <w:r w:rsidRPr="00176CA2">
        <w:rPr>
          <w:sz w:val="28"/>
          <w:szCs w:val="28"/>
        </w:rPr>
        <w:t xml:space="preserve"> сельского поселения</w:t>
      </w:r>
      <w:r>
        <w:rPr>
          <w:sz w:val="28"/>
          <w:szCs w:val="28"/>
        </w:rPr>
        <w:t xml:space="preserve"> Тимашевского </w:t>
      </w:r>
      <w:r w:rsidRPr="00176CA2">
        <w:rPr>
          <w:sz w:val="28"/>
          <w:szCs w:val="28"/>
        </w:rPr>
        <w:t xml:space="preserve"> района на срок, превышающий срок действия утвержденных лимитов бюджетных обязательств согласно приложения.</w:t>
      </w:r>
    </w:p>
    <w:p w:rsidR="00191D74" w:rsidRDefault="00191D74" w:rsidP="00B738FC">
      <w:pPr>
        <w:suppressAutoHyphens/>
        <w:ind w:right="-284" w:firstLine="709"/>
        <w:jc w:val="both"/>
        <w:rPr>
          <w:sz w:val="28"/>
          <w:szCs w:val="28"/>
        </w:rPr>
      </w:pPr>
      <w:r>
        <w:rPr>
          <w:sz w:val="28"/>
          <w:szCs w:val="28"/>
        </w:rPr>
        <w:t xml:space="preserve">2.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w:t>
      </w:r>
      <w:r w:rsidR="00B738FC">
        <w:rPr>
          <w:sz w:val="28"/>
          <w:szCs w:val="28"/>
        </w:rPr>
        <w:t xml:space="preserve">О.В. </w:t>
      </w:r>
      <w:r>
        <w:rPr>
          <w:sz w:val="28"/>
          <w:szCs w:val="28"/>
        </w:rPr>
        <w:t>обнародовать и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76CA2" w:rsidRPr="00176CA2" w:rsidRDefault="00176CA2" w:rsidP="00B738FC">
      <w:pPr>
        <w:pStyle w:val="ConsPlusNormal"/>
        <w:ind w:right="-284" w:firstLine="709"/>
        <w:jc w:val="both"/>
        <w:rPr>
          <w:sz w:val="28"/>
          <w:szCs w:val="28"/>
        </w:rPr>
      </w:pPr>
      <w:r w:rsidRPr="00176CA2">
        <w:rPr>
          <w:sz w:val="28"/>
          <w:szCs w:val="28"/>
        </w:rPr>
        <w:t>3.</w:t>
      </w:r>
      <w:r w:rsidR="00B738FC">
        <w:rPr>
          <w:sz w:val="28"/>
          <w:szCs w:val="28"/>
        </w:rPr>
        <w:t xml:space="preserve"> </w:t>
      </w:r>
      <w:r w:rsidRPr="00176CA2">
        <w:rPr>
          <w:sz w:val="28"/>
          <w:szCs w:val="28"/>
        </w:rPr>
        <w:t>Контроль за выполнением настоящего постановления оставляю за собой.</w:t>
      </w:r>
    </w:p>
    <w:p w:rsidR="00176CA2" w:rsidRPr="00176CA2" w:rsidRDefault="00176CA2" w:rsidP="00B738FC">
      <w:pPr>
        <w:pStyle w:val="ConsPlusNormal"/>
        <w:ind w:right="-284" w:firstLine="709"/>
        <w:jc w:val="both"/>
        <w:rPr>
          <w:sz w:val="28"/>
          <w:szCs w:val="28"/>
        </w:rPr>
      </w:pPr>
      <w:r w:rsidRPr="00176CA2">
        <w:rPr>
          <w:sz w:val="28"/>
          <w:szCs w:val="28"/>
        </w:rPr>
        <w:t>4.</w:t>
      </w:r>
      <w:r w:rsidR="00B738FC">
        <w:rPr>
          <w:sz w:val="28"/>
          <w:szCs w:val="28"/>
        </w:rPr>
        <w:t xml:space="preserve"> </w:t>
      </w:r>
      <w:r w:rsidRPr="00176CA2">
        <w:rPr>
          <w:sz w:val="28"/>
          <w:szCs w:val="28"/>
        </w:rPr>
        <w:t>Постановление вступает в силу после дня его официального</w:t>
      </w:r>
      <w:r w:rsidR="00C546D9">
        <w:rPr>
          <w:sz w:val="28"/>
          <w:szCs w:val="28"/>
        </w:rPr>
        <w:t xml:space="preserve"> обнародования</w:t>
      </w:r>
      <w:r w:rsidRPr="00176CA2">
        <w:rPr>
          <w:sz w:val="28"/>
          <w:szCs w:val="28"/>
        </w:rPr>
        <w:t>.</w:t>
      </w:r>
    </w:p>
    <w:p w:rsidR="00176CA2" w:rsidRPr="00176CA2" w:rsidRDefault="00176CA2" w:rsidP="00B738FC">
      <w:pPr>
        <w:pStyle w:val="ConsPlusNormal"/>
        <w:ind w:right="-284" w:firstLine="539"/>
        <w:jc w:val="both"/>
        <w:rPr>
          <w:sz w:val="28"/>
          <w:szCs w:val="28"/>
        </w:rPr>
      </w:pPr>
    </w:p>
    <w:p w:rsidR="00176CA2" w:rsidRDefault="00176CA2" w:rsidP="00B738FC">
      <w:pPr>
        <w:pStyle w:val="ConsPlusNormal"/>
        <w:ind w:right="-284"/>
        <w:jc w:val="both"/>
        <w:rPr>
          <w:sz w:val="28"/>
          <w:szCs w:val="28"/>
        </w:rPr>
      </w:pPr>
    </w:p>
    <w:p w:rsidR="00176CA2" w:rsidRDefault="00176CA2" w:rsidP="00B738FC">
      <w:pPr>
        <w:pStyle w:val="ConsPlusNormal"/>
        <w:ind w:right="-284"/>
        <w:jc w:val="both"/>
        <w:rPr>
          <w:sz w:val="28"/>
          <w:szCs w:val="28"/>
        </w:rPr>
      </w:pPr>
      <w:r w:rsidRPr="00176CA2">
        <w:rPr>
          <w:sz w:val="28"/>
          <w:szCs w:val="28"/>
        </w:rPr>
        <w:t>Глава</w:t>
      </w:r>
      <w:r w:rsidR="00C546D9">
        <w:rPr>
          <w:sz w:val="28"/>
          <w:szCs w:val="28"/>
        </w:rPr>
        <w:t xml:space="preserve"> </w:t>
      </w:r>
      <w:r w:rsidR="00C546D9" w:rsidRPr="00C546D9">
        <w:rPr>
          <w:sz w:val="28"/>
          <w:szCs w:val="28"/>
        </w:rPr>
        <w:t>Дербентского</w:t>
      </w:r>
      <w:r>
        <w:rPr>
          <w:sz w:val="28"/>
          <w:szCs w:val="28"/>
        </w:rPr>
        <w:t xml:space="preserve"> сельского поселения</w:t>
      </w:r>
    </w:p>
    <w:p w:rsidR="007E0BF6" w:rsidRDefault="00176CA2" w:rsidP="00B738FC">
      <w:pPr>
        <w:pStyle w:val="ConsPlusNormal"/>
        <w:ind w:right="-284"/>
        <w:jc w:val="both"/>
        <w:rPr>
          <w:sz w:val="28"/>
          <w:szCs w:val="28"/>
        </w:rPr>
      </w:pPr>
      <w:r>
        <w:rPr>
          <w:sz w:val="28"/>
          <w:szCs w:val="28"/>
        </w:rPr>
        <w:t xml:space="preserve">Тимашевского района                         </w:t>
      </w:r>
      <w:r w:rsidR="00C546D9">
        <w:rPr>
          <w:sz w:val="28"/>
          <w:szCs w:val="28"/>
        </w:rPr>
        <w:t xml:space="preserve">                        </w:t>
      </w:r>
      <w:r w:rsidR="007E0BF6">
        <w:rPr>
          <w:sz w:val="28"/>
          <w:szCs w:val="28"/>
        </w:rPr>
        <w:t xml:space="preserve">            </w:t>
      </w:r>
      <w:r w:rsidR="00C546D9">
        <w:rPr>
          <w:sz w:val="28"/>
          <w:szCs w:val="28"/>
        </w:rPr>
        <w:t xml:space="preserve">          С.С. Колесников</w:t>
      </w:r>
    </w:p>
    <w:p w:rsidR="007E0BF6" w:rsidRDefault="007E0BF6">
      <w:pPr>
        <w:spacing w:after="200" w:line="276" w:lineRule="auto"/>
        <w:rPr>
          <w:rFonts w:eastAsiaTheme="minorEastAsia"/>
          <w:sz w:val="28"/>
          <w:szCs w:val="28"/>
        </w:rPr>
      </w:pPr>
      <w:r>
        <w:rPr>
          <w:sz w:val="28"/>
          <w:szCs w:val="28"/>
        </w:rPr>
        <w:br w:type="page"/>
      </w:r>
    </w:p>
    <w:p w:rsidR="00B738FC" w:rsidRPr="00B738FC" w:rsidRDefault="00B738FC" w:rsidP="00B738FC">
      <w:pPr>
        <w:widowControl w:val="0"/>
        <w:autoSpaceDE w:val="0"/>
        <w:autoSpaceDN w:val="0"/>
        <w:adjustRightInd w:val="0"/>
        <w:ind w:firstLine="5103"/>
        <w:jc w:val="both"/>
        <w:rPr>
          <w:rFonts w:eastAsiaTheme="minorEastAsia"/>
          <w:caps/>
          <w:sz w:val="28"/>
          <w:szCs w:val="28"/>
        </w:rPr>
      </w:pPr>
      <w:r w:rsidRPr="00B738FC">
        <w:rPr>
          <w:rFonts w:eastAsiaTheme="minorEastAsia"/>
          <w:caps/>
          <w:sz w:val="28"/>
          <w:szCs w:val="28"/>
        </w:rPr>
        <w:lastRenderedPageBreak/>
        <w:t>П</w:t>
      </w:r>
      <w:r w:rsidRPr="00B738FC">
        <w:rPr>
          <w:rFonts w:eastAsiaTheme="minorEastAsia"/>
          <w:sz w:val="28"/>
          <w:szCs w:val="28"/>
        </w:rPr>
        <w:t>риложение</w:t>
      </w:r>
    </w:p>
    <w:p w:rsidR="00B738FC" w:rsidRPr="00B738FC" w:rsidRDefault="00B738FC" w:rsidP="00B738FC">
      <w:pPr>
        <w:widowControl w:val="0"/>
        <w:autoSpaceDE w:val="0"/>
        <w:autoSpaceDN w:val="0"/>
        <w:adjustRightInd w:val="0"/>
        <w:ind w:firstLine="5103"/>
        <w:jc w:val="both"/>
        <w:rPr>
          <w:rFonts w:eastAsiaTheme="minorEastAsia"/>
          <w:sz w:val="28"/>
          <w:szCs w:val="28"/>
        </w:rPr>
      </w:pPr>
    </w:p>
    <w:p w:rsidR="00B738FC" w:rsidRPr="00B738FC" w:rsidRDefault="00B738FC" w:rsidP="00B738FC">
      <w:pPr>
        <w:widowControl w:val="0"/>
        <w:autoSpaceDE w:val="0"/>
        <w:autoSpaceDN w:val="0"/>
        <w:adjustRightInd w:val="0"/>
        <w:ind w:firstLine="5103"/>
        <w:jc w:val="both"/>
        <w:rPr>
          <w:rFonts w:eastAsiaTheme="minorEastAsia"/>
          <w:sz w:val="28"/>
          <w:szCs w:val="28"/>
        </w:rPr>
      </w:pPr>
      <w:r w:rsidRPr="00B738FC">
        <w:rPr>
          <w:rFonts w:eastAsiaTheme="minorEastAsia"/>
          <w:sz w:val="28"/>
          <w:szCs w:val="28"/>
        </w:rPr>
        <w:t>УТВЕРЖДЕН:</w:t>
      </w:r>
    </w:p>
    <w:p w:rsidR="00B738FC" w:rsidRPr="00B738FC" w:rsidRDefault="00B738FC" w:rsidP="00B738FC">
      <w:pPr>
        <w:widowControl w:val="0"/>
        <w:autoSpaceDE w:val="0"/>
        <w:autoSpaceDN w:val="0"/>
        <w:adjustRightInd w:val="0"/>
        <w:ind w:firstLine="5103"/>
        <w:jc w:val="both"/>
        <w:rPr>
          <w:rFonts w:eastAsiaTheme="minorEastAsia"/>
          <w:sz w:val="28"/>
          <w:szCs w:val="28"/>
        </w:rPr>
      </w:pPr>
      <w:r w:rsidRPr="00B738FC">
        <w:rPr>
          <w:rFonts w:eastAsiaTheme="minorEastAsia"/>
          <w:sz w:val="28"/>
          <w:szCs w:val="28"/>
        </w:rPr>
        <w:t>постановлением администрации</w:t>
      </w:r>
    </w:p>
    <w:p w:rsidR="00B738FC" w:rsidRPr="00B738FC" w:rsidRDefault="00B738FC" w:rsidP="00B738FC">
      <w:pPr>
        <w:widowControl w:val="0"/>
        <w:autoSpaceDE w:val="0"/>
        <w:autoSpaceDN w:val="0"/>
        <w:adjustRightInd w:val="0"/>
        <w:ind w:firstLine="5103"/>
        <w:jc w:val="both"/>
        <w:rPr>
          <w:rFonts w:eastAsiaTheme="minorEastAsia"/>
          <w:sz w:val="28"/>
          <w:szCs w:val="28"/>
        </w:rPr>
      </w:pPr>
      <w:r w:rsidRPr="00B738FC">
        <w:rPr>
          <w:rFonts w:eastAsiaTheme="minorEastAsia"/>
          <w:sz w:val="28"/>
          <w:szCs w:val="28"/>
        </w:rPr>
        <w:t xml:space="preserve">Дербентского сельского поселения </w:t>
      </w:r>
    </w:p>
    <w:p w:rsidR="00B738FC" w:rsidRPr="00B738FC" w:rsidRDefault="00B738FC" w:rsidP="00B738FC">
      <w:pPr>
        <w:widowControl w:val="0"/>
        <w:autoSpaceDE w:val="0"/>
        <w:autoSpaceDN w:val="0"/>
        <w:adjustRightInd w:val="0"/>
        <w:ind w:firstLine="5103"/>
        <w:jc w:val="both"/>
        <w:rPr>
          <w:rFonts w:eastAsiaTheme="minorEastAsia"/>
          <w:sz w:val="28"/>
          <w:szCs w:val="28"/>
        </w:rPr>
      </w:pPr>
      <w:r w:rsidRPr="00B738FC">
        <w:rPr>
          <w:rFonts w:eastAsiaTheme="minorEastAsia"/>
          <w:sz w:val="28"/>
          <w:szCs w:val="28"/>
        </w:rPr>
        <w:t>Тимашевского  района</w:t>
      </w:r>
    </w:p>
    <w:p w:rsidR="00B738FC" w:rsidRPr="00B738FC" w:rsidRDefault="00B738FC" w:rsidP="00B738FC">
      <w:pPr>
        <w:widowControl w:val="0"/>
        <w:autoSpaceDE w:val="0"/>
        <w:autoSpaceDN w:val="0"/>
        <w:adjustRightInd w:val="0"/>
        <w:ind w:firstLine="5103"/>
        <w:jc w:val="both"/>
        <w:rPr>
          <w:rFonts w:eastAsiaTheme="minorEastAsia"/>
          <w:sz w:val="28"/>
          <w:szCs w:val="28"/>
        </w:rPr>
      </w:pPr>
      <w:r w:rsidRPr="00B738FC">
        <w:rPr>
          <w:rFonts w:eastAsiaTheme="minorEastAsia"/>
          <w:sz w:val="28"/>
          <w:szCs w:val="28"/>
        </w:rPr>
        <w:t xml:space="preserve">от </w:t>
      </w:r>
      <w:r w:rsidR="00630ABD">
        <w:rPr>
          <w:rFonts w:eastAsiaTheme="minorEastAsia"/>
          <w:sz w:val="28"/>
          <w:szCs w:val="28"/>
        </w:rPr>
        <w:t>05.10.2020</w:t>
      </w:r>
      <w:r w:rsidRPr="00B738FC">
        <w:rPr>
          <w:rFonts w:eastAsiaTheme="minorEastAsia"/>
          <w:sz w:val="28"/>
          <w:szCs w:val="28"/>
        </w:rPr>
        <w:t xml:space="preserve">  № </w:t>
      </w:r>
      <w:r w:rsidR="00630ABD">
        <w:rPr>
          <w:rFonts w:eastAsiaTheme="minorEastAsia"/>
          <w:sz w:val="28"/>
          <w:szCs w:val="28"/>
        </w:rPr>
        <w:t>75</w:t>
      </w:r>
      <w:bookmarkStart w:id="0" w:name="_GoBack"/>
      <w:bookmarkEnd w:id="0"/>
    </w:p>
    <w:p w:rsidR="00B738FC" w:rsidRPr="00B738FC" w:rsidRDefault="00B738FC" w:rsidP="00B738FC">
      <w:pPr>
        <w:widowControl w:val="0"/>
        <w:autoSpaceDE w:val="0"/>
        <w:autoSpaceDN w:val="0"/>
        <w:adjustRightInd w:val="0"/>
        <w:ind w:firstLine="5103"/>
        <w:jc w:val="both"/>
        <w:rPr>
          <w:rFonts w:eastAsiaTheme="minorEastAsia"/>
          <w:sz w:val="28"/>
          <w:szCs w:val="28"/>
        </w:rPr>
      </w:pPr>
    </w:p>
    <w:p w:rsidR="00B738FC" w:rsidRPr="00B738FC" w:rsidRDefault="00B738FC" w:rsidP="00B738FC">
      <w:pPr>
        <w:widowControl w:val="0"/>
        <w:autoSpaceDE w:val="0"/>
        <w:autoSpaceDN w:val="0"/>
        <w:adjustRightInd w:val="0"/>
        <w:ind w:firstLine="540"/>
        <w:jc w:val="both"/>
        <w:rPr>
          <w:rFonts w:eastAsiaTheme="minorEastAsia"/>
          <w:sz w:val="28"/>
          <w:szCs w:val="28"/>
        </w:rPr>
      </w:pPr>
    </w:p>
    <w:p w:rsidR="00B738FC" w:rsidRPr="00B738FC" w:rsidRDefault="00B738FC" w:rsidP="00B738FC">
      <w:pPr>
        <w:widowControl w:val="0"/>
        <w:autoSpaceDE w:val="0"/>
        <w:autoSpaceDN w:val="0"/>
        <w:adjustRightInd w:val="0"/>
        <w:ind w:firstLine="540"/>
        <w:jc w:val="both"/>
        <w:rPr>
          <w:rFonts w:eastAsiaTheme="minorEastAsia"/>
          <w:sz w:val="28"/>
          <w:szCs w:val="28"/>
        </w:rPr>
      </w:pPr>
    </w:p>
    <w:p w:rsidR="00B738FC" w:rsidRPr="00B738FC" w:rsidRDefault="00B738FC" w:rsidP="00B738FC">
      <w:pPr>
        <w:widowControl w:val="0"/>
        <w:autoSpaceDE w:val="0"/>
        <w:autoSpaceDN w:val="0"/>
        <w:adjustRightInd w:val="0"/>
        <w:ind w:left="851" w:right="849"/>
        <w:jc w:val="center"/>
        <w:rPr>
          <w:rFonts w:eastAsiaTheme="minorEastAsia"/>
          <w:b/>
          <w:caps/>
          <w:sz w:val="28"/>
          <w:szCs w:val="28"/>
        </w:rPr>
      </w:pPr>
      <w:r w:rsidRPr="00B738FC">
        <w:rPr>
          <w:rFonts w:eastAsiaTheme="minorEastAsia"/>
          <w:b/>
          <w:caps/>
          <w:sz w:val="28"/>
          <w:szCs w:val="28"/>
        </w:rPr>
        <w:t>Порядок</w:t>
      </w:r>
    </w:p>
    <w:p w:rsidR="00B738FC" w:rsidRPr="00B738FC" w:rsidRDefault="00B738FC" w:rsidP="00B738FC">
      <w:pPr>
        <w:widowControl w:val="0"/>
        <w:autoSpaceDE w:val="0"/>
        <w:autoSpaceDN w:val="0"/>
        <w:adjustRightInd w:val="0"/>
        <w:ind w:left="851" w:right="849"/>
        <w:jc w:val="center"/>
        <w:rPr>
          <w:rFonts w:eastAsiaTheme="minorEastAsia"/>
          <w:b/>
          <w:sz w:val="28"/>
          <w:szCs w:val="28"/>
        </w:rPr>
      </w:pPr>
      <w:r w:rsidRPr="00B738FC">
        <w:rPr>
          <w:rFonts w:eastAsiaTheme="minorEastAsia"/>
          <w:b/>
          <w:sz w:val="28"/>
          <w:szCs w:val="28"/>
        </w:rPr>
        <w:t xml:space="preserve"> принятия решений о заключении соглашений о муниципально-частном партнерстве, концессионных соглашений от имени администрации Дербентского  сельского поселения  Тимашевского  района на срок, превышающий срок действия утвержденных лимитов бюджетных обязательств</w:t>
      </w:r>
    </w:p>
    <w:p w:rsidR="00B738FC" w:rsidRDefault="00B738FC" w:rsidP="00B738FC">
      <w:pPr>
        <w:widowControl w:val="0"/>
        <w:autoSpaceDE w:val="0"/>
        <w:autoSpaceDN w:val="0"/>
        <w:adjustRightInd w:val="0"/>
        <w:ind w:firstLine="540"/>
        <w:jc w:val="both"/>
        <w:rPr>
          <w:rFonts w:eastAsiaTheme="minorEastAsia"/>
          <w:sz w:val="28"/>
          <w:szCs w:val="28"/>
        </w:rPr>
      </w:pPr>
    </w:p>
    <w:p w:rsidR="00B738FC" w:rsidRPr="00B738FC" w:rsidRDefault="00B738FC" w:rsidP="00B738FC">
      <w:pPr>
        <w:widowControl w:val="0"/>
        <w:autoSpaceDE w:val="0"/>
        <w:autoSpaceDN w:val="0"/>
        <w:adjustRightInd w:val="0"/>
        <w:ind w:firstLine="540"/>
        <w:jc w:val="both"/>
        <w:rPr>
          <w:rFonts w:eastAsiaTheme="minorEastAsia"/>
          <w:sz w:val="28"/>
          <w:szCs w:val="28"/>
        </w:rPr>
      </w:pP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1. Настоящий Порядок разработан в соответствии со статьей 78 Бюджетного кодекса Российской Федерации и определяет правила принятия решений о заключении соглашений о муниципально-частном партнерстве, публичным партнером в которых является администрация Дербентского сельского поселения Тимашевского района, заключаемых в соответствии с законодательством Российской Федерации о государственно-частном партнерстве, муниципально-частном партнерстве, и концессионных соглашений, концедентом по которым выступает администрация сельского поселения  Кубанец Тимашевского района, заключаемых в соответствии с законодательством Российской Федерации о концессионных соглашениях, на срок, превышающий в случаях, установленных Бюджетным кодексом Российской Федерации, срок действия утвержденных лимитов бюджетных обязательств.</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2. Решение о реализации проекта муниципально-частного партнерства, публичным партнером в котором является администрация Дербентского сельского поселения Тимашевского  района (далее - муниципальное образование), на срок, превышающий срок действия утвержденных лимитов бюджетных обязательств (далее - проект муниципально-частного партнерства), принимается администрацией Дербентского сельского поселения  Тимашевского района (далее- администрация муниципального образования) в отношении объектов концессионного соглашения согласно статьи 4 Федерального закона от 21 июля 2005 г. № 115-ФЗ «О концессионных соглашениях» (далее - объект соглашения о муниципально-частном партнерстве).</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 xml:space="preserve">Перечень объектов соглашения о муниципально-частном партнерстве, в </w:t>
      </w:r>
      <w:r w:rsidRPr="00B738FC">
        <w:rPr>
          <w:rFonts w:eastAsiaTheme="minorEastAsia"/>
          <w:sz w:val="28"/>
          <w:szCs w:val="28"/>
        </w:rPr>
        <w:lastRenderedPageBreak/>
        <w:t>отношении которых может быть заключено соглашение о муниципально-частном партнерстве, определяется в соответствии со статьей 7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Решение о заключении от имени муниципального образования концессионного соглашения на срок, превышающий срок действия утвержденных лимитов бюджетных обязательств (далее соответственно - заключение концессионного соглашения, концессионное соглашение), принимается администрацией муниципального образования в отношении имущества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муниципальному образованию. связанных между собой и предназначенных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муниципальному образованию.</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Перечень объектов концессионного соглашения, в отношении которых может быть заключено концессионное соглашение, определяется в соответствии со статьей 4 Федерального закона от 21 июля 2005 г. № 115-ФЗ «О концессионных соглашениях».</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3. Соглашения о муниципально-частном партнерстве, публичным партнером в которых является муниципальное образование, концессионные соглашения, концедентом по которым муниципальное образование, могут быть заключены на срок, превышающий срок действия утвержденных получателю средств местного бюджета лимитов бюджетных обязательств, на основании решений администрации муниципального образования о реализации проектов муниципально-частного партнерства, принимаемых в соответствии с законодательством Российской Федерации о государственно-частном партнерстве, муниципально-частном партнерстве, заключении концессионных соглашений, принимаемых в соответствии с законодательством Российской Федерации о концессионных соглашениях, в рамках муниципальных или ведомственных целевых программ (далее - программа) на срок и в пределах средств, предусмотренных соответствующими программами.</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 xml:space="preserve">4. В случае если предполагаемый срок действия соглашения о муниципально-частном партнерстве, концессионного соглашения, заключаемых в рамках программ, превышает срок реализации указанных программ, такое соглашение о муниципально-частном партнерстве, концессионное соглашение может быть заключено на основании постановления администрации муниципального образования о реализации проекта муниципально-частного партнерства, принимаемого в соответствии с законодательством Российской Федерации о государственно-частном </w:t>
      </w:r>
      <w:r w:rsidRPr="00B738FC">
        <w:rPr>
          <w:rFonts w:eastAsiaTheme="minorEastAsia"/>
          <w:sz w:val="28"/>
          <w:szCs w:val="28"/>
        </w:rPr>
        <w:lastRenderedPageBreak/>
        <w:t>партнерстве, муниципально-частном партнерстве, о заключении концессионного соглашения, принимаемого в соответствии с законодательством Российской Федерации о концессионных соглашениях.</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5. Концессионные соглашения, концедентом по которым выступает муниципальное образование, могут заключаться на срок, превышающий срок действия утвержденных лимитов бюджетных обязательств, на основании решений администрации муниципального образования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предусмотренных на соответствующие цели в муниципальных программах, предусматривающих осуществление бюджетных инвестиций в объекты капитального строительства муниципальной собственности муниципального образования в соответствии со статьей 79 Бюджетного кодекса Российской Федерации.</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6. Предельный объем средств, предусмотренный на исполнение обязательств по соглашению о муниципально-частном партнерстве, концессионному соглашению в текущем финансовом году и плановом периоде не может превышать объем бюджетных ассигнований, предусмотренных решением Совета депутатов о бюджете муниципального образования.</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7. Решение о реализации проекта муниципально-частного партнерства должно соответствовать требованиям, установленным частью 3 статьи 10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738FC" w:rsidRPr="00B738FC" w:rsidRDefault="00B738FC" w:rsidP="00B738FC">
      <w:pPr>
        <w:widowControl w:val="0"/>
        <w:autoSpaceDE w:val="0"/>
        <w:autoSpaceDN w:val="0"/>
        <w:adjustRightInd w:val="0"/>
        <w:ind w:firstLine="709"/>
        <w:jc w:val="both"/>
        <w:rPr>
          <w:rFonts w:eastAsiaTheme="minorEastAsia"/>
          <w:sz w:val="28"/>
          <w:szCs w:val="28"/>
        </w:rPr>
      </w:pPr>
      <w:r w:rsidRPr="00B738FC">
        <w:rPr>
          <w:rFonts w:eastAsiaTheme="minorEastAsia"/>
          <w:sz w:val="28"/>
          <w:szCs w:val="28"/>
        </w:rPr>
        <w:t>8. Решение о заключении концессионного соглашения должно соответствовать требованиям, установленным частью 2 статьи 22 Федерального закона от 21 июля 2005 г. № 115-ФЗ «О концессионных соглашениях».</w:t>
      </w:r>
    </w:p>
    <w:p w:rsidR="00B738FC" w:rsidRPr="00B738FC" w:rsidRDefault="00B738FC" w:rsidP="00B738FC">
      <w:pPr>
        <w:widowControl w:val="0"/>
        <w:autoSpaceDE w:val="0"/>
        <w:autoSpaceDN w:val="0"/>
        <w:adjustRightInd w:val="0"/>
        <w:ind w:firstLine="539"/>
        <w:jc w:val="both"/>
        <w:rPr>
          <w:rFonts w:eastAsiaTheme="minorEastAsia"/>
          <w:sz w:val="28"/>
          <w:szCs w:val="28"/>
        </w:rPr>
      </w:pPr>
    </w:p>
    <w:p w:rsidR="00B738FC" w:rsidRPr="00B738FC" w:rsidRDefault="00B738FC" w:rsidP="00B738FC">
      <w:pPr>
        <w:rPr>
          <w:rFonts w:asciiTheme="minorHAnsi" w:eastAsiaTheme="minorHAnsi" w:hAnsiTheme="minorHAnsi" w:cstheme="minorBidi"/>
          <w:sz w:val="28"/>
          <w:szCs w:val="28"/>
          <w:lang w:eastAsia="en-US"/>
        </w:rPr>
      </w:pPr>
    </w:p>
    <w:p w:rsidR="00B738FC" w:rsidRPr="00B738FC" w:rsidRDefault="00B738FC" w:rsidP="00B738FC">
      <w:pPr>
        <w:widowControl w:val="0"/>
        <w:autoSpaceDE w:val="0"/>
        <w:autoSpaceDN w:val="0"/>
        <w:adjustRightInd w:val="0"/>
        <w:jc w:val="both"/>
        <w:rPr>
          <w:rFonts w:eastAsiaTheme="minorEastAsia"/>
          <w:sz w:val="28"/>
          <w:szCs w:val="28"/>
        </w:rPr>
      </w:pPr>
      <w:r w:rsidRPr="00B738FC">
        <w:rPr>
          <w:rFonts w:eastAsiaTheme="minorEastAsia"/>
          <w:sz w:val="28"/>
          <w:szCs w:val="28"/>
        </w:rPr>
        <w:t>Глава Дербентского сельского поселения</w:t>
      </w:r>
    </w:p>
    <w:p w:rsidR="00B738FC" w:rsidRPr="00B738FC" w:rsidRDefault="00B738FC" w:rsidP="00B738FC">
      <w:pPr>
        <w:widowControl w:val="0"/>
        <w:autoSpaceDE w:val="0"/>
        <w:autoSpaceDN w:val="0"/>
        <w:adjustRightInd w:val="0"/>
        <w:jc w:val="both"/>
        <w:rPr>
          <w:rFonts w:eastAsiaTheme="minorEastAsia"/>
          <w:sz w:val="28"/>
          <w:szCs w:val="28"/>
        </w:rPr>
      </w:pPr>
      <w:r w:rsidRPr="00B738FC">
        <w:rPr>
          <w:rFonts w:eastAsiaTheme="minorEastAsia"/>
          <w:sz w:val="28"/>
          <w:szCs w:val="28"/>
        </w:rPr>
        <w:t xml:space="preserve">Тимашевского района                                                  </w:t>
      </w:r>
      <w:r>
        <w:rPr>
          <w:rFonts w:eastAsiaTheme="minorEastAsia"/>
          <w:sz w:val="28"/>
          <w:szCs w:val="28"/>
        </w:rPr>
        <w:t xml:space="preserve">         </w:t>
      </w:r>
      <w:r w:rsidRPr="00B738FC">
        <w:rPr>
          <w:rFonts w:eastAsiaTheme="minorEastAsia"/>
          <w:sz w:val="28"/>
          <w:szCs w:val="28"/>
        </w:rPr>
        <w:t xml:space="preserve">            С.С. Колесников</w:t>
      </w:r>
    </w:p>
    <w:p w:rsidR="00B738FC" w:rsidRPr="00B738FC" w:rsidRDefault="00B738FC" w:rsidP="00B738FC">
      <w:pPr>
        <w:rPr>
          <w:rFonts w:asciiTheme="minorHAnsi" w:eastAsiaTheme="minorHAnsi" w:hAnsiTheme="minorHAnsi" w:cstheme="minorBidi"/>
          <w:sz w:val="28"/>
          <w:szCs w:val="28"/>
          <w:lang w:eastAsia="en-US"/>
        </w:rPr>
      </w:pPr>
    </w:p>
    <w:p w:rsidR="00176CA2" w:rsidRPr="00176CA2" w:rsidRDefault="00176CA2" w:rsidP="00176CA2">
      <w:pPr>
        <w:pStyle w:val="ConsPlusNormal"/>
        <w:jc w:val="both"/>
        <w:rPr>
          <w:sz w:val="28"/>
          <w:szCs w:val="28"/>
        </w:rPr>
      </w:pPr>
    </w:p>
    <w:sectPr w:rsidR="00176CA2" w:rsidRPr="00176CA2" w:rsidSect="00B738FC">
      <w:headerReference w:type="default" r:id="rId6"/>
      <w:footerReference w:type="default" r:id="rId7"/>
      <w:pgSz w:w="11906" w:h="16838"/>
      <w:pgMar w:top="79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EA" w:rsidRDefault="001232EA" w:rsidP="00B738FC">
      <w:r>
        <w:separator/>
      </w:r>
    </w:p>
  </w:endnote>
  <w:endnote w:type="continuationSeparator" w:id="0">
    <w:p w:rsidR="001232EA" w:rsidRDefault="001232EA" w:rsidP="00B7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1E" w:rsidRDefault="001232E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EA" w:rsidRDefault="001232EA" w:rsidP="00B738FC">
      <w:r>
        <w:separator/>
      </w:r>
    </w:p>
  </w:footnote>
  <w:footnote w:type="continuationSeparator" w:id="0">
    <w:p w:rsidR="001232EA" w:rsidRDefault="001232EA" w:rsidP="00B7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036090"/>
      <w:docPartObj>
        <w:docPartGallery w:val="Page Numbers (Top of Page)"/>
        <w:docPartUnique/>
      </w:docPartObj>
    </w:sdtPr>
    <w:sdtEndPr>
      <w:rPr>
        <w:rFonts w:ascii="Times New Roman" w:hAnsi="Times New Roman" w:cs="Times New Roman"/>
        <w:sz w:val="28"/>
        <w:szCs w:val="28"/>
      </w:rPr>
    </w:sdtEndPr>
    <w:sdtContent>
      <w:p w:rsidR="00B738FC" w:rsidRPr="00B738FC" w:rsidRDefault="00B738FC" w:rsidP="00B738FC">
        <w:pPr>
          <w:pStyle w:val="a3"/>
          <w:jc w:val="center"/>
          <w:rPr>
            <w:rFonts w:ascii="Times New Roman" w:hAnsi="Times New Roman" w:cs="Times New Roman"/>
            <w:sz w:val="28"/>
            <w:szCs w:val="28"/>
          </w:rPr>
        </w:pPr>
        <w:r w:rsidRPr="00B738FC">
          <w:rPr>
            <w:rFonts w:ascii="Times New Roman" w:hAnsi="Times New Roman" w:cs="Times New Roman"/>
            <w:sz w:val="28"/>
            <w:szCs w:val="28"/>
          </w:rPr>
          <w:fldChar w:fldCharType="begin"/>
        </w:r>
        <w:r w:rsidRPr="00B738FC">
          <w:rPr>
            <w:rFonts w:ascii="Times New Roman" w:hAnsi="Times New Roman" w:cs="Times New Roman"/>
            <w:sz w:val="28"/>
            <w:szCs w:val="28"/>
          </w:rPr>
          <w:instrText>PAGE   \* MERGEFORMAT</w:instrText>
        </w:r>
        <w:r w:rsidRPr="00B738FC">
          <w:rPr>
            <w:rFonts w:ascii="Times New Roman" w:hAnsi="Times New Roman" w:cs="Times New Roman"/>
            <w:sz w:val="28"/>
            <w:szCs w:val="28"/>
          </w:rPr>
          <w:fldChar w:fldCharType="separate"/>
        </w:r>
        <w:r w:rsidR="00630ABD">
          <w:rPr>
            <w:rFonts w:ascii="Times New Roman" w:hAnsi="Times New Roman" w:cs="Times New Roman"/>
            <w:noProof/>
            <w:sz w:val="28"/>
            <w:szCs w:val="28"/>
          </w:rPr>
          <w:t>2</w:t>
        </w:r>
        <w:r w:rsidRPr="00B738FC">
          <w:rPr>
            <w:rFonts w:ascii="Times New Roman" w:hAnsi="Times New Roman" w:cs="Times New Roman"/>
            <w:sz w:val="28"/>
            <w:szCs w:val="28"/>
          </w:rPr>
          <w:fldChar w:fldCharType="end"/>
        </w:r>
      </w:p>
    </w:sdtContent>
  </w:sdt>
  <w:p w:rsidR="003565B9" w:rsidRDefault="001232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6CA2"/>
    <w:rsid w:val="00004BC9"/>
    <w:rsid w:val="000347EF"/>
    <w:rsid w:val="000502E2"/>
    <w:rsid w:val="000868F6"/>
    <w:rsid w:val="000C1092"/>
    <w:rsid w:val="000F6A24"/>
    <w:rsid w:val="000F7F08"/>
    <w:rsid w:val="001232EA"/>
    <w:rsid w:val="00136F18"/>
    <w:rsid w:val="00143DAD"/>
    <w:rsid w:val="001477A5"/>
    <w:rsid w:val="00176CA2"/>
    <w:rsid w:val="00176E3B"/>
    <w:rsid w:val="00191D74"/>
    <w:rsid w:val="001E57BA"/>
    <w:rsid w:val="001E64F2"/>
    <w:rsid w:val="00200853"/>
    <w:rsid w:val="00202A3C"/>
    <w:rsid w:val="002641ED"/>
    <w:rsid w:val="00293A9D"/>
    <w:rsid w:val="002A5477"/>
    <w:rsid w:val="0035384A"/>
    <w:rsid w:val="003542B4"/>
    <w:rsid w:val="0037515E"/>
    <w:rsid w:val="003A5C5B"/>
    <w:rsid w:val="003B5993"/>
    <w:rsid w:val="00471421"/>
    <w:rsid w:val="00471A9F"/>
    <w:rsid w:val="0051382C"/>
    <w:rsid w:val="00521707"/>
    <w:rsid w:val="00562E4E"/>
    <w:rsid w:val="00611F39"/>
    <w:rsid w:val="00616BBE"/>
    <w:rsid w:val="00630ABD"/>
    <w:rsid w:val="00635A52"/>
    <w:rsid w:val="0066099E"/>
    <w:rsid w:val="00697080"/>
    <w:rsid w:val="006B5AD5"/>
    <w:rsid w:val="006F63C3"/>
    <w:rsid w:val="00720A1A"/>
    <w:rsid w:val="00733337"/>
    <w:rsid w:val="00797679"/>
    <w:rsid w:val="007E0BF6"/>
    <w:rsid w:val="008062D2"/>
    <w:rsid w:val="00860986"/>
    <w:rsid w:val="008635E9"/>
    <w:rsid w:val="0086451C"/>
    <w:rsid w:val="00887689"/>
    <w:rsid w:val="008A40ED"/>
    <w:rsid w:val="008C3BFE"/>
    <w:rsid w:val="008C56D3"/>
    <w:rsid w:val="00920F92"/>
    <w:rsid w:val="00957C69"/>
    <w:rsid w:val="009734E3"/>
    <w:rsid w:val="00997759"/>
    <w:rsid w:val="009B6843"/>
    <w:rsid w:val="009D11C1"/>
    <w:rsid w:val="009E05C5"/>
    <w:rsid w:val="009E3E51"/>
    <w:rsid w:val="00A87098"/>
    <w:rsid w:val="00A90C96"/>
    <w:rsid w:val="00AB2890"/>
    <w:rsid w:val="00AF67AE"/>
    <w:rsid w:val="00B03826"/>
    <w:rsid w:val="00B20D58"/>
    <w:rsid w:val="00B6162A"/>
    <w:rsid w:val="00B738FC"/>
    <w:rsid w:val="00B86D5E"/>
    <w:rsid w:val="00BB34EC"/>
    <w:rsid w:val="00BE2172"/>
    <w:rsid w:val="00BF5E5B"/>
    <w:rsid w:val="00C015B9"/>
    <w:rsid w:val="00C546D9"/>
    <w:rsid w:val="00C96D9F"/>
    <w:rsid w:val="00CD44EA"/>
    <w:rsid w:val="00CE1A02"/>
    <w:rsid w:val="00CE297A"/>
    <w:rsid w:val="00CE6A81"/>
    <w:rsid w:val="00D579C7"/>
    <w:rsid w:val="00DC7E1B"/>
    <w:rsid w:val="00DD4AB4"/>
    <w:rsid w:val="00DF59AD"/>
    <w:rsid w:val="00E01F1D"/>
    <w:rsid w:val="00E128B6"/>
    <w:rsid w:val="00EB267C"/>
    <w:rsid w:val="00EB7B1C"/>
    <w:rsid w:val="00EE4607"/>
    <w:rsid w:val="00F02E00"/>
    <w:rsid w:val="00F12CA7"/>
    <w:rsid w:val="00F16A4E"/>
    <w:rsid w:val="00F455F8"/>
    <w:rsid w:val="00F65487"/>
    <w:rsid w:val="00F83D57"/>
    <w:rsid w:val="00FB7A71"/>
    <w:rsid w:val="00FD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8AB8C-8083-44B4-A17C-0C438BFE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455F8"/>
    <w:pPr>
      <w:keepNext/>
      <w:outlineLvl w:val="1"/>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C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F455F8"/>
    <w:rPr>
      <w:rFonts w:ascii="Times New Roman" w:eastAsia="Times New Roman" w:hAnsi="Times New Roman" w:cs="Times New Roman"/>
      <w:b/>
      <w:sz w:val="30"/>
      <w:szCs w:val="20"/>
      <w:lang w:eastAsia="ru-RU"/>
    </w:rPr>
  </w:style>
  <w:style w:type="paragraph" w:styleId="a3">
    <w:name w:val="header"/>
    <w:basedOn w:val="a"/>
    <w:link w:val="a4"/>
    <w:uiPriority w:val="99"/>
    <w:unhideWhenUsed/>
    <w:rsid w:val="00B738F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B738FC"/>
  </w:style>
  <w:style w:type="paragraph" w:styleId="a5">
    <w:name w:val="footer"/>
    <w:basedOn w:val="a"/>
    <w:link w:val="a6"/>
    <w:uiPriority w:val="99"/>
    <w:unhideWhenUsed/>
    <w:rsid w:val="00B738F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738FC"/>
  </w:style>
  <w:style w:type="paragraph" w:styleId="a7">
    <w:name w:val="Balloon Text"/>
    <w:basedOn w:val="a"/>
    <w:link w:val="a8"/>
    <w:uiPriority w:val="99"/>
    <w:semiHidden/>
    <w:unhideWhenUsed/>
    <w:rsid w:val="007E0BF6"/>
    <w:rPr>
      <w:rFonts w:ascii="Segoe UI" w:hAnsi="Segoe UI" w:cs="Segoe UI"/>
      <w:sz w:val="18"/>
      <w:szCs w:val="18"/>
    </w:rPr>
  </w:style>
  <w:style w:type="character" w:customStyle="1" w:styleId="a8">
    <w:name w:val="Текст выноски Знак"/>
    <w:basedOn w:val="a0"/>
    <w:link w:val="a7"/>
    <w:uiPriority w:val="99"/>
    <w:semiHidden/>
    <w:rsid w:val="007E0B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5878">
      <w:bodyDiv w:val="1"/>
      <w:marLeft w:val="0"/>
      <w:marRight w:val="0"/>
      <w:marTop w:val="0"/>
      <w:marBottom w:val="0"/>
      <w:divBdr>
        <w:top w:val="none" w:sz="0" w:space="0" w:color="auto"/>
        <w:left w:val="none" w:sz="0" w:space="0" w:color="auto"/>
        <w:bottom w:val="none" w:sz="0" w:space="0" w:color="auto"/>
        <w:right w:val="none" w:sz="0" w:space="0" w:color="auto"/>
      </w:divBdr>
    </w:div>
    <w:div w:id="1524127777">
      <w:bodyDiv w:val="1"/>
      <w:marLeft w:val="0"/>
      <w:marRight w:val="0"/>
      <w:marTop w:val="0"/>
      <w:marBottom w:val="0"/>
      <w:divBdr>
        <w:top w:val="none" w:sz="0" w:space="0" w:color="auto"/>
        <w:left w:val="none" w:sz="0" w:space="0" w:color="auto"/>
        <w:bottom w:val="none" w:sz="0" w:space="0" w:color="auto"/>
        <w:right w:val="none" w:sz="0" w:space="0" w:color="auto"/>
      </w:divBdr>
    </w:div>
    <w:div w:id="16442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Ольга</cp:lastModifiedBy>
  <cp:revision>14</cp:revision>
  <cp:lastPrinted>2020-11-09T13:21:00Z</cp:lastPrinted>
  <dcterms:created xsi:type="dcterms:W3CDTF">2020-09-23T05:38:00Z</dcterms:created>
  <dcterms:modified xsi:type="dcterms:W3CDTF">2020-11-11T11:23:00Z</dcterms:modified>
</cp:coreProperties>
</file>