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ДЕРБЕНТСКОГО СЕЛЬСКОГО ПОСЕЛЕНИЯ</w:t>
      </w:r>
    </w:p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E9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 РАЙОНА</w:t>
      </w:r>
    </w:p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E9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Е Н И Е</w:t>
      </w:r>
    </w:p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02.10</w:t>
      </w:r>
      <w:r w:rsidRPr="000A1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0A1DE9" w:rsidRPr="000A1DE9" w:rsidRDefault="000A1DE9" w:rsidP="000A1DE9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1DE9">
        <w:rPr>
          <w:rFonts w:ascii="Times New Roman" w:eastAsia="Times New Roman" w:hAnsi="Times New Roman" w:cs="Times New Roman"/>
          <w:sz w:val="28"/>
          <w:szCs w:val="28"/>
          <w:lang w:eastAsia="ru-RU"/>
        </w:rPr>
        <w:t>хутор Танцура Крамаренко</w:t>
      </w:r>
    </w:p>
    <w:p w:rsidR="008C17DD" w:rsidRDefault="008C17DD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799E" w:rsidRDefault="00A9799E" w:rsidP="004E26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94006" w:rsidRDefault="00552012" w:rsidP="00994006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2634" w:rsidRPr="004E26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="004E2634"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994006" w:rsidRDefault="004E2634" w:rsidP="00994006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Дербентского сельского поселения Тимашевского района «Молодежь Дербентск</w:t>
      </w:r>
      <w:r w:rsidR="003F3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ого сельского поселения» </w:t>
      </w:r>
    </w:p>
    <w:p w:rsidR="004E2634" w:rsidRPr="004E2634" w:rsidRDefault="003F385A" w:rsidP="00994006">
      <w:pPr>
        <w:spacing w:after="0" w:line="240" w:lineRule="auto"/>
        <w:ind w:left="851" w:right="84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</w:t>
      </w:r>
      <w:r w:rsidR="004E2634" w:rsidRPr="004E26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p w:rsidR="004E2634" w:rsidRDefault="004E2634" w:rsidP="00E112AF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799E" w:rsidRDefault="00A9799E" w:rsidP="00C157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</w:p>
    <w:p w:rsidR="00C1577D" w:rsidRPr="00C1577D" w:rsidRDefault="00C1577D" w:rsidP="00C1577D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В соответствии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с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Федеральным законом от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6 октября 2003 г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.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№ 131-ФЗ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«Об общих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принципах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организации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 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местного самоуправления в Российской Федерации»,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постановлением администрации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Дербентского 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сельского 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 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поселения Тимашевского района от 6 июля 2017</w:t>
      </w:r>
      <w:r w:rsidR="0099400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г.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№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59 «Об утверждении Порядка принятия решения о разработке, формирования, реализации и оценки эффективности реализации муниципальных программ Дербентского сельского поселения Тимашевского района»,</w:t>
      </w:r>
      <w:r w:rsidRPr="00C1577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C1577D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 о с т а н о в л я ю: </w:t>
      </w:r>
    </w:p>
    <w:p w:rsidR="00C1577D" w:rsidRDefault="004E2634" w:rsidP="00C1577D">
      <w:pPr>
        <w:pStyle w:val="1"/>
        <w:ind w:firstLine="720"/>
        <w:jc w:val="both"/>
        <w:rPr>
          <w:b w:val="0"/>
          <w:bCs/>
          <w:sz w:val="28"/>
          <w:szCs w:val="28"/>
        </w:rPr>
      </w:pPr>
      <w:r w:rsidRPr="00E112AF">
        <w:rPr>
          <w:b w:val="0"/>
          <w:bCs/>
          <w:sz w:val="28"/>
          <w:szCs w:val="28"/>
          <w:lang w:eastAsia="ru-RU"/>
        </w:rPr>
        <w:t xml:space="preserve">1. </w:t>
      </w:r>
      <w:r w:rsidR="00555B5A">
        <w:rPr>
          <w:b w:val="0"/>
          <w:sz w:val="28"/>
          <w:szCs w:val="28"/>
          <w:lang w:eastAsia="ru-RU"/>
        </w:rPr>
        <w:t xml:space="preserve">Утвердить </w:t>
      </w:r>
      <w:r w:rsidR="00555B5A" w:rsidRPr="00E112AF">
        <w:rPr>
          <w:b w:val="0"/>
          <w:bCs/>
          <w:sz w:val="28"/>
          <w:szCs w:val="28"/>
          <w:lang w:eastAsia="ru-RU"/>
        </w:rPr>
        <w:t>муниципальную</w:t>
      </w:r>
      <w:r w:rsidR="00555B5A">
        <w:rPr>
          <w:b w:val="0"/>
          <w:sz w:val="28"/>
          <w:szCs w:val="28"/>
          <w:lang w:eastAsia="ru-RU"/>
        </w:rPr>
        <w:t xml:space="preserve"> программу</w:t>
      </w:r>
      <w:r w:rsidR="00E112AF" w:rsidRPr="00E112AF">
        <w:rPr>
          <w:b w:val="0"/>
          <w:sz w:val="28"/>
          <w:szCs w:val="28"/>
          <w:lang w:eastAsia="ru-RU"/>
        </w:rPr>
        <w:t xml:space="preserve"> Дербентского сельского поселения </w:t>
      </w:r>
      <w:r w:rsidR="00E112AF" w:rsidRPr="00C1577D">
        <w:rPr>
          <w:b w:val="0"/>
          <w:sz w:val="28"/>
          <w:szCs w:val="28"/>
          <w:lang w:eastAsia="ru-RU"/>
        </w:rPr>
        <w:t>Тимашевского ра</w:t>
      </w:r>
      <w:r w:rsidR="00E112AF" w:rsidRPr="00E112AF">
        <w:rPr>
          <w:b w:val="0"/>
          <w:sz w:val="28"/>
          <w:szCs w:val="28"/>
          <w:lang w:eastAsia="ru-RU"/>
        </w:rPr>
        <w:t>йона «Молодежь Дербентск</w:t>
      </w:r>
      <w:r w:rsidR="004267A0">
        <w:rPr>
          <w:b w:val="0"/>
          <w:sz w:val="28"/>
          <w:szCs w:val="28"/>
          <w:lang w:eastAsia="ru-RU"/>
        </w:rPr>
        <w:t>ого сельского поселения» на 2021-2023</w:t>
      </w:r>
      <w:r w:rsidR="00994006">
        <w:rPr>
          <w:b w:val="0"/>
          <w:sz w:val="28"/>
          <w:szCs w:val="28"/>
          <w:lang w:eastAsia="ru-RU"/>
        </w:rPr>
        <w:t xml:space="preserve"> годы</w:t>
      </w:r>
      <w:r w:rsidR="00760049">
        <w:rPr>
          <w:b w:val="0"/>
          <w:sz w:val="28"/>
          <w:szCs w:val="28"/>
          <w:lang w:eastAsia="ru-RU"/>
        </w:rPr>
        <w:t xml:space="preserve"> </w:t>
      </w:r>
      <w:r w:rsidR="00994006">
        <w:rPr>
          <w:b w:val="0"/>
          <w:sz w:val="28"/>
          <w:szCs w:val="28"/>
          <w:lang w:eastAsia="ru-RU"/>
        </w:rPr>
        <w:t xml:space="preserve"> </w:t>
      </w:r>
      <w:r w:rsidR="00C1577D">
        <w:rPr>
          <w:b w:val="0"/>
          <w:bCs/>
          <w:sz w:val="28"/>
          <w:szCs w:val="28"/>
        </w:rPr>
        <w:t>(прилагается).</w:t>
      </w:r>
    </w:p>
    <w:p w:rsidR="00C1577D" w:rsidRPr="00C1577D" w:rsidRDefault="00C1577D" w:rsidP="00C1577D">
      <w:pPr>
        <w:tabs>
          <w:tab w:val="left" w:pos="48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0"/>
        </w:rPr>
      </w:pPr>
      <w:r w:rsidRPr="00C1577D">
        <w:rPr>
          <w:rFonts w:ascii="Times New Roman" w:hAnsi="Times New Roman" w:cs="Times New Roman"/>
          <w:sz w:val="28"/>
          <w:szCs w:val="28"/>
          <w:lang w:eastAsia="x-none"/>
        </w:rPr>
        <w:t xml:space="preserve">2. </w:t>
      </w:r>
      <w:r w:rsidRPr="00C1577D">
        <w:rPr>
          <w:rFonts w:ascii="Times New Roman" w:hAnsi="Times New Roman" w:cs="Times New Roman"/>
          <w:sz w:val="28"/>
        </w:rPr>
        <w:t xml:space="preserve"> Заведующему сектором по организационно-кадровой работе и работе с обращениями граждан администрации Дербентского сельского поселения Тимашевского района Марцун О.В. осуществить размещение настоящего постановления на официальном сайте администрации Дербентского сельского поселения Тимашевского района в информационно-телекоммуникационной сети «Интернет».</w:t>
      </w:r>
    </w:p>
    <w:p w:rsidR="00C1577D" w:rsidRPr="00C1577D" w:rsidRDefault="00C1577D" w:rsidP="00C1577D">
      <w:pPr>
        <w:pStyle w:val="ac"/>
        <w:jc w:val="both"/>
        <w:rPr>
          <w:rFonts w:ascii="Times New Roman" w:hAnsi="Times New Roman"/>
          <w:sz w:val="28"/>
        </w:rPr>
      </w:pPr>
      <w:r w:rsidRPr="00C1577D">
        <w:rPr>
          <w:rFonts w:ascii="Times New Roman" w:hAnsi="Times New Roman"/>
          <w:sz w:val="28"/>
          <w:szCs w:val="28"/>
          <w:lang w:val="ru-RU"/>
        </w:rPr>
        <w:tab/>
        <w:t>3</w:t>
      </w:r>
      <w:r w:rsidRPr="00C1577D">
        <w:rPr>
          <w:rFonts w:ascii="Times New Roman" w:hAnsi="Times New Roman"/>
          <w:sz w:val="28"/>
          <w:szCs w:val="28"/>
        </w:rPr>
        <w:t xml:space="preserve">. </w:t>
      </w:r>
      <w:r w:rsidRPr="00C1577D">
        <w:rPr>
          <w:rFonts w:ascii="Times New Roman" w:hAnsi="Times New Roman"/>
          <w:sz w:val="28"/>
          <w:lang w:val="ru-RU"/>
        </w:rPr>
        <w:t>По</w:t>
      </w:r>
      <w:r w:rsidRPr="00C1577D">
        <w:rPr>
          <w:rFonts w:ascii="Times New Roman" w:hAnsi="Times New Roman"/>
          <w:sz w:val="28"/>
        </w:rPr>
        <w:t xml:space="preserve">становление вступает в силу </w:t>
      </w:r>
      <w:r w:rsidRPr="00C1577D">
        <w:rPr>
          <w:rFonts w:ascii="Times New Roman" w:hAnsi="Times New Roman"/>
          <w:sz w:val="28"/>
          <w:lang w:val="ru-RU"/>
        </w:rPr>
        <w:t>со дня</w:t>
      </w:r>
      <w:r w:rsidRPr="00C1577D">
        <w:rPr>
          <w:rFonts w:ascii="Times New Roman" w:hAnsi="Times New Roman"/>
          <w:sz w:val="28"/>
        </w:rPr>
        <w:t xml:space="preserve"> его подписания.</w:t>
      </w:r>
    </w:p>
    <w:p w:rsidR="00C1577D" w:rsidRP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</w:t>
      </w:r>
      <w:r>
        <w:rPr>
          <w:rFonts w:ascii="Times New Roman" w:hAnsi="Times New Roman"/>
          <w:sz w:val="28"/>
          <w:szCs w:val="28"/>
        </w:rPr>
        <w:t>Дербентского сельского поселения</w:t>
      </w:r>
    </w:p>
    <w:p w:rsidR="00C1577D" w:rsidRDefault="00C1577D" w:rsidP="00C1577D">
      <w:pPr>
        <w:pStyle w:val="ac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Тимашевского района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  <w:r w:rsidR="00994006"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ru-RU"/>
        </w:rPr>
        <w:t>С.С. Колесников</w:t>
      </w:r>
    </w:p>
    <w:p w:rsidR="00C1577D" w:rsidRDefault="00C1577D" w:rsidP="00C1577D">
      <w:pPr>
        <w:pStyle w:val="1"/>
        <w:ind w:firstLine="720"/>
        <w:jc w:val="both"/>
      </w:pPr>
      <w:r>
        <w:br/>
      </w:r>
    </w:p>
    <w:p w:rsidR="00C1577D" w:rsidRDefault="00C1577D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br w:type="page"/>
      </w:r>
    </w:p>
    <w:p w:rsidR="00E112AF" w:rsidRPr="001912EB" w:rsidRDefault="001912EB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912EB" w:rsidRPr="001912EB" w:rsidRDefault="001912EB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1912EB" w:rsidRPr="001912EB" w:rsidRDefault="001912EB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t>постановлени</w:t>
      </w:r>
      <w:r w:rsidR="001912EB" w:rsidRPr="001912EB">
        <w:rPr>
          <w:rFonts w:ascii="Times New Roman" w:hAnsi="Times New Roman" w:cs="Times New Roman"/>
          <w:sz w:val="28"/>
          <w:szCs w:val="28"/>
        </w:rPr>
        <w:t>ем</w:t>
      </w:r>
      <w:r w:rsidRPr="001912EB">
        <w:rPr>
          <w:rFonts w:ascii="Times New Roman" w:hAnsi="Times New Roman" w:cs="Times New Roman"/>
          <w:sz w:val="28"/>
          <w:szCs w:val="28"/>
        </w:rPr>
        <w:t xml:space="preserve"> администрации  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t xml:space="preserve">Дербентского сельского поселения </w:t>
      </w:r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1912EB">
        <w:rPr>
          <w:rFonts w:ascii="Times New Roman" w:hAnsi="Times New Roman" w:cs="Times New Roman"/>
          <w:sz w:val="28"/>
          <w:szCs w:val="28"/>
        </w:rPr>
        <w:t>Тимашевского района</w:t>
      </w:r>
    </w:p>
    <w:p w:rsidR="00E112AF" w:rsidRPr="001912EB" w:rsidRDefault="000A1DE9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E112AF" w:rsidRPr="001912E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02.10.2020 </w:t>
      </w:r>
      <w:r w:rsidR="00E112AF" w:rsidRPr="001912EB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73</w:t>
      </w:r>
      <w:bookmarkStart w:id="0" w:name="_GoBack"/>
      <w:bookmarkEnd w:id="0"/>
    </w:p>
    <w:p w:rsidR="00E112AF" w:rsidRPr="001912EB" w:rsidRDefault="00E112AF" w:rsidP="00E112AF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Дербентского сельского поселения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Тимашевского района «Молодежь Дербентского сельского поселения» </w:t>
      </w:r>
    </w:p>
    <w:p w:rsidR="00E112AF" w:rsidRPr="007B1A69" w:rsidRDefault="003F385A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2021-2023</w:t>
      </w:r>
      <w:r w:rsidR="00E112AF" w:rsidRPr="007B1A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6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6"/>
        <w:gridCol w:w="5750"/>
        <w:gridCol w:w="770"/>
      </w:tblGrid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 Дербентского сельского поселения</w:t>
            </w:r>
          </w:p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Тимашевского района  «Молодежь Дербентск</w:t>
            </w:r>
            <w:r w:rsidR="003F38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 сельского поселения» на 2021-2023</w:t>
            </w: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112AF" w:rsidRPr="007B1A69" w:rsidTr="007F6517">
        <w:trPr>
          <w:gridAfter w:val="1"/>
          <w:wAfter w:w="725" w:type="dxa"/>
          <w:tblCellSpacing w:w="15" w:type="dxa"/>
        </w:trPr>
        <w:tc>
          <w:tcPr>
            <w:tcW w:w="9011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Координатор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                          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 </w:t>
            </w:r>
            <w:r w:rsidR="002006F5">
              <w:rPr>
                <w:rFonts w:ascii="Times New Roman" w:eastAsia="Calibri" w:hAnsi="Times New Roman" w:cs="Times New Roman"/>
                <w:sz w:val="28"/>
                <w:szCs w:val="28"/>
              </w:rPr>
              <w:t>2 категории</w:t>
            </w: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Участники муниципальной программы 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Дербентского сельского поселения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Подпрограммы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предусмотрено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475" w:type="dxa"/>
            <w:gridSpan w:val="2"/>
          </w:tcPr>
          <w:p w:rsidR="001912EB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и реализация потенциала </w:t>
            </w:r>
            <w:r w:rsidR="00200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молодежи;</w:t>
            </w:r>
            <w:r w:rsidR="002006F5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2AF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гражданское и патриотическое воспитание творческое и инт</w:t>
            </w:r>
            <w:r w:rsidR="006C2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еллектуальное развитие молодежи;</w:t>
            </w:r>
          </w:p>
          <w:p w:rsidR="006C24C7" w:rsidRPr="007B1A69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6C24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C24C7" w:rsidRPr="006C24C7">
              <w:rPr>
                <w:rFonts w:ascii="Times New Roman" w:hAnsi="Times New Roman" w:cs="Times New Roman"/>
                <w:sz w:val="28"/>
                <w:szCs w:val="28"/>
              </w:rPr>
              <w:t>обеспечение гармонизации межнациональных отношений</w:t>
            </w:r>
            <w:r w:rsidR="006C2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</w:t>
            </w:r>
          </w:p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организационное и методическое обеспечение реализации молодежной политики;</w:t>
            </w:r>
          </w:p>
          <w:p w:rsidR="00E112AF" w:rsidRPr="007B1A69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профилактика безнадзорности и правонарушений несовершеннолетних;</w:t>
            </w:r>
          </w:p>
          <w:p w:rsidR="00E112AF" w:rsidRPr="007B1A69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здорового образа жизни молодежи;</w:t>
            </w:r>
          </w:p>
          <w:p w:rsidR="00E112AF" w:rsidRPr="007B1A69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  <w:r w:rsidR="00E112AF" w:rsidRPr="008C17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организация трудового воспитания и занятости молодежи.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целевых показателей 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1912EB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E112AF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  <w:r w:rsidR="00E112AF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112AF" w:rsidRPr="001912EB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="00E112AF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912EB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подарков</w:t>
            </w:r>
            <w:r w:rsidR="00E112AF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112AF" w:rsidRPr="007B1A69" w:rsidRDefault="00994006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  <w:r w:rsidR="001912EB" w:rsidRPr="0019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баннеров.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не предусмотрены</w:t>
            </w:r>
          </w:p>
          <w:p w:rsidR="00E112AF" w:rsidRPr="007B1A69" w:rsidRDefault="004267A0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2021-2023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12AF" w:rsidRPr="007B1A69" w:rsidTr="00C1577D">
        <w:trPr>
          <w:tblCellSpacing w:w="15" w:type="dxa"/>
        </w:trPr>
        <w:tc>
          <w:tcPr>
            <w:tcW w:w="3261" w:type="dxa"/>
          </w:tcPr>
          <w:p w:rsidR="00E112AF" w:rsidRPr="007B1A69" w:rsidRDefault="00E112AF" w:rsidP="007F65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475" w:type="dxa"/>
            <w:gridSpan w:val="2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Общий объем финансирования программы из местного бюджета составляет </w:t>
            </w:r>
            <w:r w:rsidR="00ED4B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426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60,0</w:t>
            </w: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 в том числе по годам:</w:t>
            </w:r>
          </w:p>
          <w:p w:rsidR="00E112AF" w:rsidRPr="007B1A69" w:rsidRDefault="004267A0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2021 -  20,0 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руб.,</w:t>
            </w:r>
          </w:p>
          <w:p w:rsidR="00E112AF" w:rsidRPr="007B1A69" w:rsidRDefault="004267A0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2022 -  20,0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руб.,</w:t>
            </w:r>
          </w:p>
          <w:p w:rsidR="00E112AF" w:rsidRPr="007B1A69" w:rsidRDefault="004267A0" w:rsidP="00ED4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20,0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0"/>
        <w:gridCol w:w="3259"/>
      </w:tblGrid>
      <w:tr w:rsidR="00E112AF" w:rsidRPr="007B1A69" w:rsidTr="007F6517">
        <w:trPr>
          <w:tblCellSpacing w:w="15" w:type="dxa"/>
        </w:trPr>
        <w:tc>
          <w:tcPr>
            <w:tcW w:w="330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1" w:type="pct"/>
            <w:vAlign w:val="bottom"/>
          </w:tcPr>
          <w:p w:rsidR="00E112AF" w:rsidRPr="007B1A69" w:rsidRDefault="00E112AF" w:rsidP="007F65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Характеристика текущего состояния и прогноз развития соответствующей сферы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Молодежная политика формируется и реализуется органами государственной власти и местного самоуправления при участии молодежных и детских общественных объединений, неправительственных организаций и иных юридических и физических лиц. Очевидно, что молодежь в значительной части обладает тем уровнем мобильности, интеллектуальной активности и здоровья который выгодно отличает ее от других групп населения. Именно молодые люди быстрее приспосабливаются к новым условиям жизни.          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позиции молодежи в общественно-политической жизни, ее уверенности в завтрашнем дне и активности будет </w:t>
      </w:r>
      <w:r w:rsidRPr="007B1A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зависеть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 продвижения России, Краснодарского края, муниципального образования Тимашевский район и Дербентского сельского поселения по пути демократических преобразований. 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молодежной политики в Дербентском сельском поселении Тимашевского района разработана настоящая Программа, которая ориентирована преимущественно на граждан поселения в возрасте от 14 до 30 лет, в том числе на молодых людей, оказавшихся в трудной жизненной ситуации.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Выбор программно-целевого метода решения проблемы позволяет рассматривать саму молодежь в качестве целевой группы Программы. Таким образом, молодежь, выступая в качестве субъекта Программы, также становится и активным ее участником на всех этапах реализации.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Программно-целевой метод решения поставленных задач будет способствовать развитию и реализации потенциала молодежи поселения.</w:t>
      </w:r>
    </w:p>
    <w:p w:rsidR="00E112AF" w:rsidRPr="007B1A69" w:rsidRDefault="00E112AF" w:rsidP="00E112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целевые показатели, сроки и этапы реализации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целью муниципальной программы является:</w:t>
      </w:r>
    </w:p>
    <w:p w:rsidR="006C24C7" w:rsidRDefault="006C24C7" w:rsidP="006C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и реализация потенциала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молодежи;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24C7" w:rsidRDefault="006C24C7" w:rsidP="006C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гражданское и патриотическое воспитание творческое и инт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еллектуальное развитие молодежи;</w:t>
      </w:r>
    </w:p>
    <w:p w:rsidR="006C24C7" w:rsidRPr="007B1A69" w:rsidRDefault="006C24C7" w:rsidP="006C24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C24C7">
        <w:rPr>
          <w:rFonts w:ascii="Times New Roman" w:hAnsi="Times New Roman" w:cs="Times New Roman"/>
          <w:sz w:val="28"/>
          <w:szCs w:val="28"/>
        </w:rPr>
        <w:t>обеспечение гармонизации межнациональных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поставленных целей муниципальной программы необходима реализация следующих задач: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организационное и методическое обеспечение реализации молодежной политики;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профилактика безнадзорности и правонарушений несовершеннолетних;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здорового образа жизни молодежи;</w:t>
      </w:r>
    </w:p>
    <w:p w:rsidR="001912EB" w:rsidRPr="007B1A69" w:rsidRDefault="001912EB" w:rsidP="00191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трудового воспитания и занятости молодежи.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целевых показателей муниципальной программы приведен в приложении № 1 к паспорту муниципальной программы Дербентского сельского поселения Тимашевского района «Молодежь Дербентск</w:t>
      </w:r>
      <w:r w:rsidR="003F3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сельского поселения» на 2021-2023 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Значения целевых показателей подлежат ежегодному уточнению.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</w:t>
      </w:r>
      <w:r w:rsidR="003F385A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муниципальной программы – 2021-2023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Перечень и краткое описание подпрограмм, основных мероприятий муниципальной программы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sub_1400"/>
      <w:bookmarkEnd w:id="1"/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муниципальной программы реализуются основные мероприятия: 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>Основное мероприятие № 1 «Организация и проведение культурных программ, мероприятий и конкурсов для молодежи сельского поселения»</w:t>
      </w:r>
      <w:r w:rsidR="001912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94006" w:rsidRDefault="00E112AF" w:rsidP="00C53E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мероприятия планируется проведение запланированных культурно-досуговых мероприятий, направленных на гражданское и патриотическое воспитание, а также профилактику </w:t>
      </w:r>
      <w:r w:rsidRPr="001912EB">
        <w:rPr>
          <w:rFonts w:ascii="Times New Roman" w:eastAsia="Calibri" w:hAnsi="Times New Roman" w:cs="Times New Roman"/>
          <w:sz w:val="28"/>
          <w:szCs w:val="28"/>
        </w:rPr>
        <w:t>экстремистской деятельности в молодежной сфере.</w:t>
      </w:r>
      <w:r w:rsidR="003902BD" w:rsidRPr="003902B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94006" w:rsidRDefault="00994006" w:rsidP="00C53E82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912EB" w:rsidRPr="001912EB" w:rsidRDefault="003902BD" w:rsidP="00C53E82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1912EB" w:rsidRP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мероприятие № 2: </w:t>
      </w:r>
      <w:r w:rsid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12EB" w:rsidRP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мер, направленных на укрепление межнационального межконфессионального согласия, профилактику межнациональных (межэтнических) конфликтов</w:t>
      </w:r>
      <w:r w:rsid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В рамках реализации данного мероприятия планируется </w:t>
      </w:r>
      <w:r w:rsidR="001912EB">
        <w:rPr>
          <w:rFonts w:ascii="Times New Roman" w:eastAsia="Calibri" w:hAnsi="Times New Roman" w:cs="Times New Roman"/>
          <w:sz w:val="28"/>
          <w:szCs w:val="28"/>
        </w:rPr>
        <w:t>изготовление баннеров, н</w:t>
      </w:r>
      <w:r w:rsidR="001912EB" w:rsidRPr="001912E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аправленных на укрепление межнационального межконфессионального согласия, профилактику межнациональных (межэтнических) конфликтов</w:t>
      </w:r>
      <w:r w:rsidR="009507F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53E82" w:rsidRDefault="00C53E82" w:rsidP="00C53E8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перечень основных мероприятий муниципальной программы внесены следующие мероприятия: </w:t>
      </w:r>
    </w:p>
    <w:p w:rsidR="00C53E82" w:rsidRDefault="00C53E82" w:rsidP="00C53E82">
      <w:pPr>
        <w:pStyle w:val="ae"/>
        <w:tabs>
          <w:tab w:val="left" w:pos="0"/>
        </w:tabs>
        <w:spacing w:after="0" w:line="360" w:lineRule="exac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Молодежные вечера «Молодость за здоровый образ жизни» на 2021 год – 1 300 руб.; на 2022 год – 1 300 руб.; на 2023 год – 1 300 руб.  </w:t>
      </w:r>
    </w:p>
    <w:p w:rsidR="00C53E82" w:rsidRDefault="00C53E82" w:rsidP="00C53E82">
      <w:pPr>
        <w:tabs>
          <w:tab w:val="left" w:pos="0"/>
        </w:tabs>
        <w:spacing w:after="0" w:line="36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Экологический марафон «Мы молодёжь одной планеты» на 2021 год – 2 500 руб.; на 2022 год – 2 500 руб.; на 2023 год – 2 500 руб.</w:t>
      </w:r>
    </w:p>
    <w:p w:rsidR="00C53E82" w:rsidRDefault="00C53E82" w:rsidP="00C53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3. Мероприятие по межнациональным отношениям «Хоровод дружбы» на 2021 год – 5 400 руб.; на 2022 год – 5 400 руб.; на 2023 год – 5 400 руб. </w:t>
      </w:r>
    </w:p>
    <w:p w:rsidR="00C53E82" w:rsidRDefault="00C53E82" w:rsidP="00C53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 Молодежная благотворительная акция «Георгиевская Лента» не требует финансирования.</w:t>
      </w:r>
    </w:p>
    <w:p w:rsidR="00C53E82" w:rsidRDefault="00C53E82" w:rsidP="00C53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Акция «Жить здорово!» на 2021 год – 1 200 руб.; на 2022 год – 1 200руб.; на 2023 год – 1 200 руб.</w:t>
      </w:r>
    </w:p>
    <w:p w:rsidR="00C53E82" w:rsidRDefault="00C53E82" w:rsidP="00C53E8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 День молодежи не требует финансирования.</w:t>
      </w:r>
    </w:p>
    <w:p w:rsidR="00C53E82" w:rsidRDefault="00C53E82" w:rsidP="00C53E82">
      <w:pPr>
        <w:spacing w:after="0" w:line="216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 xml:space="preserve">7. Патриотическая акция «Российский флаг», посвященная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Дню Государственного флага Российской Федерации на 2021 год – 1800 руб.; на 2022 год – 1 800 руб.; на 2023 год – 1 800 руб. </w:t>
      </w:r>
    </w:p>
    <w:p w:rsidR="00C53E82" w:rsidRDefault="00C53E82" w:rsidP="00C53E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8. Семейная конкурсная программа «Моя семья – моя команда» на 2021 год – 1 300 руб.; на 2022 год – 1 300 руб.; на 2023 год – 1 300 руб. </w:t>
      </w:r>
    </w:p>
    <w:p w:rsidR="00C53E82" w:rsidRDefault="00C53E82" w:rsidP="00C53E8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 Организация и проведение воспитательно-оздоровительных мероприятий, направленных на пропаганду здорового образа жизни у молодежи, не требует финансирования.</w:t>
      </w:r>
    </w:p>
    <w:p w:rsidR="00C53E82" w:rsidRDefault="00C53E82" w:rsidP="00C53E8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10. Изготовление и распространение наглядной агитации – листовок, направленных на формирование здорового образа жизни на 2021 год – 4 000 руб.; на 2022 год – 4 000 руб.; на 2023 год – 4 000 руб.</w:t>
      </w:r>
    </w:p>
    <w:p w:rsidR="00C53E82" w:rsidRDefault="00C53E82" w:rsidP="00C53E8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11. Патриотическая акция «Россия-это мы», посвященная Дню России            12 июня на 2021 год – 2 500 руб.; на 2022 год – 2 500 руб.; на 2023 год – 2 500 руб. </w:t>
      </w:r>
    </w:p>
    <w:p w:rsidR="00C53E82" w:rsidRDefault="00C53E82" w:rsidP="00C53E82">
      <w:pPr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 Проведение благотворительной акции «Твори добро», приуроченной к Международному дню детей, имеющих онкологические заболевания - не требует финансирования.</w:t>
      </w:r>
    </w:p>
    <w:p w:rsidR="00E112AF" w:rsidRPr="007B1A69" w:rsidRDefault="00E112AF" w:rsidP="00E112AF">
      <w:pPr>
        <w:snapToGri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112AF" w:rsidRPr="007B1A69" w:rsidRDefault="00E112AF" w:rsidP="00E112AF">
      <w:pPr>
        <w:numPr>
          <w:ilvl w:val="0"/>
          <w:numId w:val="1"/>
        </w:num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bCs/>
          <w:sz w:val="28"/>
          <w:szCs w:val="28"/>
        </w:rPr>
        <w:t>Обоснование ресурсного обеспечения муниципальной программы</w:t>
      </w:r>
    </w:p>
    <w:p w:rsidR="00E112AF" w:rsidRPr="007B1A69" w:rsidRDefault="00E112AF" w:rsidP="00E112AF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мероприятий муниципальной Программы предусматривается осуществлять за счет средств бюджета Дербентского сельского поселения Тимашевского района.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представлен в таблице: </w:t>
      </w:r>
    </w:p>
    <w:p w:rsidR="00E112AF" w:rsidRPr="007B1A69" w:rsidRDefault="00E112AF" w:rsidP="00E112A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-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"/>
        <w:gridCol w:w="1965"/>
        <w:gridCol w:w="1033"/>
        <w:gridCol w:w="1854"/>
        <w:gridCol w:w="1346"/>
        <w:gridCol w:w="1364"/>
        <w:gridCol w:w="1354"/>
      </w:tblGrid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 п./п.</w:t>
            </w: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 измерения.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647A36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E112AF"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</w:tr>
      <w:tr w:rsidR="00E112AF" w:rsidRPr="007B1A69" w:rsidTr="007F6517">
        <w:tc>
          <w:tcPr>
            <w:tcW w:w="938" w:type="dxa"/>
            <w:shd w:val="clear" w:color="auto" w:fill="auto"/>
          </w:tcPr>
          <w:p w:rsidR="00E112AF" w:rsidRPr="007B1A69" w:rsidRDefault="00E112AF" w:rsidP="007F651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 Дербентского сельского поселения</w:t>
            </w:r>
          </w:p>
        </w:tc>
        <w:tc>
          <w:tcPr>
            <w:tcW w:w="1033" w:type="dxa"/>
            <w:shd w:val="clear" w:color="auto" w:fill="auto"/>
          </w:tcPr>
          <w:p w:rsidR="00E112AF" w:rsidRPr="007B1A69" w:rsidRDefault="00E112AF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1A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руб.</w:t>
            </w:r>
          </w:p>
        </w:tc>
        <w:tc>
          <w:tcPr>
            <w:tcW w:w="185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46" w:type="dxa"/>
            <w:shd w:val="clear" w:color="auto" w:fill="auto"/>
          </w:tcPr>
          <w:p w:rsidR="00E112AF" w:rsidRPr="007B1A69" w:rsidRDefault="004267A0" w:rsidP="00426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6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1354" w:type="dxa"/>
            <w:shd w:val="clear" w:color="auto" w:fill="auto"/>
          </w:tcPr>
          <w:p w:rsidR="00E112AF" w:rsidRPr="007B1A69" w:rsidRDefault="004267A0" w:rsidP="007F6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</w:t>
            </w:r>
            <w:r w:rsidR="00647A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</w:t>
            </w:r>
          </w:p>
        </w:tc>
      </w:tr>
    </w:tbl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финансирования муниципальной Программы составит – 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</w:t>
      </w:r>
    </w:p>
    <w:p w:rsidR="00E112AF" w:rsidRPr="007B1A69" w:rsidRDefault="00E112AF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Из средств местного бюджета – 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60,0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руб., в том числе по годам реализации:    </w:t>
      </w:r>
    </w:p>
    <w:p w:rsidR="00E112AF" w:rsidRPr="007B1A69" w:rsidRDefault="00647A36" w:rsidP="00E112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2021 год – 20,0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E112AF" w:rsidRPr="007B1A69" w:rsidRDefault="00647A36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20,0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</w:t>
      </w:r>
    </w:p>
    <w:p w:rsidR="00E112AF" w:rsidRPr="007B1A69" w:rsidRDefault="00647A36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20,0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E112AF" w:rsidRPr="007B1A69" w:rsidRDefault="00E112AF" w:rsidP="00E112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 xml:space="preserve">5. Прогноз сводных показателей муниципальных заданий на оказание муниципальных услуг (выполнение работ) муниципальными учреждениями Дербентского сельского поселения Тимашевского района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в сфере реализации муниципальной программы на очередной финансовый год и плановый период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программой не предусмотрено оказание муниципальных услуг (выполнение работ) </w:t>
      </w:r>
    </w:p>
    <w:p w:rsidR="00E112AF" w:rsidRPr="007B1A69" w:rsidRDefault="00E112AF" w:rsidP="00E112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B1A69">
        <w:rPr>
          <w:rFonts w:ascii="Times New Roman" w:eastAsia="Calibri" w:hAnsi="Times New Roman" w:cs="Times New Roman"/>
          <w:b/>
          <w:sz w:val="28"/>
          <w:szCs w:val="28"/>
        </w:rPr>
        <w:t>6. Методика оценки эффективности реализации муниципальной программы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методикой оценки эффективности реализации муниципальной программы, изложенной в приложении № 5 к постановлению администрации </w:t>
      </w:r>
      <w:r w:rsidR="001912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Дербентского </w:t>
      </w:r>
      <w:r w:rsidR="001912E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B1A69">
        <w:rPr>
          <w:rFonts w:ascii="Times New Roman" w:eastAsia="Calibri" w:hAnsi="Times New Roman" w:cs="Times New Roman"/>
          <w:sz w:val="28"/>
          <w:szCs w:val="28"/>
        </w:rPr>
        <w:t>сельского</w:t>
      </w:r>
      <w:r w:rsidR="001912EB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 поселения Тимашевского района от 6 июля 2017 г</w:t>
      </w:r>
      <w:r w:rsidR="001912EB">
        <w:rPr>
          <w:rFonts w:ascii="Times New Roman" w:eastAsia="Calibri" w:hAnsi="Times New Roman" w:cs="Times New Roman"/>
          <w:sz w:val="28"/>
          <w:szCs w:val="28"/>
        </w:rPr>
        <w:t>.</w:t>
      </w:r>
      <w:r w:rsidRPr="007B1A69">
        <w:rPr>
          <w:rFonts w:ascii="Times New Roman" w:eastAsia="Calibri" w:hAnsi="Times New Roman" w:cs="Times New Roman"/>
          <w:sz w:val="28"/>
          <w:szCs w:val="28"/>
        </w:rPr>
        <w:t xml:space="preserve"> № 59 «</w:t>
      </w:r>
      <w:r w:rsidRPr="007B1A69">
        <w:rPr>
          <w:rFonts w:ascii="Times New Roman" w:eastAsia="Calibri" w:hAnsi="Times New Roman" w:cs="Times New Roman"/>
          <w:sz w:val="28"/>
        </w:rPr>
        <w:t>Об утверждении Порядка принятия решения о разработке, формирования, реализации и оценки эффективности реализации муниципальных программ</w:t>
      </w:r>
      <w:r w:rsidRPr="007B1A69">
        <w:rPr>
          <w:rFonts w:ascii="Times New Roman" w:eastAsia="Calibri" w:hAnsi="Times New Roman" w:cs="Times New Roman"/>
          <w:bCs/>
          <w:spacing w:val="2"/>
          <w:sz w:val="28"/>
          <w:szCs w:val="28"/>
        </w:rPr>
        <w:t xml:space="preserve"> Дербентского сельского поселения Тимашевского района</w:t>
      </w:r>
      <w:r w:rsidRPr="007B1A69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</w:p>
    <w:p w:rsidR="00E112AF" w:rsidRPr="007B1A69" w:rsidRDefault="00E112AF" w:rsidP="00E112AF">
      <w:pPr>
        <w:shd w:val="clear" w:color="auto" w:fill="FFFFFF"/>
        <w:spacing w:after="0" w:line="240" w:lineRule="auto"/>
        <w:ind w:firstLine="55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7. Механизм реализации программы и контроль за ее выполнением </w:t>
      </w:r>
    </w:p>
    <w:p w:rsidR="00E112AF" w:rsidRPr="007B1A69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Текущее управление муниципальной программой осуществляет ее координатор, который: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подготавливает и вносит изменения в муниципальную программу в соответствии с настоящим Порядком;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несет ответственность за достижение целевых показателей муниципальной программы;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иные полномочия, установленные программой и в соответствии с постановлением от </w:t>
      </w:r>
      <w:r w:rsidR="006B1D96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06.07.2017 №</w:t>
      </w: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 «Об утверждении Порядка принятия решения о разработке, формирования, и оценки эффективности реализации муниципальных программ Дербентского сельского поселения Тимашевского район»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Ежегодно, до 15 февраля года, следующего за отчетным годом, координатор муниципальной программы составляет годовой отчет о ходе реализации муниципальной программы и согласовывает его с главой поселения.  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отчет о реализации муниципальной программы должен содержать пояснительную записку, в которой указывается общая характеристика выполнения муниципальной программы, за отчетный год, общий объем фактически произведенных расходов, всего и в том числе по источникам финансирования, сведения о соответствии фактических показателей целевым индикаторам, установленным при утверждении программы, информацию о ходе и полноте выполнения программных мероприятий. По показателям, не достигшим запланированного уровня, приводятся причины невыполнения и предложения по дальнейшему достижению. </w:t>
      </w:r>
    </w:p>
    <w:p w:rsidR="00E112AF" w:rsidRPr="007B1A69" w:rsidRDefault="00E112AF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Координатор муниципальной программы обеспечивает достоверность данных, представляемых в рамках мониторинга реализации муниципальной программы.</w:t>
      </w:r>
    </w:p>
    <w:p w:rsidR="00E112AF" w:rsidRPr="007B1A69" w:rsidRDefault="001912EB" w:rsidP="00E112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</w:t>
      </w:r>
      <w:r w:rsidR="00E112AF" w:rsidRPr="007B1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Дербентского сельского поселения Тимашевского района ежегодно, в срок не позднее 1 апреля года, следующего за отчетным, готовит сводную информацию о ходе реализации программы за отчетный период с учетом результатов оценки эффективности программы по итогам ее исполнения за отчетный финансовый год и представления ее главе поселения. </w:t>
      </w: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E112AF" w:rsidRPr="007B1A69" w:rsidRDefault="00E112AF" w:rsidP="00E112A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6223BE" w:rsidRPr="001912EB" w:rsidRDefault="006223BE" w:rsidP="006223BE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 w:rsidR="001912EB" w:rsidRPr="001912EB">
        <w:rPr>
          <w:b w:val="0"/>
          <w:bCs w:val="0"/>
          <w:szCs w:val="28"/>
        </w:rPr>
        <w:t>2 категории администрации</w:t>
      </w:r>
      <w:r w:rsidRPr="001912EB">
        <w:rPr>
          <w:b w:val="0"/>
          <w:bCs w:val="0"/>
          <w:szCs w:val="28"/>
        </w:rPr>
        <w:t xml:space="preserve"> </w:t>
      </w:r>
    </w:p>
    <w:p w:rsidR="006223BE" w:rsidRPr="001912EB" w:rsidRDefault="006223BE" w:rsidP="00647A36">
      <w:pPr>
        <w:pStyle w:val="a5"/>
        <w:tabs>
          <w:tab w:val="left" w:pos="7162"/>
        </w:tabs>
        <w:jc w:val="both"/>
        <w:rPr>
          <w:b w:val="0"/>
          <w:bCs w:val="0"/>
          <w:szCs w:val="28"/>
        </w:rPr>
      </w:pPr>
      <w:r w:rsidRPr="001912EB">
        <w:rPr>
          <w:b w:val="0"/>
          <w:bCs w:val="0"/>
          <w:szCs w:val="28"/>
        </w:rPr>
        <w:t xml:space="preserve">Дербентского сельского поселения </w:t>
      </w:r>
      <w:r w:rsidR="00647A36" w:rsidRPr="001912EB">
        <w:rPr>
          <w:b w:val="0"/>
          <w:bCs w:val="0"/>
          <w:szCs w:val="28"/>
        </w:rPr>
        <w:tab/>
      </w:r>
    </w:p>
    <w:p w:rsidR="006223BE" w:rsidRDefault="006223BE" w:rsidP="006223BE">
      <w:pPr>
        <w:pStyle w:val="a5"/>
        <w:jc w:val="both"/>
        <w:rPr>
          <w:b w:val="0"/>
          <w:bCs w:val="0"/>
          <w:szCs w:val="28"/>
        </w:rPr>
        <w:sectPr w:rsidR="006223BE" w:rsidSect="00E112AF">
          <w:headerReference w:type="default" r:id="rId8"/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1912EB">
        <w:rPr>
          <w:b w:val="0"/>
          <w:bCs w:val="0"/>
          <w:szCs w:val="28"/>
        </w:rPr>
        <w:t xml:space="preserve">Тимашевского </w:t>
      </w:r>
      <w:r w:rsidR="002006F5" w:rsidRPr="001912EB">
        <w:rPr>
          <w:b w:val="0"/>
          <w:bCs w:val="0"/>
          <w:szCs w:val="28"/>
        </w:rPr>
        <w:t>ра</w:t>
      </w:r>
      <w:r w:rsidR="00647A36" w:rsidRPr="001912EB">
        <w:rPr>
          <w:b w:val="0"/>
          <w:bCs w:val="0"/>
          <w:szCs w:val="28"/>
        </w:rPr>
        <w:t>йона</w:t>
      </w:r>
      <w:r w:rsidR="00647A36">
        <w:rPr>
          <w:b w:val="0"/>
          <w:bCs w:val="0"/>
          <w:szCs w:val="28"/>
        </w:rPr>
        <w:tab/>
        <w:t xml:space="preserve">    </w:t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</w:r>
      <w:r w:rsidR="00647A36">
        <w:rPr>
          <w:b w:val="0"/>
          <w:bCs w:val="0"/>
          <w:szCs w:val="28"/>
        </w:rPr>
        <w:tab/>
        <w:t xml:space="preserve"> </w:t>
      </w:r>
      <w:r w:rsidR="001912EB">
        <w:rPr>
          <w:b w:val="0"/>
          <w:bCs w:val="0"/>
          <w:szCs w:val="28"/>
        </w:rPr>
        <w:t xml:space="preserve">  </w:t>
      </w:r>
      <w:r w:rsidR="003E2D61">
        <w:rPr>
          <w:b w:val="0"/>
          <w:bCs w:val="0"/>
          <w:szCs w:val="28"/>
        </w:rPr>
        <w:t xml:space="preserve"> </w:t>
      </w:r>
      <w:r w:rsidR="001912EB">
        <w:rPr>
          <w:b w:val="0"/>
          <w:bCs w:val="0"/>
          <w:szCs w:val="28"/>
        </w:rPr>
        <w:t xml:space="preserve">      </w:t>
      </w:r>
      <w:r w:rsidR="00647A36">
        <w:rPr>
          <w:b w:val="0"/>
          <w:bCs w:val="0"/>
          <w:szCs w:val="28"/>
        </w:rPr>
        <w:t>Т.В.</w:t>
      </w:r>
      <w:r w:rsidR="001912EB">
        <w:rPr>
          <w:b w:val="0"/>
          <w:bCs w:val="0"/>
          <w:szCs w:val="28"/>
        </w:rPr>
        <w:t xml:space="preserve"> </w:t>
      </w:r>
      <w:r w:rsidR="00647A36">
        <w:rPr>
          <w:b w:val="0"/>
          <w:bCs w:val="0"/>
          <w:szCs w:val="28"/>
        </w:rPr>
        <w:t xml:space="preserve">Лукьянова </w:t>
      </w:r>
    </w:p>
    <w:p w:rsidR="00E112AF" w:rsidRPr="002A01B2" w:rsidRDefault="006B1D96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E112AF"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 1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Дербентского сельского поселения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firstLine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 района</w:t>
      </w:r>
    </w:p>
    <w:p w:rsidR="00E112AF" w:rsidRPr="002A01B2" w:rsidRDefault="00E112AF" w:rsidP="00E112AF">
      <w:pPr>
        <w:tabs>
          <w:tab w:val="left" w:pos="142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«Молодежь Дербентск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сельского поселения» на 2021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47A36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2A0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E112AF" w:rsidRDefault="00E112AF" w:rsidP="00E112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12AF" w:rsidRDefault="00E112AF" w:rsidP="00E11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331ED" w:rsidRPr="007C2CB4" w:rsidRDefault="002331ED" w:rsidP="002331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Целевые показатели муниципальной программы</w:t>
      </w:r>
    </w:p>
    <w:p w:rsidR="002331ED" w:rsidRPr="007C2CB4" w:rsidRDefault="002331ED" w:rsidP="002331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«Молодежь Дербентск</w:t>
      </w:r>
      <w:r w:rsidR="00647A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сельского поселения» на 2021-2023</w:t>
      </w:r>
      <w:r w:rsidRPr="007C2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</w:p>
    <w:tbl>
      <w:tblPr>
        <w:tblpPr w:leftFromText="180" w:rightFromText="180" w:vertAnchor="text" w:horzAnchor="page" w:tblpX="1748" w:tblpY="228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418"/>
        <w:gridCol w:w="1276"/>
        <w:gridCol w:w="1417"/>
        <w:gridCol w:w="1418"/>
      </w:tblGrid>
      <w:tr w:rsidR="002331ED" w:rsidRPr="007C2CB4" w:rsidTr="00023B8E">
        <w:tc>
          <w:tcPr>
            <w:tcW w:w="675" w:type="dxa"/>
          </w:tcPr>
          <w:p w:rsidR="002331ED" w:rsidRPr="007C2CB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402" w:type="dxa"/>
          </w:tcPr>
          <w:p w:rsidR="002331ED" w:rsidRPr="007C2CB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</w:tcPr>
          <w:p w:rsidR="002331ED" w:rsidRPr="007C2CB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276" w:type="dxa"/>
          </w:tcPr>
          <w:p w:rsidR="002331ED" w:rsidRPr="007C2CB4" w:rsidRDefault="00647A36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</w:tcPr>
          <w:p w:rsidR="002331ED" w:rsidRPr="007C2CB4" w:rsidRDefault="00647A36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</w:tcPr>
          <w:p w:rsidR="002331ED" w:rsidRPr="007C2CB4" w:rsidRDefault="00647A36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  <w:r w:rsidR="002331ED"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2331ED" w:rsidRPr="007C2CB4" w:rsidTr="00023B8E">
        <w:tc>
          <w:tcPr>
            <w:tcW w:w="675" w:type="dxa"/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31" w:type="dxa"/>
            <w:gridSpan w:val="5"/>
          </w:tcPr>
          <w:p w:rsidR="002331ED" w:rsidRPr="003E2D61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"Молодежь Дербентского сельского поселения"</w:t>
            </w:r>
          </w:p>
        </w:tc>
      </w:tr>
      <w:tr w:rsidR="002331ED" w:rsidRPr="007C2CB4" w:rsidTr="00023B8E">
        <w:tc>
          <w:tcPr>
            <w:tcW w:w="675" w:type="dxa"/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31" w:type="dxa"/>
            <w:gridSpan w:val="5"/>
          </w:tcPr>
          <w:p w:rsidR="002331ED" w:rsidRPr="003E2D61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 1 «Организация и проведение культурных программ, мероприятий и конкурсов для молодежи сельского поселения»</w:t>
            </w:r>
          </w:p>
        </w:tc>
      </w:tr>
      <w:tr w:rsidR="002331ED" w:rsidRPr="007C2CB4" w:rsidTr="00023B8E">
        <w:trPr>
          <w:trHeight w:val="2535"/>
        </w:trPr>
        <w:tc>
          <w:tcPr>
            <w:tcW w:w="675" w:type="dxa"/>
            <w:tcBorders>
              <w:bottom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C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1912EB" w:rsidRPr="003E2D61" w:rsidRDefault="002331ED" w:rsidP="003E2D6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Целевой показатель: </w:t>
            </w:r>
          </w:p>
          <w:p w:rsidR="002331ED" w:rsidRPr="003E2D61" w:rsidRDefault="002331ED" w:rsidP="003E2D61">
            <w:pPr>
              <w:spacing w:after="0" w:line="240" w:lineRule="auto"/>
              <w:ind w:left="11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число запланированных культурно-досуговых мероприятий, направленных на гражданское и патриотическое воспитание, а также профилактику экстремистской деятельности в молодежной сфере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331ED" w:rsidRPr="003E2D61" w:rsidRDefault="00BF080A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331ED" w:rsidRPr="003E2D61" w:rsidRDefault="00BF080A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331ED" w:rsidRPr="003E2D61" w:rsidRDefault="00BF080A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331ED" w:rsidRPr="007C2CB4" w:rsidTr="00023B8E">
        <w:trPr>
          <w:trHeight w:val="795"/>
        </w:trPr>
        <w:tc>
          <w:tcPr>
            <w:tcW w:w="675" w:type="dxa"/>
            <w:tcBorders>
              <w:top w:val="single" w:sz="4" w:space="0" w:color="auto"/>
            </w:tcBorders>
          </w:tcPr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7C2CB4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331ED" w:rsidRPr="003E2D61" w:rsidRDefault="002331ED" w:rsidP="003E2D6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Целевой показатель:</w:t>
            </w:r>
          </w:p>
          <w:p w:rsidR="002331ED" w:rsidRPr="003E2D61" w:rsidRDefault="002331ED" w:rsidP="003E2D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подарков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9860F3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9860F3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2331ED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31ED" w:rsidRPr="003E2D61" w:rsidRDefault="009860F3" w:rsidP="003E2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</w:t>
            </w:r>
          </w:p>
        </w:tc>
      </w:tr>
      <w:tr w:rsidR="002331ED" w:rsidRPr="00B5181F" w:rsidTr="00023B8E">
        <w:trPr>
          <w:trHeight w:val="652"/>
        </w:trPr>
        <w:tc>
          <w:tcPr>
            <w:tcW w:w="675" w:type="dxa"/>
          </w:tcPr>
          <w:p w:rsidR="002331ED" w:rsidRPr="00CF590A" w:rsidRDefault="00466A6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31ED" w:rsidRPr="00CF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31" w:type="dxa"/>
            <w:gridSpan w:val="5"/>
          </w:tcPr>
          <w:p w:rsidR="002331ED" w:rsidRPr="003E2D61" w:rsidRDefault="002331ED" w:rsidP="003E2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Основное мероприятие № </w:t>
            </w:r>
            <w:r w:rsidR="006C24C7"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Осуществление мер, направленных на укрепление межнационального и межконфессионального согласия, профилактику межнациональных (межэтнических) конфликтов.</w:t>
            </w:r>
          </w:p>
        </w:tc>
      </w:tr>
      <w:tr w:rsidR="002331ED" w:rsidRPr="00B5181F" w:rsidTr="00023B8E">
        <w:tc>
          <w:tcPr>
            <w:tcW w:w="675" w:type="dxa"/>
          </w:tcPr>
          <w:p w:rsidR="002331ED" w:rsidRPr="00CF590A" w:rsidRDefault="00466A6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31ED" w:rsidRPr="00CF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402" w:type="dxa"/>
          </w:tcPr>
          <w:p w:rsidR="002331ED" w:rsidRPr="003E2D61" w:rsidRDefault="001912EB" w:rsidP="00023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Приобретение баннеров</w:t>
            </w:r>
          </w:p>
        </w:tc>
        <w:tc>
          <w:tcPr>
            <w:tcW w:w="1418" w:type="dxa"/>
          </w:tcPr>
          <w:p w:rsidR="002331ED" w:rsidRPr="003E2D61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Ед.</w:t>
            </w:r>
          </w:p>
        </w:tc>
        <w:tc>
          <w:tcPr>
            <w:tcW w:w="1276" w:type="dxa"/>
          </w:tcPr>
          <w:p w:rsidR="002331ED" w:rsidRPr="003E2D61" w:rsidRDefault="00647A36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</w:tcPr>
          <w:p w:rsidR="002331ED" w:rsidRPr="003E2D61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8" w:type="dxa"/>
          </w:tcPr>
          <w:p w:rsidR="002331ED" w:rsidRPr="003E2D61" w:rsidRDefault="00647A36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E2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2331ED" w:rsidRDefault="002331ED" w:rsidP="0023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ED" w:rsidRPr="007C2CB4" w:rsidRDefault="002331ED" w:rsidP="002331E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31ED" w:rsidRPr="00E112AF" w:rsidRDefault="002331ED" w:rsidP="002331ED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Специалист </w:t>
      </w:r>
      <w:r>
        <w:rPr>
          <w:b w:val="0"/>
          <w:bCs w:val="0"/>
          <w:szCs w:val="28"/>
        </w:rPr>
        <w:t>2 категории</w:t>
      </w:r>
      <w:r w:rsidRPr="00E112AF">
        <w:rPr>
          <w:b w:val="0"/>
          <w:bCs w:val="0"/>
          <w:szCs w:val="28"/>
        </w:rPr>
        <w:t xml:space="preserve"> администрации </w:t>
      </w:r>
    </w:p>
    <w:p w:rsidR="002331ED" w:rsidRPr="00E112AF" w:rsidRDefault="002331ED" w:rsidP="002331ED">
      <w:pPr>
        <w:pStyle w:val="a5"/>
        <w:jc w:val="both"/>
        <w:rPr>
          <w:b w:val="0"/>
          <w:bCs w:val="0"/>
          <w:szCs w:val="28"/>
        </w:rPr>
      </w:pPr>
      <w:r w:rsidRPr="00E112AF">
        <w:rPr>
          <w:b w:val="0"/>
          <w:bCs w:val="0"/>
          <w:szCs w:val="28"/>
        </w:rPr>
        <w:t xml:space="preserve">Дербентского сельского поселения </w:t>
      </w:r>
    </w:p>
    <w:p w:rsidR="002331ED" w:rsidRDefault="002331ED" w:rsidP="002331ED">
      <w:pPr>
        <w:pStyle w:val="a5"/>
        <w:jc w:val="both"/>
        <w:rPr>
          <w:b w:val="0"/>
          <w:bCs w:val="0"/>
          <w:szCs w:val="28"/>
        </w:rPr>
        <w:sectPr w:rsidR="002331ED" w:rsidSect="00E112AF">
          <w:pgSz w:w="11906" w:h="16838"/>
          <w:pgMar w:top="1134" w:right="566" w:bottom="1134" w:left="1701" w:header="567" w:footer="709" w:gutter="0"/>
          <w:pgNumType w:start="1"/>
          <w:cols w:space="708"/>
          <w:titlePg/>
          <w:docGrid w:linePitch="360"/>
        </w:sectPr>
      </w:pPr>
      <w:r w:rsidRPr="00E112AF">
        <w:rPr>
          <w:b w:val="0"/>
          <w:bCs w:val="0"/>
          <w:szCs w:val="28"/>
        </w:rPr>
        <w:t>Тимашевского района</w:t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Pr="00E112AF">
        <w:rPr>
          <w:b w:val="0"/>
          <w:bCs w:val="0"/>
          <w:szCs w:val="28"/>
        </w:rPr>
        <w:tab/>
      </w:r>
      <w:r w:rsidR="006C24C7">
        <w:rPr>
          <w:b w:val="0"/>
          <w:bCs w:val="0"/>
          <w:szCs w:val="28"/>
        </w:rPr>
        <w:t xml:space="preserve">          </w:t>
      </w:r>
      <w:r w:rsidR="00647A36">
        <w:rPr>
          <w:b w:val="0"/>
          <w:bCs w:val="0"/>
          <w:szCs w:val="28"/>
        </w:rPr>
        <w:t>Т.В.</w:t>
      </w:r>
      <w:r w:rsidR="006C24C7">
        <w:rPr>
          <w:b w:val="0"/>
          <w:bCs w:val="0"/>
          <w:szCs w:val="28"/>
        </w:rPr>
        <w:t xml:space="preserve"> </w:t>
      </w:r>
      <w:r w:rsidR="00647A36">
        <w:rPr>
          <w:b w:val="0"/>
          <w:bCs w:val="0"/>
          <w:szCs w:val="28"/>
        </w:rPr>
        <w:t>Лукьянова</w:t>
      </w:r>
      <w:r>
        <w:rPr>
          <w:b w:val="0"/>
          <w:bCs w:val="0"/>
          <w:szCs w:val="28"/>
        </w:rPr>
        <w:t xml:space="preserve">                 </w:t>
      </w:r>
    </w:p>
    <w:p w:rsidR="002331ED" w:rsidRDefault="006C24C7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</w:t>
      </w:r>
      <w:r w:rsidR="002331ED">
        <w:rPr>
          <w:rFonts w:ascii="Times New Roman" w:eastAsia="Times New Roman" w:hAnsi="Times New Roman"/>
          <w:sz w:val="28"/>
          <w:szCs w:val="28"/>
          <w:lang w:eastAsia="ru-RU"/>
        </w:rPr>
        <w:t xml:space="preserve"> № 2  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 муниципальной программе 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Дербентского сельского поселения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Тимашевского района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«Молодежь Дербентского сельского </w:t>
      </w:r>
    </w:p>
    <w:p w:rsidR="002331ED" w:rsidRPr="000C6343" w:rsidRDefault="00647A36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поселения» на 2021-2023</w:t>
      </w:r>
      <w:r w:rsidR="002331E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2331ED" w:rsidRDefault="002331ED" w:rsidP="002331ED">
      <w:pPr>
        <w:spacing w:after="0" w:line="240" w:lineRule="auto"/>
        <w:ind w:left="840" w:firstLine="879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331ED" w:rsidRDefault="002331ED" w:rsidP="002331E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основных мероприятий муниципальной программы</w:t>
      </w:r>
    </w:p>
    <w:p w:rsidR="002331ED" w:rsidRDefault="002331ED" w:rsidP="002331ED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«Молодежь Дербентск</w:t>
      </w:r>
      <w:r w:rsidR="00647A36">
        <w:rPr>
          <w:rFonts w:ascii="Times New Roman" w:eastAsia="Times New Roman" w:hAnsi="Times New Roman"/>
          <w:sz w:val="28"/>
          <w:szCs w:val="28"/>
          <w:lang w:eastAsia="ru-RU"/>
        </w:rPr>
        <w:t>ого сельского поселения» на 2021-2023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</w:t>
      </w:r>
    </w:p>
    <w:p w:rsidR="002331ED" w:rsidRDefault="002331ED" w:rsidP="00233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331ED" w:rsidRPr="004C5794" w:rsidRDefault="002331ED" w:rsidP="002331E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033" w:type="dxa"/>
        <w:tblCellSpacing w:w="15" w:type="dxa"/>
        <w:tblInd w:w="4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3"/>
        <w:gridCol w:w="30"/>
        <w:gridCol w:w="2807"/>
        <w:gridCol w:w="1559"/>
        <w:gridCol w:w="1846"/>
        <w:gridCol w:w="1418"/>
        <w:gridCol w:w="1134"/>
        <w:gridCol w:w="850"/>
        <w:gridCol w:w="1701"/>
        <w:gridCol w:w="1985"/>
      </w:tblGrid>
      <w:tr w:rsidR="006C24C7" w:rsidRPr="004C5794" w:rsidTr="006C24C7">
        <w:trPr>
          <w:trHeight w:val="368"/>
          <w:tblCellSpacing w:w="15" w:type="dxa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N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всего (тыс. руб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72" w:type="dxa"/>
            <w:gridSpan w:val="3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Непосредственный результат реализации мероприятия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</w:t>
            </w: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заказчик, главный распорядитель (распорядитель) бюджетных средств, исполнитель</w:t>
            </w:r>
          </w:p>
        </w:tc>
      </w:tr>
      <w:tr w:rsidR="006C24C7" w:rsidRPr="004C5794" w:rsidTr="006C24C7">
        <w:trPr>
          <w:trHeight w:val="2216"/>
          <w:tblCellSpacing w:w="15" w:type="dxa"/>
        </w:trPr>
        <w:tc>
          <w:tcPr>
            <w:tcW w:w="688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647A36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647A36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647A36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rHeight w:val="314"/>
          <w:tblCellSpacing w:w="15" w:type="dxa"/>
        </w:trPr>
        <w:tc>
          <w:tcPr>
            <w:tcW w:w="6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77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2331ED" w:rsidRPr="004C5794" w:rsidTr="006C24C7">
        <w:trPr>
          <w:trHeight w:val="783"/>
          <w:tblCellSpacing w:w="15" w:type="dxa"/>
        </w:trPr>
        <w:tc>
          <w:tcPr>
            <w:tcW w:w="6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C24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77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4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C24C7" w:rsidRDefault="002331ED" w:rsidP="00023B8E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 xml:space="preserve">- развитие и реализация потенциала молодежи;                      </w:t>
            </w:r>
          </w:p>
          <w:p w:rsidR="002331ED" w:rsidRPr="006C24C7" w:rsidRDefault="002331ED" w:rsidP="00023B8E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 xml:space="preserve"> - гражданское и патриотическое воспитание, творческое и интеллектуальное развитие молодежи; </w:t>
            </w:r>
          </w:p>
          <w:p w:rsidR="002331ED" w:rsidRDefault="002331ED" w:rsidP="00023B8E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>- обеспечение гармонизации межнациональных отношений</w:t>
            </w:r>
          </w:p>
          <w:p w:rsidR="006C24C7" w:rsidRPr="006C24C7" w:rsidRDefault="006C24C7" w:rsidP="00023B8E">
            <w:pPr>
              <w:pStyle w:val="ab"/>
              <w:spacing w:before="0" w:beforeAutospacing="0" w:after="0"/>
              <w:ind w:left="-30"/>
              <w:jc w:val="both"/>
            </w:pPr>
          </w:p>
        </w:tc>
      </w:tr>
      <w:tr w:rsidR="006C24C7" w:rsidRPr="004C5794" w:rsidTr="006C24C7">
        <w:trPr>
          <w:trHeight w:val="783"/>
          <w:tblCellSpacing w:w="15" w:type="dxa"/>
        </w:trPr>
        <w:tc>
          <w:tcPr>
            <w:tcW w:w="688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4C7" w:rsidRPr="004C5794" w:rsidRDefault="006C24C7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77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4C5794" w:rsidRDefault="006C24C7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10448" w:type="dxa"/>
            <w:gridSpan w:val="7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C24C7" w:rsidRDefault="006C24C7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организационное и методическое обеспечение реализации молодежной политики;</w:t>
            </w:r>
          </w:p>
          <w:p w:rsidR="006C24C7" w:rsidRPr="006C24C7" w:rsidRDefault="006C24C7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профилактика безнадзорности и правонарушений несовершеннолетних;</w:t>
            </w:r>
          </w:p>
          <w:p w:rsidR="006C24C7" w:rsidRPr="006C24C7" w:rsidRDefault="006C24C7" w:rsidP="006C24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здорового образа жизни молодежи;</w:t>
            </w:r>
          </w:p>
          <w:p w:rsidR="006C24C7" w:rsidRDefault="006C24C7" w:rsidP="006C24C7">
            <w:pPr>
              <w:pStyle w:val="ab"/>
              <w:spacing w:before="0" w:beforeAutospacing="0" w:after="0"/>
              <w:ind w:left="-30"/>
              <w:jc w:val="both"/>
            </w:pPr>
            <w:r w:rsidRPr="006C24C7">
              <w:t>- организация трудового воспитания и занятости молодежи.</w:t>
            </w:r>
          </w:p>
          <w:p w:rsidR="006C24C7" w:rsidRPr="006C24C7" w:rsidRDefault="006C24C7" w:rsidP="006C24C7">
            <w:pPr>
              <w:pStyle w:val="ab"/>
              <w:spacing w:before="0" w:beforeAutospacing="0" w:after="0"/>
              <w:ind w:left="-30"/>
              <w:jc w:val="both"/>
            </w:pPr>
          </w:p>
        </w:tc>
      </w:tr>
      <w:tr w:rsidR="006C24C7" w:rsidRPr="004C5794" w:rsidTr="006C24C7">
        <w:trPr>
          <w:trHeight w:val="1037"/>
          <w:tblCellSpacing w:w="15" w:type="dxa"/>
        </w:trPr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</w:t>
            </w:r>
            <w:r w:rsidRPr="00AF45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ероприятие № 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:«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культурных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программ, мероприятий и конкурс</w:t>
            </w:r>
            <w:r>
              <w:rPr>
                <w:rFonts w:ascii="Times New Roman" w:hAnsi="Times New Roman"/>
                <w:sz w:val="24"/>
                <w:szCs w:val="24"/>
              </w:rPr>
              <w:t>ов для м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олодежи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>сельского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2169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29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C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1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2331ED" w:rsidRPr="003E2D61" w:rsidRDefault="002331ED" w:rsidP="006C24C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проведение культурно </w:t>
            </w:r>
            <w:r w:rsidRPr="003E2D61">
              <w:rPr>
                <w:rFonts w:ascii="Times New Roman" w:hAnsi="Times New Roman"/>
                <w:sz w:val="20"/>
                <w:szCs w:val="20"/>
              </w:rPr>
              <w:t xml:space="preserve">массовых мероприятий </w:t>
            </w:r>
            <w:r w:rsidR="006C24C7" w:rsidRPr="003E2D6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3E2D61">
              <w:rPr>
                <w:rFonts w:ascii="Times New Roman" w:hAnsi="Times New Roman"/>
                <w:sz w:val="20"/>
                <w:szCs w:val="20"/>
              </w:rPr>
              <w:t>12</w:t>
            </w:r>
            <w:r w:rsidRPr="003E2D61">
              <w:rPr>
                <w:rFonts w:ascii="Times New Roman" w:hAnsi="Times New Roman"/>
                <w:sz w:val="20"/>
                <w:szCs w:val="20"/>
              </w:rPr>
              <w:t xml:space="preserve"> мероприятий</w:t>
            </w:r>
            <w:r w:rsidR="006C24C7" w:rsidRPr="003E2D61">
              <w:rPr>
                <w:rFonts w:ascii="Times New Roman" w:hAnsi="Times New Roman"/>
                <w:sz w:val="20"/>
                <w:szCs w:val="20"/>
              </w:rPr>
              <w:t xml:space="preserve"> ежегодно;</w:t>
            </w:r>
          </w:p>
          <w:p w:rsidR="006C24C7" w:rsidRPr="00DC7DC8" w:rsidRDefault="006C24C7" w:rsidP="003E2D6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E2D61">
              <w:rPr>
                <w:rFonts w:ascii="Times New Roman" w:hAnsi="Times New Roman"/>
                <w:sz w:val="20"/>
                <w:szCs w:val="20"/>
              </w:rPr>
              <w:t xml:space="preserve">приобретение подарков – </w:t>
            </w:r>
            <w:r w:rsidR="003E2D61">
              <w:rPr>
                <w:rFonts w:ascii="Times New Roman" w:hAnsi="Times New Roman"/>
                <w:sz w:val="20"/>
                <w:szCs w:val="20"/>
              </w:rPr>
              <w:t>196</w:t>
            </w:r>
            <w:r w:rsidRPr="003E2D61">
              <w:rPr>
                <w:rFonts w:ascii="Times New Roman" w:hAnsi="Times New Roman"/>
                <w:sz w:val="20"/>
                <w:szCs w:val="20"/>
              </w:rPr>
              <w:t xml:space="preserve"> ед. ежегодно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right w:val="single" w:sz="6" w:space="0" w:color="000000"/>
            </w:tcBorders>
          </w:tcPr>
          <w:p w:rsidR="002331ED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Дербентского сельского поселения Тимашевского района </w:t>
            </w:r>
          </w:p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rHeight w:val="834"/>
          <w:tblCellSpacing w:w="15" w:type="dxa"/>
        </w:trPr>
        <w:tc>
          <w:tcPr>
            <w:tcW w:w="688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77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4" w:space="0" w:color="auto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647A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C738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71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A77C8E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4C5794" w:rsidRDefault="002331ED" w:rsidP="00023B8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blCellSpacing w:w="15" w:type="dxa"/>
        </w:trPr>
        <w:tc>
          <w:tcPr>
            <w:tcW w:w="65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07" w:type="dxa"/>
            <w:gridSpan w:val="2"/>
            <w:vMerge w:val="restart"/>
            <w:tcBorders>
              <w:right w:val="single" w:sz="6" w:space="0" w:color="000000"/>
            </w:tcBorders>
          </w:tcPr>
          <w:p w:rsidR="006C24C7" w:rsidRPr="0060294F" w:rsidRDefault="006C24C7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№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мер, направленных на укрепление межнационального</w:t>
            </w:r>
            <w:r w:rsidRPr="006B6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межконфессионального согласия, профилактику межнациональных (межэтнических) конфликтов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6C24C7" w:rsidRPr="0060294F" w:rsidRDefault="006C24C7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0F6006" w:rsidRDefault="006C24C7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600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баннеров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1 ед. ежегодно</w:t>
            </w: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Дербентского сельского поселения Тимашевского района</w:t>
            </w:r>
          </w:p>
        </w:tc>
      </w:tr>
      <w:tr w:rsidR="006C24C7" w:rsidRPr="004C5794" w:rsidTr="006C24C7">
        <w:trPr>
          <w:tblCellSpacing w:w="15" w:type="dxa"/>
        </w:trPr>
        <w:tc>
          <w:tcPr>
            <w:tcW w:w="65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  <w:vMerge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6C24C7" w:rsidRPr="0060294F" w:rsidRDefault="006C24C7" w:rsidP="006C2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24C7" w:rsidRPr="004C5794" w:rsidTr="006C24C7">
        <w:trPr>
          <w:tblCellSpacing w:w="15" w:type="dxa"/>
        </w:trPr>
        <w:tc>
          <w:tcPr>
            <w:tcW w:w="65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16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388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466A6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2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6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71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bottom w:val="single" w:sz="6" w:space="0" w:color="000000"/>
              <w:right w:val="single" w:sz="6" w:space="0" w:color="000000"/>
            </w:tcBorders>
          </w:tcPr>
          <w:p w:rsidR="002331ED" w:rsidRPr="0060294F" w:rsidRDefault="002331ED" w:rsidP="0002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331ED" w:rsidRDefault="002331ED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ED" w:rsidRDefault="002331ED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1ED" w:rsidRDefault="006C24C7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31ED">
        <w:rPr>
          <w:rFonts w:ascii="Times New Roman" w:hAnsi="Times New Roman"/>
          <w:sz w:val="28"/>
          <w:szCs w:val="28"/>
        </w:rPr>
        <w:t>Специалист 2 категории администрация</w:t>
      </w:r>
    </w:p>
    <w:p w:rsidR="002331ED" w:rsidRDefault="006C24C7" w:rsidP="002331ED">
      <w:pPr>
        <w:pStyle w:val="2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31ED">
        <w:rPr>
          <w:rFonts w:ascii="Times New Roman" w:hAnsi="Times New Roman"/>
          <w:sz w:val="28"/>
          <w:szCs w:val="28"/>
        </w:rPr>
        <w:t xml:space="preserve">Дербентского сельского поселения                          </w:t>
      </w:r>
    </w:p>
    <w:p w:rsidR="002331ED" w:rsidRPr="006223BE" w:rsidRDefault="006C24C7" w:rsidP="002331ED">
      <w:pPr>
        <w:pStyle w:val="2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331ED">
        <w:rPr>
          <w:rFonts w:ascii="Times New Roman" w:hAnsi="Times New Roman"/>
          <w:sz w:val="28"/>
          <w:szCs w:val="28"/>
        </w:rPr>
        <w:t>Тимашевского района</w:t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</w:r>
      <w:r w:rsidR="002331ED">
        <w:rPr>
          <w:rFonts w:ascii="Times New Roman" w:hAnsi="Times New Roman"/>
          <w:sz w:val="28"/>
          <w:szCs w:val="28"/>
        </w:rPr>
        <w:tab/>
        <w:t xml:space="preserve">         </w:t>
      </w:r>
      <w:r w:rsidR="00466A6D">
        <w:rPr>
          <w:rFonts w:ascii="Times New Roman" w:hAnsi="Times New Roman"/>
          <w:sz w:val="28"/>
          <w:szCs w:val="28"/>
        </w:rPr>
        <w:t>Т.В.</w:t>
      </w:r>
      <w:r w:rsidR="003E2D61">
        <w:rPr>
          <w:rFonts w:ascii="Times New Roman" w:hAnsi="Times New Roman"/>
          <w:sz w:val="28"/>
          <w:szCs w:val="28"/>
        </w:rPr>
        <w:t xml:space="preserve"> </w:t>
      </w:r>
      <w:r w:rsidR="00466A6D">
        <w:rPr>
          <w:rFonts w:ascii="Times New Roman" w:hAnsi="Times New Roman"/>
          <w:sz w:val="28"/>
          <w:szCs w:val="28"/>
        </w:rPr>
        <w:t>Лукьянова</w:t>
      </w:r>
    </w:p>
    <w:p w:rsidR="002048F7" w:rsidRPr="006223BE" w:rsidRDefault="002048F7" w:rsidP="002331ED">
      <w:pPr>
        <w:spacing w:after="0" w:line="240" w:lineRule="auto"/>
        <w:ind w:left="840" w:firstLine="8799"/>
        <w:rPr>
          <w:rFonts w:ascii="Times New Roman" w:hAnsi="Times New Roman" w:cs="Times New Roman"/>
          <w:sz w:val="28"/>
          <w:szCs w:val="28"/>
        </w:rPr>
      </w:pPr>
    </w:p>
    <w:sectPr w:rsidR="002048F7" w:rsidRPr="006223BE" w:rsidSect="006C24C7">
      <w:pgSz w:w="16838" w:h="11906" w:orient="landscape"/>
      <w:pgMar w:top="1701" w:right="1134" w:bottom="567" w:left="1134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7D5" w:rsidRDefault="006817D5" w:rsidP="00E112AF">
      <w:pPr>
        <w:spacing w:after="0" w:line="240" w:lineRule="auto"/>
      </w:pPr>
      <w:r>
        <w:separator/>
      </w:r>
    </w:p>
  </w:endnote>
  <w:endnote w:type="continuationSeparator" w:id="0">
    <w:p w:rsidR="006817D5" w:rsidRDefault="006817D5" w:rsidP="00E11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7D5" w:rsidRDefault="006817D5" w:rsidP="00E112AF">
      <w:pPr>
        <w:spacing w:after="0" w:line="240" w:lineRule="auto"/>
      </w:pPr>
      <w:r>
        <w:separator/>
      </w:r>
    </w:p>
  </w:footnote>
  <w:footnote w:type="continuationSeparator" w:id="0">
    <w:p w:rsidR="006817D5" w:rsidRDefault="006817D5" w:rsidP="00E11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574" w:rsidRPr="007B5574" w:rsidRDefault="00BF09B0" w:rsidP="007B5574">
    <w:pPr>
      <w:pStyle w:val="a7"/>
      <w:jc w:val="center"/>
      <w:rPr>
        <w:sz w:val="28"/>
        <w:szCs w:val="28"/>
      </w:rPr>
    </w:pPr>
    <w:r w:rsidRPr="007B5574">
      <w:rPr>
        <w:sz w:val="28"/>
        <w:szCs w:val="28"/>
      </w:rPr>
      <w:fldChar w:fldCharType="begin"/>
    </w:r>
    <w:r w:rsidR="004E3D4D" w:rsidRPr="007B5574">
      <w:rPr>
        <w:sz w:val="28"/>
        <w:szCs w:val="28"/>
      </w:rPr>
      <w:instrText xml:space="preserve"> PAGE   \* MERGEFORMAT </w:instrText>
    </w:r>
    <w:r w:rsidRPr="007B5574">
      <w:rPr>
        <w:sz w:val="28"/>
        <w:szCs w:val="28"/>
      </w:rPr>
      <w:fldChar w:fldCharType="separate"/>
    </w:r>
    <w:r w:rsidR="000A1DE9">
      <w:rPr>
        <w:noProof/>
        <w:sz w:val="28"/>
        <w:szCs w:val="28"/>
      </w:rPr>
      <w:t>2</w:t>
    </w:r>
    <w:r w:rsidRPr="007B5574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041BC7"/>
    <w:multiLevelType w:val="hybridMultilevel"/>
    <w:tmpl w:val="38B04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B7A"/>
    <w:multiLevelType w:val="hybridMultilevel"/>
    <w:tmpl w:val="E73EE2F0"/>
    <w:lvl w:ilvl="0" w:tplc="C6D0D3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2634"/>
    <w:rsid w:val="0002523F"/>
    <w:rsid w:val="000A1DE9"/>
    <w:rsid w:val="001912EB"/>
    <w:rsid w:val="001C71B7"/>
    <w:rsid w:val="001D01C7"/>
    <w:rsid w:val="001F00C0"/>
    <w:rsid w:val="002006F5"/>
    <w:rsid w:val="002048F7"/>
    <w:rsid w:val="0023081B"/>
    <w:rsid w:val="002331ED"/>
    <w:rsid w:val="00273406"/>
    <w:rsid w:val="002A4444"/>
    <w:rsid w:val="002E7B00"/>
    <w:rsid w:val="00342FC8"/>
    <w:rsid w:val="00344DE2"/>
    <w:rsid w:val="003902BD"/>
    <w:rsid w:val="003E2D61"/>
    <w:rsid w:val="003F385A"/>
    <w:rsid w:val="004267A0"/>
    <w:rsid w:val="00466A6D"/>
    <w:rsid w:val="004B1681"/>
    <w:rsid w:val="004E2634"/>
    <w:rsid w:val="004E3D4D"/>
    <w:rsid w:val="00552012"/>
    <w:rsid w:val="00555B5A"/>
    <w:rsid w:val="00571771"/>
    <w:rsid w:val="0058315A"/>
    <w:rsid w:val="00583AA7"/>
    <w:rsid w:val="005B1508"/>
    <w:rsid w:val="005E5310"/>
    <w:rsid w:val="006223BE"/>
    <w:rsid w:val="0062611E"/>
    <w:rsid w:val="00647A36"/>
    <w:rsid w:val="00654D29"/>
    <w:rsid w:val="006817D5"/>
    <w:rsid w:val="006B1D96"/>
    <w:rsid w:val="006C24C7"/>
    <w:rsid w:val="006C2B70"/>
    <w:rsid w:val="006D6815"/>
    <w:rsid w:val="00712CDA"/>
    <w:rsid w:val="00760049"/>
    <w:rsid w:val="00793270"/>
    <w:rsid w:val="00833452"/>
    <w:rsid w:val="008C17DD"/>
    <w:rsid w:val="008E62CF"/>
    <w:rsid w:val="00914F6A"/>
    <w:rsid w:val="0092089F"/>
    <w:rsid w:val="009234B6"/>
    <w:rsid w:val="009507F4"/>
    <w:rsid w:val="00982DEE"/>
    <w:rsid w:val="009860F3"/>
    <w:rsid w:val="00994006"/>
    <w:rsid w:val="009A7AA9"/>
    <w:rsid w:val="009F1E15"/>
    <w:rsid w:val="00A046FA"/>
    <w:rsid w:val="00A16C0C"/>
    <w:rsid w:val="00A66AAA"/>
    <w:rsid w:val="00A9799E"/>
    <w:rsid w:val="00AA6DD5"/>
    <w:rsid w:val="00BF080A"/>
    <w:rsid w:val="00BF09B0"/>
    <w:rsid w:val="00C0007B"/>
    <w:rsid w:val="00C1577D"/>
    <w:rsid w:val="00C5307A"/>
    <w:rsid w:val="00C53E82"/>
    <w:rsid w:val="00C73845"/>
    <w:rsid w:val="00DA179C"/>
    <w:rsid w:val="00DA335F"/>
    <w:rsid w:val="00E112AF"/>
    <w:rsid w:val="00E46738"/>
    <w:rsid w:val="00E72BF0"/>
    <w:rsid w:val="00E76A44"/>
    <w:rsid w:val="00ED4BA0"/>
    <w:rsid w:val="00F040AB"/>
    <w:rsid w:val="00F729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27383-6AFA-424B-AE8E-38E853FA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1B7"/>
  </w:style>
  <w:style w:type="paragraph" w:styleId="1">
    <w:name w:val="heading 1"/>
    <w:basedOn w:val="a"/>
    <w:next w:val="a"/>
    <w:link w:val="10"/>
    <w:qFormat/>
    <w:rsid w:val="00E112A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6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263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112AF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Body Text"/>
    <w:basedOn w:val="a"/>
    <w:link w:val="a6"/>
    <w:rsid w:val="00E112A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6">
    <w:name w:val="Основной текст Знак"/>
    <w:basedOn w:val="a0"/>
    <w:link w:val="a5"/>
    <w:rsid w:val="00E112AF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uiPriority w:val="99"/>
    <w:rsid w:val="00E112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E112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E112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112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112AF"/>
  </w:style>
  <w:style w:type="paragraph" w:styleId="ab">
    <w:name w:val="Normal (Web)"/>
    <w:basedOn w:val="a"/>
    <w:uiPriority w:val="99"/>
    <w:unhideWhenUsed/>
    <w:rsid w:val="006223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6223BE"/>
    <w:rPr>
      <w:rFonts w:ascii="Calibri" w:eastAsia="Calibri" w:hAnsi="Calibri"/>
    </w:rPr>
  </w:style>
  <w:style w:type="paragraph" w:styleId="20">
    <w:name w:val="Body Text 2"/>
    <w:basedOn w:val="a"/>
    <w:link w:val="2"/>
    <w:rsid w:val="006223BE"/>
    <w:pPr>
      <w:spacing w:after="120" w:line="480" w:lineRule="auto"/>
    </w:pPr>
    <w:rPr>
      <w:rFonts w:ascii="Calibri" w:eastAsia="Calibri" w:hAnsi="Calibri"/>
    </w:rPr>
  </w:style>
  <w:style w:type="character" w:customStyle="1" w:styleId="21">
    <w:name w:val="Основной текст 2 Знак1"/>
    <w:basedOn w:val="a0"/>
    <w:uiPriority w:val="99"/>
    <w:semiHidden/>
    <w:rsid w:val="006223BE"/>
  </w:style>
  <w:style w:type="paragraph" w:styleId="ac">
    <w:name w:val="Plain Text"/>
    <w:basedOn w:val="a"/>
    <w:link w:val="ad"/>
    <w:semiHidden/>
    <w:unhideWhenUsed/>
    <w:rsid w:val="00C1577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semiHidden/>
    <w:rsid w:val="00C1577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List Paragraph"/>
    <w:basedOn w:val="a"/>
    <w:uiPriority w:val="34"/>
    <w:qFormat/>
    <w:rsid w:val="003902BD"/>
    <w:pPr>
      <w:spacing w:line="254" w:lineRule="auto"/>
      <w:ind w:left="708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D7BA-CB84-4831-B4CE-9703EDD6D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10</Pages>
  <Words>2390</Words>
  <Characters>13627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43</cp:revision>
  <cp:lastPrinted>2020-10-16T08:30:00Z</cp:lastPrinted>
  <dcterms:created xsi:type="dcterms:W3CDTF">2018-07-20T05:36:00Z</dcterms:created>
  <dcterms:modified xsi:type="dcterms:W3CDTF">2020-11-11T11:21:00Z</dcterms:modified>
</cp:coreProperties>
</file>