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F8" w:rsidRPr="00236CF8" w:rsidRDefault="00236CF8" w:rsidP="0023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CF8">
        <w:rPr>
          <w:rFonts w:ascii="Times New Roman" w:hAnsi="Times New Roman" w:cs="Times New Roman"/>
          <w:b/>
          <w:sz w:val="28"/>
          <w:szCs w:val="28"/>
        </w:rPr>
        <w:t>АДМИНИСТРАЦИЯ  ДЕРБЕНТСКОГО</w:t>
      </w:r>
      <w:proofErr w:type="gramEnd"/>
      <w:r w:rsidRPr="00236C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36CF8" w:rsidRPr="00236CF8" w:rsidRDefault="00236CF8" w:rsidP="0023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CF8">
        <w:rPr>
          <w:rFonts w:ascii="Times New Roman" w:hAnsi="Times New Roman" w:cs="Times New Roman"/>
          <w:b/>
          <w:sz w:val="28"/>
          <w:szCs w:val="28"/>
        </w:rPr>
        <w:t>ТИМАШЕВСКОГО  РАЙОНА</w:t>
      </w:r>
      <w:proofErr w:type="gramEnd"/>
    </w:p>
    <w:p w:rsidR="00236CF8" w:rsidRPr="00236CF8" w:rsidRDefault="00236CF8" w:rsidP="0023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F8" w:rsidRPr="00236CF8" w:rsidRDefault="00236CF8" w:rsidP="0023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F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36CF8" w:rsidRPr="00236CF8" w:rsidRDefault="00236CF8" w:rsidP="0023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F8" w:rsidRPr="00236CF8" w:rsidRDefault="00236CF8" w:rsidP="0023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F8" w:rsidRPr="00236CF8" w:rsidRDefault="00236CF8" w:rsidP="0023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6CF8">
        <w:rPr>
          <w:rFonts w:ascii="Times New Roman" w:hAnsi="Times New Roman" w:cs="Times New Roman"/>
          <w:b/>
          <w:sz w:val="28"/>
          <w:szCs w:val="28"/>
        </w:rPr>
        <w:t xml:space="preserve">от 03.10.2022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92</w:t>
      </w:r>
    </w:p>
    <w:p w:rsidR="00F90A2A" w:rsidRDefault="00F90A2A" w:rsidP="00F9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A6" w:rsidRDefault="002B5CED" w:rsidP="00207788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CE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0800A6" w:rsidRDefault="00207788" w:rsidP="00207788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CED" w:rsidRPr="002B5CED">
        <w:rPr>
          <w:rFonts w:ascii="Times New Roman" w:hAnsi="Times New Roman" w:cs="Times New Roman"/>
          <w:b/>
          <w:bCs/>
          <w:sz w:val="28"/>
          <w:szCs w:val="28"/>
        </w:rPr>
        <w:t xml:space="preserve">Дербентского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Тимашевского района </w:t>
      </w:r>
    </w:p>
    <w:p w:rsidR="000800A6" w:rsidRDefault="002B5CED" w:rsidP="00207788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E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20 сентября</w:t>
      </w:r>
      <w:r w:rsidRPr="002B5CED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217A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2B5CED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="00960B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90A2A" w:rsidRPr="001269E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62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2A" w:rsidRPr="001269E5">
        <w:rPr>
          <w:rFonts w:ascii="Times New Roman" w:hAnsi="Times New Roman" w:cs="Times New Roman"/>
          <w:b/>
          <w:sz w:val="28"/>
          <w:szCs w:val="28"/>
        </w:rPr>
        <w:t>Методики</w:t>
      </w:r>
    </w:p>
    <w:p w:rsidR="000800A6" w:rsidRDefault="00F90A2A" w:rsidP="00207788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>прогнозирования поступлений по</w:t>
      </w:r>
      <w:r w:rsidR="002B5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CED">
        <w:rPr>
          <w:rFonts w:ascii="Times New Roman" w:hAnsi="Times New Roman" w:cs="Times New Roman"/>
          <w:b/>
          <w:sz w:val="28"/>
          <w:szCs w:val="28"/>
        </w:rPr>
        <w:t>источникам</w:t>
      </w:r>
    </w:p>
    <w:p w:rsidR="009678ED" w:rsidRPr="002B5CED" w:rsidRDefault="00F90A2A" w:rsidP="00207788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ED">
        <w:rPr>
          <w:rFonts w:ascii="Times New Roman" w:hAnsi="Times New Roman" w:cs="Times New Roman"/>
          <w:b/>
          <w:sz w:val="28"/>
          <w:szCs w:val="28"/>
        </w:rPr>
        <w:t>финансирования де</w:t>
      </w:r>
      <w:r w:rsidR="00207788">
        <w:rPr>
          <w:rFonts w:ascii="Times New Roman" w:hAnsi="Times New Roman" w:cs="Times New Roman"/>
          <w:b/>
          <w:sz w:val="28"/>
          <w:szCs w:val="28"/>
        </w:rPr>
        <w:t xml:space="preserve">фицита </w:t>
      </w:r>
      <w:r w:rsidRPr="002B5CED">
        <w:rPr>
          <w:rFonts w:ascii="Times New Roman" w:hAnsi="Times New Roman" w:cs="Times New Roman"/>
          <w:b/>
          <w:sz w:val="28"/>
          <w:szCs w:val="28"/>
        </w:rPr>
        <w:t>бюджета</w:t>
      </w:r>
      <w:r w:rsidR="009678ED" w:rsidRPr="002B5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389" w:rsidRPr="002B5CED">
        <w:rPr>
          <w:rFonts w:ascii="Times New Roman" w:hAnsi="Times New Roman" w:cs="Times New Roman"/>
          <w:b/>
          <w:sz w:val="28"/>
          <w:szCs w:val="28"/>
        </w:rPr>
        <w:t>Дербентского</w:t>
      </w:r>
      <w:r w:rsidR="009678ED" w:rsidRPr="002B5C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07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8ED" w:rsidRPr="002B5CED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  <w:r w:rsidR="002B5CED" w:rsidRPr="002B5CED">
        <w:rPr>
          <w:rFonts w:ascii="Times New Roman" w:hAnsi="Times New Roman" w:cs="Times New Roman"/>
          <w:b/>
          <w:sz w:val="28"/>
          <w:szCs w:val="28"/>
        </w:rPr>
        <w:t>»</w:t>
      </w:r>
    </w:p>
    <w:p w:rsidR="00F90A2A" w:rsidRDefault="00F90A2A" w:rsidP="0096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F90A2A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Default="00F90A2A" w:rsidP="00F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E5">
        <w:rPr>
          <w:rFonts w:ascii="Times New Roman" w:hAnsi="Times New Roman" w:cs="Times New Roman"/>
          <w:sz w:val="28"/>
          <w:szCs w:val="28"/>
        </w:rPr>
        <w:t xml:space="preserve">В </w:t>
      </w:r>
      <w:r w:rsidR="00FF3EFA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F3EFA">
        <w:rPr>
          <w:rFonts w:ascii="Times New Roman" w:hAnsi="Times New Roman" w:cs="Times New Roman"/>
          <w:sz w:val="28"/>
          <w:szCs w:val="28"/>
        </w:rPr>
        <w:t>ом</w:t>
      </w:r>
      <w:r w:rsidRPr="00126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160.2</w:t>
      </w:r>
      <w:r w:rsidRPr="001269E5">
        <w:rPr>
          <w:rFonts w:ascii="Times New Roman" w:hAnsi="Times New Roman" w:cs="Times New Roman"/>
          <w:sz w:val="28"/>
          <w:szCs w:val="28"/>
        </w:rPr>
        <w:t xml:space="preserve"> Бюджетного код</w:t>
      </w:r>
      <w:r w:rsidR="00A434A6">
        <w:rPr>
          <w:rFonts w:ascii="Times New Roman" w:hAnsi="Times New Roman" w:cs="Times New Roman"/>
          <w:sz w:val="28"/>
          <w:szCs w:val="28"/>
        </w:rPr>
        <w:t>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434A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A348D0" w:rsidRPr="001269E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800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0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8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F0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методике прогнозирования поступлений по источникам ф</w:t>
      </w:r>
      <w:r w:rsidR="00960B48">
        <w:rPr>
          <w:rFonts w:ascii="Times New Roman" w:hAnsi="Times New Roman" w:cs="Times New Roman"/>
          <w:sz w:val="28"/>
          <w:szCs w:val="28"/>
        </w:rPr>
        <w:t xml:space="preserve">инансирования дефицита </w:t>
      </w:r>
      <w:proofErr w:type="gramStart"/>
      <w:r w:rsidR="00960B48">
        <w:rPr>
          <w:rFonts w:ascii="Times New Roman" w:hAnsi="Times New Roman" w:cs="Times New Roman"/>
          <w:sz w:val="28"/>
          <w:szCs w:val="28"/>
        </w:rPr>
        <w:t>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348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20F6C">
        <w:rPr>
          <w:rFonts w:ascii="Times New Roman" w:hAnsi="Times New Roman" w:cs="Times New Roman"/>
          <w:sz w:val="28"/>
          <w:szCs w:val="28"/>
        </w:rPr>
        <w:t xml:space="preserve">п </w:t>
      </w:r>
      <w:r w:rsidR="009678ED">
        <w:rPr>
          <w:rFonts w:ascii="Times New Roman" w:hAnsi="Times New Roman" w:cs="Times New Roman"/>
          <w:sz w:val="28"/>
          <w:szCs w:val="28"/>
        </w:rPr>
        <w:t>о с т а н о в л я ю</w:t>
      </w:r>
      <w:r w:rsidRPr="00220F6C">
        <w:rPr>
          <w:rFonts w:ascii="Times New Roman" w:hAnsi="Times New Roman" w:cs="Times New Roman"/>
          <w:sz w:val="28"/>
          <w:szCs w:val="28"/>
        </w:rPr>
        <w:t>:</w:t>
      </w:r>
    </w:p>
    <w:p w:rsidR="002B5CED" w:rsidRPr="00D40ECD" w:rsidRDefault="002B5CED" w:rsidP="00D40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CD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Дербентского сельского поселения </w:t>
      </w:r>
      <w:r w:rsidR="00D40ECD" w:rsidRPr="00D40ECD">
        <w:rPr>
          <w:rFonts w:ascii="Times New Roman" w:hAnsi="Times New Roman" w:cs="Times New Roman"/>
          <w:bCs/>
          <w:sz w:val="28"/>
          <w:szCs w:val="28"/>
        </w:rPr>
        <w:t xml:space="preserve">Тимашевского района </w:t>
      </w:r>
      <w:r w:rsidRPr="00D40ECD">
        <w:rPr>
          <w:rFonts w:ascii="Times New Roman" w:hAnsi="Times New Roman" w:cs="Times New Roman"/>
          <w:bCs/>
          <w:sz w:val="28"/>
          <w:szCs w:val="28"/>
        </w:rPr>
        <w:t>от 20 сентября 2016</w:t>
      </w:r>
      <w:r w:rsidR="006217AF" w:rsidRPr="00D40EC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D40ECD">
        <w:rPr>
          <w:rFonts w:ascii="Times New Roman" w:hAnsi="Times New Roman" w:cs="Times New Roman"/>
          <w:bCs/>
          <w:sz w:val="28"/>
          <w:szCs w:val="28"/>
        </w:rPr>
        <w:t xml:space="preserve"> №130 «</w:t>
      </w:r>
      <w:r w:rsidRPr="00D40ECD"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поступлений по источникам финансирования дефицита бюджета Дербентского сельского поселения Тимашевского района», изложив приложение </w:t>
      </w:r>
      <w:r w:rsidR="00D40EC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D40ECD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6217AF" w:rsidRPr="006217AF" w:rsidRDefault="006217AF" w:rsidP="0062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Дербентского сельского поселения Тимашевского района от 10 мая 2017 г. № 37 «</w:t>
      </w:r>
      <w:r w:rsidRPr="006217A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Дербентского сельского поселения</w:t>
      </w:r>
      <w:r w:rsidR="001E66AC">
        <w:rPr>
          <w:rFonts w:ascii="Times New Roman" w:hAnsi="Times New Roman" w:cs="Times New Roman"/>
          <w:bCs/>
          <w:sz w:val="28"/>
          <w:szCs w:val="28"/>
        </w:rPr>
        <w:t xml:space="preserve"> Тимашевского района</w:t>
      </w:r>
      <w:r w:rsidRPr="006217AF">
        <w:rPr>
          <w:rFonts w:ascii="Times New Roman" w:hAnsi="Times New Roman" w:cs="Times New Roman"/>
          <w:bCs/>
          <w:sz w:val="28"/>
          <w:szCs w:val="28"/>
        </w:rPr>
        <w:t xml:space="preserve"> от 20 сентября 2016 г. № 130 «</w:t>
      </w:r>
      <w:r w:rsidRPr="006217AF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по источникам финансирования дефицита бюджета Дербентского сельского поселения Тимашевского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936" w:rsidRPr="00365262" w:rsidRDefault="00AB6D59" w:rsidP="003652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3</w:t>
      </w:r>
      <w:r w:rsidR="002B5CED">
        <w:rPr>
          <w:rFonts w:ascii="Times New Roman" w:hAnsi="Times New Roman" w:cs="Times New Roman"/>
          <w:sz w:val="28"/>
          <w:szCs w:val="28"/>
        </w:rPr>
        <w:t xml:space="preserve">. </w:t>
      </w:r>
      <w:r w:rsidR="00365262" w:rsidRPr="00365262">
        <w:rPr>
          <w:rFonts w:ascii="Times New Roman" w:hAnsi="Times New Roman" w:cs="Times New Roman"/>
          <w:sz w:val="28"/>
          <w:szCs w:val="28"/>
        </w:rPr>
        <w:t xml:space="preserve">Заместителю главы Дербентского сельского поселения Тимашевского района </w:t>
      </w:r>
      <w:proofErr w:type="spellStart"/>
      <w:r w:rsidR="00365262" w:rsidRPr="00365262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="00365262" w:rsidRPr="00365262">
        <w:rPr>
          <w:rFonts w:ascii="Times New Roman" w:hAnsi="Times New Roman" w:cs="Times New Roman"/>
          <w:sz w:val="28"/>
          <w:szCs w:val="28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F90A2A" w:rsidRPr="00A348D0" w:rsidRDefault="00365262" w:rsidP="00F9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78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90A2A" w:rsidRPr="001269E5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F90A2A" w:rsidRPr="00A348D0">
        <w:rPr>
          <w:rFonts w:ascii="Times New Roman" w:hAnsi="Times New Roman" w:cs="Times New Roman"/>
          <w:sz w:val="28"/>
          <w:szCs w:val="28"/>
        </w:rPr>
        <w:t>подписания.</w:t>
      </w:r>
    </w:p>
    <w:p w:rsidR="00F90A2A" w:rsidRPr="001269E5" w:rsidRDefault="00F90A2A" w:rsidP="00967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8ED" w:rsidRDefault="009678ED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5389">
        <w:rPr>
          <w:rFonts w:ascii="Times New Roman" w:hAnsi="Times New Roman" w:cs="Times New Roman"/>
          <w:sz w:val="28"/>
          <w:szCs w:val="28"/>
        </w:rPr>
        <w:t>Дербентского</w:t>
      </w:r>
      <w:r w:rsidR="007E5389" w:rsidRPr="00967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0ECD" w:rsidRDefault="009678ED" w:rsidP="00D40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</w:t>
      </w:r>
      <w:r w:rsidR="003652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21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262">
        <w:rPr>
          <w:rFonts w:ascii="Times New Roman" w:hAnsi="Times New Roman" w:cs="Times New Roman"/>
          <w:sz w:val="28"/>
          <w:szCs w:val="28"/>
        </w:rPr>
        <w:t>С.С</w:t>
      </w:r>
      <w:r w:rsidR="007E5389">
        <w:rPr>
          <w:rFonts w:ascii="Times New Roman" w:hAnsi="Times New Roman" w:cs="Times New Roman"/>
          <w:sz w:val="28"/>
          <w:szCs w:val="28"/>
        </w:rPr>
        <w:t>.</w:t>
      </w:r>
      <w:r w:rsidR="002B5CED">
        <w:rPr>
          <w:rFonts w:ascii="Times New Roman" w:hAnsi="Times New Roman" w:cs="Times New Roman"/>
          <w:sz w:val="28"/>
          <w:szCs w:val="28"/>
        </w:rPr>
        <w:t xml:space="preserve"> </w:t>
      </w:r>
      <w:r w:rsidR="00365262">
        <w:rPr>
          <w:rFonts w:ascii="Times New Roman" w:hAnsi="Times New Roman" w:cs="Times New Roman"/>
          <w:sz w:val="28"/>
          <w:szCs w:val="28"/>
        </w:rPr>
        <w:t>Колесников</w:t>
      </w:r>
    </w:p>
    <w:bookmarkEnd w:id="0"/>
    <w:p w:rsidR="00236CF8" w:rsidRDefault="00236C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106793" w:rsidRPr="00236CF8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6CF8" w:rsidRPr="00236CF8">
        <w:rPr>
          <w:rFonts w:ascii="Times New Roman" w:hAnsi="Times New Roman"/>
          <w:sz w:val="28"/>
          <w:szCs w:val="28"/>
        </w:rPr>
        <w:t>03.10.</w:t>
      </w:r>
      <w:r w:rsidR="00236CF8">
        <w:rPr>
          <w:rFonts w:ascii="Times New Roman" w:hAnsi="Times New Roman"/>
          <w:sz w:val="28"/>
          <w:szCs w:val="28"/>
          <w:lang w:val="en-US"/>
        </w:rPr>
        <w:t>2022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236CF8">
        <w:rPr>
          <w:rFonts w:ascii="Times New Roman" w:hAnsi="Times New Roman"/>
          <w:sz w:val="28"/>
          <w:szCs w:val="28"/>
          <w:lang w:val="en-US"/>
        </w:rPr>
        <w:t>92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jc w:val="both"/>
        <w:rPr>
          <w:rFonts w:ascii="Times New Roman" w:hAnsi="Times New Roman"/>
          <w:sz w:val="28"/>
          <w:szCs w:val="28"/>
        </w:rPr>
      </w:pP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jc w:val="both"/>
        <w:rPr>
          <w:rFonts w:ascii="Times New Roman" w:hAnsi="Times New Roman"/>
          <w:sz w:val="28"/>
          <w:szCs w:val="28"/>
        </w:rPr>
      </w:pPr>
    </w:p>
    <w:p w:rsidR="00106793" w:rsidRPr="00E537BF" w:rsidRDefault="00106793" w:rsidP="00106793">
      <w:pPr>
        <w:tabs>
          <w:tab w:val="left" w:pos="5245"/>
        </w:tabs>
        <w:spacing w:after="0" w:line="240" w:lineRule="auto"/>
        <w:ind w:left="5245" w:right="-1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 w:rsidRPr="00132C51"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>ием</w:t>
      </w:r>
      <w:r w:rsidRPr="00132C5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32C5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20.09.2016 № 130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Дербентского сельского поселения 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106793" w:rsidRDefault="00106793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6CF8" w:rsidRPr="00236CF8">
        <w:rPr>
          <w:rFonts w:ascii="Times New Roman" w:hAnsi="Times New Roman"/>
          <w:sz w:val="28"/>
          <w:szCs w:val="28"/>
        </w:rPr>
        <w:t>03.10.</w:t>
      </w:r>
      <w:r w:rsidR="00236CF8">
        <w:rPr>
          <w:rFonts w:ascii="Times New Roman" w:hAnsi="Times New Roman"/>
          <w:sz w:val="28"/>
          <w:szCs w:val="28"/>
          <w:lang w:val="en-US"/>
        </w:rPr>
        <w:t>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36CF8">
        <w:rPr>
          <w:rFonts w:ascii="Times New Roman" w:hAnsi="Times New Roman"/>
          <w:sz w:val="28"/>
          <w:szCs w:val="28"/>
          <w:lang w:val="en-US"/>
        </w:rPr>
        <w:t>92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)</w:t>
      </w:r>
    </w:p>
    <w:p w:rsidR="00106793" w:rsidRDefault="00106793" w:rsidP="001067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6793" w:rsidRPr="00623B0F" w:rsidRDefault="00106793" w:rsidP="00106793">
      <w:pPr>
        <w:pStyle w:val="ConsPlusNormal"/>
        <w:jc w:val="both"/>
        <w:rPr>
          <w:sz w:val="28"/>
          <w:szCs w:val="28"/>
        </w:rPr>
      </w:pPr>
    </w:p>
    <w:p w:rsidR="00106793" w:rsidRPr="001269E5" w:rsidRDefault="00106793" w:rsidP="00106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1269E5">
        <w:rPr>
          <w:rFonts w:ascii="Times New Roman" w:hAnsi="Times New Roman" w:cs="Times New Roman"/>
          <w:sz w:val="28"/>
          <w:szCs w:val="28"/>
        </w:rPr>
        <w:t>МЕТОДИКА</w:t>
      </w:r>
    </w:p>
    <w:p w:rsidR="00106793" w:rsidRDefault="00106793" w:rsidP="00106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69E5"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9E5">
        <w:rPr>
          <w:rFonts w:ascii="Times New Roman" w:hAnsi="Times New Roman" w:cs="Times New Roman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района, главным администратором которых является администрация Дербентского сельского поселения Тимашевского района</w:t>
      </w:r>
    </w:p>
    <w:p w:rsidR="00106793" w:rsidRDefault="00106793" w:rsidP="00106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6793" w:rsidRDefault="00106793" w:rsidP="00106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6793" w:rsidRPr="007343A6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Настоящая Методика прогнозирования поступлений по источникам финансирования дефицита бюджета</w:t>
      </w:r>
      <w:r w:rsidRPr="00817790">
        <w:rPr>
          <w:rFonts w:ascii="Times New Roman" w:hAnsi="Times New Roman" w:cs="Times New Roman"/>
          <w:sz w:val="28"/>
          <w:szCs w:val="28"/>
        </w:rPr>
        <w:t xml:space="preserve"> </w:t>
      </w:r>
      <w:r w:rsidRPr="00611113">
        <w:rPr>
          <w:rFonts w:ascii="Times New Roman" w:hAnsi="Times New Roman"/>
          <w:b w:val="0"/>
          <w:sz w:val="28"/>
          <w:szCs w:val="28"/>
        </w:rPr>
        <w:t>Дербентского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79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Тимашевского района, 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(далее – Методика)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расчета прогнозного объема поступлений по источникам финансирования дефицита бюджета Дербентского сельского поселения Тимашевского района (далее – местный бюджет), главным администратором которых является Администрация </w:t>
      </w:r>
      <w:r w:rsidRPr="00611113">
        <w:rPr>
          <w:rFonts w:ascii="Times New Roman" w:hAnsi="Times New Roman"/>
          <w:b w:val="0"/>
          <w:sz w:val="28"/>
          <w:szCs w:val="28"/>
        </w:rPr>
        <w:t>Дербентского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79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Тимашевского района,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6793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Перечень поступлений по исто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чникам финансирования дефицита местного 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81779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Arial" w:hAnsi="Arial" w:cs="Arial"/>
          <w:color w:val="0E2F43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отношении которых администрация выполняет бюджетные полномочия главного администратора источников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дефицита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06793" w:rsidRPr="00864E28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918"/>
      </w:tblGrid>
      <w:tr w:rsidR="00106793" w:rsidRPr="00A1117F" w:rsidTr="007A46B2">
        <w:tc>
          <w:tcPr>
            <w:tcW w:w="3744" w:type="dxa"/>
            <w:vAlign w:val="center"/>
          </w:tcPr>
          <w:p w:rsidR="00106793" w:rsidRPr="00A1117F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117F">
              <w:rPr>
                <w:sz w:val="24"/>
                <w:szCs w:val="24"/>
              </w:rPr>
              <w:t>Код классификации ис</w:t>
            </w:r>
            <w:r>
              <w:rPr>
                <w:sz w:val="24"/>
                <w:szCs w:val="24"/>
              </w:rPr>
              <w:t>точников финансирования дефицитов</w:t>
            </w:r>
            <w:r w:rsidRPr="00A1117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5993" w:type="dxa"/>
            <w:vAlign w:val="center"/>
          </w:tcPr>
          <w:p w:rsidR="00106793" w:rsidRPr="00A1117F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117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источника финансирования дефицита местного бюджета/кода классификации источников финансирования дефицитов бюджетов</w:t>
            </w:r>
          </w:p>
        </w:tc>
      </w:tr>
    </w:tbl>
    <w:p w:rsidR="00106793" w:rsidRPr="00435517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5928"/>
      </w:tblGrid>
      <w:tr w:rsidR="00106793" w:rsidRPr="00A1117F" w:rsidTr="007A46B2">
        <w:trPr>
          <w:tblHeader/>
        </w:trPr>
        <w:tc>
          <w:tcPr>
            <w:tcW w:w="3744" w:type="dxa"/>
            <w:vAlign w:val="center"/>
          </w:tcPr>
          <w:p w:rsidR="00106793" w:rsidRPr="00A1117F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117F">
              <w:rPr>
                <w:sz w:val="24"/>
                <w:szCs w:val="24"/>
              </w:rPr>
              <w:t>1</w:t>
            </w:r>
          </w:p>
        </w:tc>
        <w:tc>
          <w:tcPr>
            <w:tcW w:w="5993" w:type="dxa"/>
            <w:vAlign w:val="center"/>
          </w:tcPr>
          <w:p w:rsidR="00106793" w:rsidRPr="00A1117F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117F">
              <w:rPr>
                <w:sz w:val="24"/>
                <w:szCs w:val="24"/>
              </w:rPr>
              <w:t>2</w:t>
            </w:r>
          </w:p>
        </w:tc>
      </w:tr>
      <w:tr w:rsidR="00106793" w:rsidRPr="00A1117F" w:rsidTr="007A46B2">
        <w:tc>
          <w:tcPr>
            <w:tcW w:w="3744" w:type="dxa"/>
            <w:vAlign w:val="center"/>
          </w:tcPr>
          <w:p w:rsidR="00106793" w:rsidRPr="00A1117F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rStyle w:val="pt-a0"/>
                <w:i/>
              </w:rPr>
            </w:pPr>
            <w:r>
              <w:rPr>
                <w:sz w:val="24"/>
                <w:szCs w:val="24"/>
              </w:rPr>
              <w:t>992</w:t>
            </w:r>
            <w:r w:rsidRPr="00A1117F">
              <w:rPr>
                <w:sz w:val="24"/>
                <w:szCs w:val="24"/>
              </w:rPr>
              <w:t xml:space="preserve"> 01 02 0</w:t>
            </w:r>
            <w:r>
              <w:rPr>
                <w:sz w:val="24"/>
                <w:szCs w:val="24"/>
              </w:rPr>
              <w:t>1</w:t>
            </w:r>
            <w:r w:rsidRPr="00A1117F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</w:t>
            </w:r>
            <w:r w:rsidRPr="00A1117F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93" w:type="dxa"/>
          </w:tcPr>
          <w:p w:rsidR="00106793" w:rsidRPr="00A1117F" w:rsidRDefault="00106793" w:rsidP="007A46B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17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ривлечение</w:t>
            </w:r>
            <w:r w:rsidRPr="00A1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сельскими поселениями кредитов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кредитных организаций</w:t>
            </w:r>
            <w:r w:rsidRPr="00A1117F">
              <w:rPr>
                <w:rFonts w:ascii="Times New Roman" w:hAnsi="Times New Roman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106793" w:rsidRPr="00A1117F" w:rsidTr="007A46B2">
        <w:tc>
          <w:tcPr>
            <w:tcW w:w="3744" w:type="dxa"/>
            <w:vAlign w:val="center"/>
          </w:tcPr>
          <w:p w:rsidR="00106793" w:rsidRPr="00A1117F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  <w:r w:rsidRPr="00A1117F">
              <w:rPr>
                <w:sz w:val="24"/>
                <w:szCs w:val="24"/>
              </w:rPr>
              <w:t xml:space="preserve"> 01 03 01 00 </w:t>
            </w:r>
            <w:r>
              <w:rPr>
                <w:sz w:val="24"/>
                <w:szCs w:val="24"/>
              </w:rPr>
              <w:t>10</w:t>
            </w:r>
            <w:r w:rsidRPr="00A1117F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93" w:type="dxa"/>
          </w:tcPr>
          <w:p w:rsidR="00106793" w:rsidRPr="00A1117F" w:rsidRDefault="00106793" w:rsidP="007A46B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17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ривлечение</w:t>
            </w:r>
            <w:r w:rsidRPr="00A1117F">
              <w:rPr>
                <w:rFonts w:ascii="Times New Roman" w:hAnsi="Times New Roman"/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A1117F">
              <w:rPr>
                <w:rFonts w:ascii="Times New Roman" w:hAnsi="Times New Roman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106793" w:rsidRPr="00A1117F" w:rsidTr="007A46B2">
        <w:tc>
          <w:tcPr>
            <w:tcW w:w="3744" w:type="dxa"/>
            <w:vAlign w:val="center"/>
          </w:tcPr>
          <w:p w:rsidR="00106793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993" w:type="dxa"/>
          </w:tcPr>
          <w:p w:rsidR="00106793" w:rsidRPr="00A1117F" w:rsidRDefault="00106793" w:rsidP="007A46B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06793" w:rsidRPr="00A1117F" w:rsidTr="007A46B2">
        <w:tc>
          <w:tcPr>
            <w:tcW w:w="3744" w:type="dxa"/>
            <w:vAlign w:val="center"/>
          </w:tcPr>
          <w:p w:rsidR="00106793" w:rsidRDefault="00106793" w:rsidP="007A46B2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993" w:type="dxa"/>
          </w:tcPr>
          <w:p w:rsidR="00106793" w:rsidRPr="00A1117F" w:rsidRDefault="00106793" w:rsidP="007A46B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06793" w:rsidRPr="00864E28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793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Расчет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поступлений по источникам финансирования дефицита местного бюджета, главным администратором которых является администрация</w:t>
      </w:r>
      <w:r w:rsidRPr="00611113">
        <w:rPr>
          <w:rFonts w:ascii="Times New Roman" w:hAnsi="Times New Roman"/>
          <w:b w:val="0"/>
          <w:sz w:val="28"/>
          <w:szCs w:val="28"/>
        </w:rPr>
        <w:t xml:space="preserve"> Дербентского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790">
        <w:rPr>
          <w:rFonts w:ascii="Times New Roman" w:hAnsi="Times New Roman" w:cs="Times New Roman"/>
          <w:b w:val="0"/>
          <w:sz w:val="28"/>
          <w:szCs w:val="28"/>
        </w:rPr>
        <w:t>сельского поселения Тимашевского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 осуществляется в следующем порядке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06793" w:rsidRPr="00623B0F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Pr="00623B0F">
        <w:rPr>
          <w:rFonts w:ascii="Times New Roman" w:hAnsi="Times New Roman"/>
          <w:b w:val="0"/>
          <w:sz w:val="28"/>
          <w:szCs w:val="28"/>
        </w:rPr>
        <w:t>Привлечение сельскими поселениями кредитов от кредитных организаций в валюте Российской Федерации</w:t>
      </w:r>
      <w:r w:rsidRPr="00623B0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06793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используется метод прямого счета;</w:t>
      </w:r>
    </w:p>
    <w:p w:rsidR="00106793" w:rsidRPr="000F06C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б) при расчете прогнозного объема </w:t>
      </w:r>
      <w:r>
        <w:rPr>
          <w:rFonts w:ascii="Times New Roman" w:hAnsi="Times New Roman" w:cs="Times New Roman"/>
          <w:b w:val="0"/>
          <w:sz w:val="28"/>
          <w:szCs w:val="28"/>
        </w:rPr>
        <w:t>привлечения кредитов от кредитных организаций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учитываются:</w:t>
      </w:r>
    </w:p>
    <w:p w:rsidR="00106793" w:rsidRPr="001F5C20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F5C20">
        <w:rPr>
          <w:rFonts w:ascii="Times New Roman" w:hAnsi="Times New Roman" w:cs="Times New Roman"/>
          <w:b w:val="0"/>
          <w:sz w:val="28"/>
          <w:szCs w:val="28"/>
        </w:rPr>
        <w:t xml:space="preserve">прогнозируемый уровень дефицита (профицита) местного бюджета и (или) объем </w:t>
      </w:r>
      <w:r w:rsidRPr="001F5C20">
        <w:rPr>
          <w:rFonts w:ascii="Times New Roman" w:hAnsi="Times New Roman" w:cs="Times New Roman"/>
          <w:b w:val="0"/>
          <w:bCs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местного бюджета</w:t>
      </w:r>
      <w:r w:rsidRPr="001F5C20">
        <w:rPr>
          <w:rFonts w:ascii="Times New Roman" w:hAnsi="Times New Roman" w:cs="Times New Roman"/>
          <w:b w:val="0"/>
          <w:bCs/>
          <w:sz w:val="28"/>
          <w:szCs w:val="28"/>
        </w:rPr>
        <w:t xml:space="preserve">, направляемых на погашение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долговых обязательств</w:t>
      </w:r>
      <w:r w:rsidRPr="001F5C2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F5C20">
        <w:rPr>
          <w:rFonts w:ascii="Times New Roman" w:hAnsi="Times New Roman" w:cs="Times New Roman"/>
          <w:b w:val="0"/>
          <w:sz w:val="28"/>
          <w:szCs w:val="28"/>
        </w:rPr>
        <w:t xml:space="preserve">Дербентского </w:t>
      </w:r>
      <w:r w:rsidRPr="001F5C20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 Тимашевского района в соответствующем финансовом году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106793" w:rsidRPr="000F06C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6C2">
        <w:rPr>
          <w:rFonts w:ascii="Times New Roman" w:hAnsi="Times New Roman" w:cs="Times New Roman"/>
          <w:b w:val="0"/>
          <w:sz w:val="28"/>
          <w:szCs w:val="28"/>
        </w:rPr>
        <w:t>рын</w:t>
      </w:r>
      <w:r>
        <w:rPr>
          <w:rFonts w:ascii="Times New Roman" w:hAnsi="Times New Roman" w:cs="Times New Roman"/>
          <w:b w:val="0"/>
          <w:sz w:val="28"/>
          <w:szCs w:val="28"/>
        </w:rPr>
        <w:t>очная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конъюнктура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6793" w:rsidRPr="000F06C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ействующи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b w:val="0"/>
          <w:sz w:val="28"/>
          <w:szCs w:val="28"/>
        </w:rPr>
        <w:t>ы о предоставлении Дербентскому сельскому поселению Тимашевского района кредитов от кредитных организаций;</w:t>
      </w:r>
    </w:p>
    <w:p w:rsidR="00106793" w:rsidRPr="00AD606C" w:rsidRDefault="00106793" w:rsidP="0010679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 w:rsidRPr="00AD606C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иные показатели источников финансирования дефицита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местного</w:t>
      </w:r>
      <w:r w:rsidRPr="00AD606C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бюджета;</w:t>
      </w:r>
    </w:p>
    <w:p w:rsidR="00106793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формула расчета:</w:t>
      </w:r>
    </w:p>
    <w:p w:rsidR="00106793" w:rsidRPr="00623B0F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793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Опз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+ Од(-Оп</w:t>
      </w:r>
      <w:r w:rsidRPr="00862B9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Ии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106793" w:rsidRPr="00623B0F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793" w:rsidRPr="000F06C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прогнозируемый объем поступлений </w:t>
      </w:r>
      <w:r>
        <w:rPr>
          <w:rFonts w:ascii="Times New Roman" w:hAnsi="Times New Roman" w:cs="Times New Roman"/>
          <w:b w:val="0"/>
          <w:sz w:val="28"/>
          <w:szCs w:val="28"/>
        </w:rPr>
        <w:t>кредитов от кредитных организаций в соответствующем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году;</w:t>
      </w:r>
    </w:p>
    <w:p w:rsidR="00106793" w:rsidRPr="000F06C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Опз</w:t>
      </w:r>
      <w:proofErr w:type="spellEnd"/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заимствований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Дербентского сельского поселения Тимашевского района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, подлежащих погашению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соответствующем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году;</w:t>
      </w:r>
    </w:p>
    <w:p w:rsidR="00106793" w:rsidRPr="00710069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Од (Оп)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прогнозируемый объем дефицита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(профицита) местного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бюджета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соответствующем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году;</w:t>
      </w:r>
    </w:p>
    <w:p w:rsidR="00106793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прогнозируемый суммарный объем иных источников внутреннего финансирования дефицита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бюджета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соответствующем финансовом году.</w:t>
      </w:r>
    </w:p>
    <w:p w:rsidR="00106793" w:rsidRPr="00B576DA" w:rsidRDefault="00106793" w:rsidP="0010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6DA">
        <w:rPr>
          <w:rFonts w:ascii="Times New Roman" w:hAnsi="Times New Roman"/>
          <w:sz w:val="28"/>
          <w:szCs w:val="28"/>
        </w:rPr>
        <w:t xml:space="preserve">Рассчитанный </w:t>
      </w:r>
      <w:r>
        <w:rPr>
          <w:rFonts w:ascii="Times New Roman" w:hAnsi="Times New Roman"/>
          <w:sz w:val="28"/>
          <w:szCs w:val="28"/>
        </w:rPr>
        <w:t>прогнозный объем привлечения</w:t>
      </w:r>
      <w:r w:rsidRPr="00B576DA">
        <w:rPr>
          <w:rFonts w:ascii="Times New Roman" w:hAnsi="Times New Roman"/>
          <w:sz w:val="28"/>
          <w:szCs w:val="28"/>
        </w:rPr>
        <w:t xml:space="preserve"> кредитов от кредитных организаций может уточняться путем уменьшения на прогноз</w:t>
      </w:r>
      <w:r>
        <w:rPr>
          <w:rFonts w:ascii="Times New Roman" w:hAnsi="Times New Roman"/>
          <w:sz w:val="28"/>
          <w:szCs w:val="28"/>
        </w:rPr>
        <w:t>ный</w:t>
      </w:r>
      <w:r w:rsidRPr="00B576DA">
        <w:rPr>
          <w:rFonts w:ascii="Times New Roman" w:hAnsi="Times New Roman"/>
          <w:sz w:val="28"/>
          <w:szCs w:val="28"/>
        </w:rPr>
        <w:t xml:space="preserve"> объем </w:t>
      </w:r>
      <w:r>
        <w:rPr>
          <w:rFonts w:ascii="Times New Roman" w:hAnsi="Times New Roman"/>
          <w:sz w:val="28"/>
          <w:szCs w:val="28"/>
        </w:rPr>
        <w:lastRenderedPageBreak/>
        <w:t xml:space="preserve">привлечения бюджетных </w:t>
      </w:r>
      <w:r w:rsidRPr="00B576DA">
        <w:rPr>
          <w:rFonts w:ascii="Times New Roman" w:hAnsi="Times New Roman"/>
          <w:sz w:val="28"/>
          <w:szCs w:val="28"/>
        </w:rPr>
        <w:t xml:space="preserve">кредитов </w:t>
      </w:r>
      <w:r>
        <w:rPr>
          <w:rFonts w:ascii="Times New Roman" w:hAnsi="Times New Roman"/>
          <w:sz w:val="28"/>
          <w:szCs w:val="28"/>
        </w:rPr>
        <w:t>из</w:t>
      </w:r>
      <w:r w:rsidRPr="00B576DA">
        <w:rPr>
          <w:rFonts w:ascii="Times New Roman" w:hAnsi="Times New Roman"/>
          <w:sz w:val="28"/>
          <w:szCs w:val="28"/>
        </w:rPr>
        <w:t xml:space="preserve"> других бюджетов бюджетной системы Российской Федерации в соответствии с планируемыми к заключению </w:t>
      </w:r>
      <w:r>
        <w:rPr>
          <w:rFonts w:ascii="Times New Roman" w:hAnsi="Times New Roman"/>
          <w:sz w:val="28"/>
          <w:szCs w:val="28"/>
        </w:rPr>
        <w:t>договорами (</w:t>
      </w:r>
      <w:r w:rsidRPr="00B576DA">
        <w:rPr>
          <w:rFonts w:ascii="Times New Roman" w:hAnsi="Times New Roman"/>
          <w:sz w:val="28"/>
          <w:szCs w:val="28"/>
        </w:rPr>
        <w:t>соглашениями</w:t>
      </w:r>
      <w:r>
        <w:rPr>
          <w:rFonts w:ascii="Times New Roman" w:hAnsi="Times New Roman"/>
          <w:sz w:val="28"/>
          <w:szCs w:val="28"/>
        </w:rPr>
        <w:t>)</w:t>
      </w:r>
      <w:r w:rsidRPr="00B576D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B576DA">
        <w:rPr>
          <w:rFonts w:ascii="Times New Roman" w:hAnsi="Times New Roman"/>
          <w:sz w:val="28"/>
          <w:szCs w:val="28"/>
        </w:rPr>
        <w:t xml:space="preserve"> бюджетных кредитов </w:t>
      </w:r>
      <w:r>
        <w:rPr>
          <w:rFonts w:ascii="Times New Roman" w:hAnsi="Times New Roman"/>
          <w:sz w:val="28"/>
          <w:szCs w:val="28"/>
        </w:rPr>
        <w:t>из</w:t>
      </w:r>
      <w:r w:rsidRPr="00B576DA">
        <w:rPr>
          <w:rFonts w:ascii="Times New Roman" w:hAnsi="Times New Roman"/>
          <w:sz w:val="28"/>
          <w:szCs w:val="28"/>
        </w:rPr>
        <w:t xml:space="preserve"> других бюджетов бюджетной системы Российской Федерации </w:t>
      </w:r>
      <w:r>
        <w:rPr>
          <w:rFonts w:ascii="Times New Roman" w:hAnsi="Times New Roman"/>
          <w:sz w:val="28"/>
          <w:szCs w:val="28"/>
        </w:rPr>
        <w:t>(далее - договоры (соглашения) о предоставлении бюджетных кредитов).</w:t>
      </w:r>
    </w:p>
    <w:p w:rsidR="00106793" w:rsidRPr="0045764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642">
        <w:rPr>
          <w:rFonts w:ascii="Times New Roman" w:hAnsi="Times New Roman" w:cs="Times New Roman"/>
          <w:b w:val="0"/>
          <w:sz w:val="28"/>
          <w:szCs w:val="28"/>
        </w:rPr>
        <w:t xml:space="preserve">При расчете прогнозного объема привлечения кредитов от кредитных организаций в соответствующем финансовом году не учитываются объемы возможных оборотов по заключенным муниципальным контрактам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Дербентскому</w:t>
      </w:r>
      <w:r w:rsidRPr="00457642">
        <w:rPr>
          <w:rFonts w:ascii="Times New Roman" w:hAnsi="Times New Roman" w:cs="Times New Roman"/>
          <w:b w:val="0"/>
          <w:sz w:val="28"/>
          <w:szCs w:val="28"/>
        </w:rPr>
        <w:t xml:space="preserve"> сельскому поселению Тимашевского района кредитов от кредитных организаций в форме возобновляемых кредитных линий, по которым объем привлечения равен объему погашения в течение соответствующего финансового года,</w:t>
      </w:r>
      <w:r w:rsidRPr="00457642">
        <w:rPr>
          <w:rFonts w:ascii="Times New Roman" w:hAnsi="Times New Roman" w:cs="Times New Roman"/>
          <w:sz w:val="28"/>
          <w:szCs w:val="28"/>
        </w:rPr>
        <w:t xml:space="preserve"> </w:t>
      </w:r>
      <w:r w:rsidRPr="00457642">
        <w:rPr>
          <w:rFonts w:ascii="Times New Roman" w:hAnsi="Times New Roman" w:cs="Times New Roman"/>
          <w:b w:val="0"/>
          <w:sz w:val="28"/>
          <w:szCs w:val="28"/>
        </w:rPr>
        <w:t>а также прогнозируемый объем привлечения бюджетных кредитов на пополнение остатка средств на едином счете бюджета в соответствующем финансовом году.</w:t>
      </w:r>
    </w:p>
    <w:p w:rsidR="00106793" w:rsidRPr="0045764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642">
        <w:rPr>
          <w:rFonts w:ascii="Times New Roman" w:hAnsi="Times New Roman" w:cs="Times New Roman"/>
          <w:b w:val="0"/>
          <w:sz w:val="28"/>
          <w:szCs w:val="28"/>
        </w:rPr>
        <w:t>3.2. </w:t>
      </w:r>
      <w:r w:rsidRPr="0045764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кредитов из других бюджетов бюджетной системы Российской Федерации бюджетами сельских поселений в валюте Российской Федерации:</w:t>
      </w:r>
    </w:p>
    <w:p w:rsidR="00106793" w:rsidRPr="0045764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642">
        <w:rPr>
          <w:rFonts w:ascii="Times New Roman" w:hAnsi="Times New Roman" w:cs="Times New Roman"/>
          <w:b w:val="0"/>
          <w:sz w:val="28"/>
          <w:szCs w:val="28"/>
        </w:rPr>
        <w:t>а) используется метод прямого счета;</w:t>
      </w:r>
    </w:p>
    <w:p w:rsidR="00106793" w:rsidRPr="0045764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642">
        <w:rPr>
          <w:rFonts w:ascii="Times New Roman" w:hAnsi="Times New Roman" w:cs="Times New Roman"/>
          <w:b w:val="0"/>
          <w:sz w:val="28"/>
          <w:szCs w:val="28"/>
        </w:rPr>
        <w:t xml:space="preserve">б) при расчете прогнозного объема привлечения кредитов </w:t>
      </w:r>
      <w:r w:rsidRPr="0045764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из других бюджетов бюджетной системы Российской Федерации бюджетами сельских </w:t>
      </w:r>
      <w:proofErr w:type="gramStart"/>
      <w:r w:rsidRPr="0045764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поселений  в</w:t>
      </w:r>
      <w:proofErr w:type="gramEnd"/>
      <w:r w:rsidRPr="0045764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валюте Российской Федерации</w:t>
      </w:r>
      <w:r w:rsidRPr="00457642">
        <w:rPr>
          <w:rFonts w:ascii="Times New Roman" w:hAnsi="Times New Roman" w:cs="Times New Roman"/>
          <w:b w:val="0"/>
          <w:sz w:val="28"/>
          <w:szCs w:val="28"/>
        </w:rPr>
        <w:t xml:space="preserve"> учитываются:</w:t>
      </w:r>
    </w:p>
    <w:p w:rsidR="00106793" w:rsidRPr="00457642" w:rsidRDefault="00106793" w:rsidP="00106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7642">
        <w:rPr>
          <w:rFonts w:ascii="Times New Roman" w:hAnsi="Times New Roman"/>
          <w:bCs/>
          <w:sz w:val="28"/>
          <w:szCs w:val="28"/>
        </w:rPr>
        <w:t>прогнозный  уровень</w:t>
      </w:r>
      <w:proofErr w:type="gramEnd"/>
      <w:r w:rsidRPr="00457642">
        <w:rPr>
          <w:rFonts w:ascii="Times New Roman" w:hAnsi="Times New Roman"/>
          <w:bCs/>
          <w:sz w:val="28"/>
          <w:szCs w:val="28"/>
        </w:rPr>
        <w:t xml:space="preserve">  дефицита  (профицита)  местного бюджета и (или) объем бюджетных ассигнований местного бюджета, направляемых на погашение долговых обязательств </w:t>
      </w:r>
      <w:r>
        <w:rPr>
          <w:rFonts w:ascii="Times New Roman" w:hAnsi="Times New Roman"/>
          <w:bCs/>
          <w:sz w:val="28"/>
          <w:szCs w:val="28"/>
        </w:rPr>
        <w:t>Дербентского</w:t>
      </w:r>
      <w:r w:rsidRPr="00457642">
        <w:rPr>
          <w:rFonts w:ascii="Times New Roman" w:hAnsi="Times New Roman"/>
          <w:bCs/>
          <w:sz w:val="28"/>
          <w:szCs w:val="28"/>
        </w:rPr>
        <w:t xml:space="preserve"> сельского поселения Тимашевского района в соответствующем финансовом году;</w:t>
      </w:r>
    </w:p>
    <w:p w:rsidR="00106793" w:rsidRPr="00457642" w:rsidRDefault="00106793" w:rsidP="001067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642">
        <w:rPr>
          <w:rFonts w:ascii="Times New Roman" w:hAnsi="Times New Roman" w:cs="Times New Roman"/>
          <w:b w:val="0"/>
          <w:sz w:val="28"/>
          <w:szCs w:val="28"/>
        </w:rPr>
        <w:t>действующие договоры (соглашения) о предоставлении бюджетных кредитов из других бюджетов бюджетной системы Российской Федерации (далее – бюджетный кредит);</w:t>
      </w:r>
    </w:p>
    <w:p w:rsidR="00106793" w:rsidRPr="00457642" w:rsidRDefault="00106793" w:rsidP="0010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7642">
        <w:rPr>
          <w:rFonts w:ascii="Times New Roman" w:hAnsi="Times New Roman"/>
          <w:sz w:val="28"/>
          <w:szCs w:val="28"/>
        </w:rPr>
        <w:t>планируемые к заключению договоры (соглашения) о предоставлении бюджетных кредитов с учетом определения объема бюджетных кредитов, предоставляемых из районного бюджета местному бюджету в соответствующем финансовом году;</w:t>
      </w:r>
    </w:p>
    <w:p w:rsidR="00106793" w:rsidRPr="00457642" w:rsidRDefault="00106793" w:rsidP="00106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642">
        <w:rPr>
          <w:rFonts w:ascii="Times New Roman" w:hAnsi="Times New Roman"/>
          <w:bCs/>
          <w:sz w:val="28"/>
          <w:szCs w:val="28"/>
        </w:rPr>
        <w:t>Рассчитанный прогнозный объем привлечения бюджетных кредитов из районного бюджета в соответствующем финансовом году может уточняться в соответствии с планируемыми к заключению договорами (соглашениями) о предоставлении бюджетных кредитов с учетом определения объема бюджетных кредитов, предоставляемых из районного бюджета местному бюджету.</w:t>
      </w:r>
    </w:p>
    <w:p w:rsidR="00106793" w:rsidRPr="00457642" w:rsidRDefault="00106793" w:rsidP="00106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642">
        <w:rPr>
          <w:rFonts w:ascii="Times New Roman" w:hAnsi="Times New Roman"/>
          <w:bCs/>
          <w:sz w:val="28"/>
          <w:szCs w:val="28"/>
        </w:rPr>
        <w:t xml:space="preserve">Рассчитанный прогнозный объем привлечения бюджетных кредитов из краевого бюджета может уточняться в ходе исполнения местного бюджета </w:t>
      </w:r>
      <w:proofErr w:type="gramStart"/>
      <w:r w:rsidRPr="00457642">
        <w:rPr>
          <w:rFonts w:ascii="Times New Roman" w:hAnsi="Times New Roman"/>
          <w:bCs/>
          <w:sz w:val="28"/>
          <w:szCs w:val="28"/>
        </w:rPr>
        <w:t>в  соответствии</w:t>
      </w:r>
      <w:proofErr w:type="gramEnd"/>
      <w:r w:rsidRPr="00457642">
        <w:rPr>
          <w:rFonts w:ascii="Times New Roman" w:hAnsi="Times New Roman"/>
          <w:bCs/>
          <w:sz w:val="28"/>
          <w:szCs w:val="28"/>
        </w:rPr>
        <w:t xml:space="preserve"> с планируемыми к заключению договорами (соглашениями) о предоставлении бюджетных кредитов. </w:t>
      </w:r>
    </w:p>
    <w:p w:rsidR="00106793" w:rsidRPr="00457642" w:rsidRDefault="00106793" w:rsidP="00106793">
      <w:pPr>
        <w:pStyle w:val="ConsPlusNormal"/>
        <w:tabs>
          <w:tab w:val="left" w:pos="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457642">
        <w:rPr>
          <w:rFonts w:ascii="Times New Roman" w:hAnsi="Times New Roman"/>
          <w:bCs/>
          <w:sz w:val="28"/>
          <w:szCs w:val="28"/>
        </w:rPr>
        <w:tab/>
        <w:t xml:space="preserve">3.3. </w:t>
      </w:r>
      <w:r w:rsidRPr="00457642">
        <w:rPr>
          <w:rFonts w:ascii="Times New Roman" w:hAnsi="Times New Roman"/>
          <w:sz w:val="28"/>
          <w:szCs w:val="28"/>
        </w:rPr>
        <w:t xml:space="preserve">Расчет прогнозного объема поступлений по источникам финансирования дефицита местного бюджета, главным администратором которых является администрация, не осуществляется по источникам финансирования дефицита местного бюджета, отражаемых по следующим кодам </w:t>
      </w:r>
      <w:r w:rsidRPr="00457642">
        <w:rPr>
          <w:rFonts w:ascii="Times New Roman" w:hAnsi="Times New Roman"/>
          <w:sz w:val="28"/>
          <w:szCs w:val="28"/>
        </w:rPr>
        <w:lastRenderedPageBreak/>
        <w:t>классификации источников финансирования дефицитов бюджетов:</w:t>
      </w:r>
    </w:p>
    <w:p w:rsidR="00106793" w:rsidRPr="00457642" w:rsidRDefault="00106793" w:rsidP="0010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642">
        <w:rPr>
          <w:rFonts w:ascii="Times New Roman" w:hAnsi="Times New Roman"/>
          <w:sz w:val="28"/>
          <w:szCs w:val="28"/>
        </w:rPr>
        <w:tab/>
      </w:r>
      <w:r w:rsidRPr="00457642">
        <w:rPr>
          <w:rFonts w:ascii="Times New Roman" w:hAnsi="Times New Roman"/>
          <w:sz w:val="28"/>
          <w:szCs w:val="28"/>
        </w:rPr>
        <w:tab/>
        <w:t>992 01 05 02 01 10 0000 510 – «</w:t>
      </w:r>
      <w:r w:rsidRPr="00457642">
        <w:rPr>
          <w:rFonts w:ascii="Times New Roman" w:hAnsi="Times New Roman"/>
          <w:color w:val="000000"/>
          <w:sz w:val="28"/>
          <w:szCs w:val="28"/>
        </w:rPr>
        <w:t>Увеличение прочих остатков денежных средств бюджетов сельских поселений»;</w:t>
      </w:r>
    </w:p>
    <w:p w:rsidR="00106793" w:rsidRPr="00457642" w:rsidRDefault="00106793" w:rsidP="0010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642">
        <w:rPr>
          <w:rFonts w:ascii="Times New Roman" w:hAnsi="Times New Roman"/>
          <w:color w:val="000000"/>
          <w:sz w:val="28"/>
          <w:szCs w:val="28"/>
        </w:rPr>
        <w:tab/>
      </w:r>
      <w:r w:rsidRPr="00457642">
        <w:rPr>
          <w:rFonts w:ascii="Times New Roman" w:hAnsi="Times New Roman"/>
          <w:color w:val="000000"/>
          <w:sz w:val="28"/>
          <w:szCs w:val="28"/>
        </w:rPr>
        <w:tab/>
      </w:r>
      <w:r w:rsidRPr="00457642">
        <w:rPr>
          <w:rFonts w:ascii="Times New Roman" w:hAnsi="Times New Roman"/>
          <w:sz w:val="28"/>
          <w:szCs w:val="28"/>
        </w:rPr>
        <w:t>992 01 05 02 01 10 0000 610 – «</w:t>
      </w:r>
      <w:r w:rsidRPr="00457642">
        <w:rPr>
          <w:rFonts w:ascii="Times New Roman" w:hAnsi="Times New Roman"/>
          <w:color w:val="000000"/>
          <w:sz w:val="28"/>
          <w:szCs w:val="28"/>
        </w:rPr>
        <w:t>Уменьшение прочих остатков денежных средств бюджетов сельских поселений».</w:t>
      </w:r>
      <w:r w:rsidR="00D40ECD">
        <w:rPr>
          <w:rFonts w:ascii="Times New Roman" w:hAnsi="Times New Roman"/>
          <w:color w:val="000000"/>
          <w:sz w:val="28"/>
          <w:szCs w:val="28"/>
        </w:rPr>
        <w:t>».</w:t>
      </w:r>
    </w:p>
    <w:p w:rsidR="00106793" w:rsidRPr="00864E28" w:rsidRDefault="00106793" w:rsidP="001067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793" w:rsidRPr="00864E28" w:rsidRDefault="00106793" w:rsidP="001067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793" w:rsidRDefault="00106793" w:rsidP="00106793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106793" w:rsidRDefault="00106793" w:rsidP="00106793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06793" w:rsidRPr="005B05C6" w:rsidRDefault="00106793" w:rsidP="00106793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О.Б. Нечаева</w:t>
      </w:r>
    </w:p>
    <w:p w:rsidR="003B37AD" w:rsidRPr="003B37AD" w:rsidRDefault="003B37AD" w:rsidP="00106793">
      <w:pPr>
        <w:tabs>
          <w:tab w:val="left" w:pos="5245"/>
        </w:tabs>
        <w:spacing w:after="0" w:line="240" w:lineRule="auto"/>
        <w:ind w:left="5245" w:right="-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37AD" w:rsidRPr="003B37AD" w:rsidSect="00D40ECD">
      <w:headerReference w:type="default" r:id="rId7"/>
      <w:pgSz w:w="11906" w:h="16838"/>
      <w:pgMar w:top="1134" w:right="567" w:bottom="1134" w:left="170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D" w:rsidRDefault="00C85A1D" w:rsidP="004D0530">
      <w:pPr>
        <w:spacing w:after="0" w:line="240" w:lineRule="auto"/>
      </w:pPr>
      <w:r>
        <w:separator/>
      </w:r>
    </w:p>
  </w:endnote>
  <w:endnote w:type="continuationSeparator" w:id="0">
    <w:p w:rsidR="00C85A1D" w:rsidRDefault="00C85A1D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D" w:rsidRDefault="00C85A1D" w:rsidP="004D0530">
      <w:pPr>
        <w:spacing w:after="0" w:line="240" w:lineRule="auto"/>
      </w:pPr>
      <w:r>
        <w:separator/>
      </w:r>
    </w:p>
  </w:footnote>
  <w:footnote w:type="continuationSeparator" w:id="0">
    <w:p w:rsidR="00C85A1D" w:rsidRDefault="00C85A1D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32" w:rsidRPr="00D40ECD" w:rsidRDefault="00F12C27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D40ECD">
      <w:rPr>
        <w:rFonts w:ascii="Times New Roman" w:hAnsi="Times New Roman" w:cs="Times New Roman"/>
        <w:sz w:val="28"/>
        <w:szCs w:val="28"/>
      </w:rPr>
      <w:fldChar w:fldCharType="begin"/>
    </w:r>
    <w:r w:rsidRPr="00D40ECD">
      <w:rPr>
        <w:rFonts w:ascii="Times New Roman" w:hAnsi="Times New Roman" w:cs="Times New Roman"/>
        <w:sz w:val="28"/>
        <w:szCs w:val="28"/>
      </w:rPr>
      <w:instrText>PAGE   \* MERGEFORMAT</w:instrText>
    </w:r>
    <w:r w:rsidRPr="00D40ECD">
      <w:rPr>
        <w:rFonts w:ascii="Times New Roman" w:hAnsi="Times New Roman" w:cs="Times New Roman"/>
        <w:sz w:val="28"/>
        <w:szCs w:val="28"/>
      </w:rPr>
      <w:fldChar w:fldCharType="separate"/>
    </w:r>
    <w:r w:rsidR="00236CF8">
      <w:rPr>
        <w:rFonts w:ascii="Times New Roman" w:hAnsi="Times New Roman" w:cs="Times New Roman"/>
        <w:noProof/>
        <w:sz w:val="28"/>
        <w:szCs w:val="28"/>
      </w:rPr>
      <w:t>5</w:t>
    </w:r>
    <w:r w:rsidRPr="00D40ECD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CA3"/>
    <w:multiLevelType w:val="hybridMultilevel"/>
    <w:tmpl w:val="37484A66"/>
    <w:lvl w:ilvl="0" w:tplc="2DE622A4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76"/>
    <w:rsid w:val="00000183"/>
    <w:rsid w:val="00000D2A"/>
    <w:rsid w:val="00003572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00A6"/>
    <w:rsid w:val="00083028"/>
    <w:rsid w:val="000868AE"/>
    <w:rsid w:val="000A32A6"/>
    <w:rsid w:val="000A457B"/>
    <w:rsid w:val="000A5E2C"/>
    <w:rsid w:val="000A7654"/>
    <w:rsid w:val="000B35BE"/>
    <w:rsid w:val="000C0B8A"/>
    <w:rsid w:val="000C6588"/>
    <w:rsid w:val="000D7437"/>
    <w:rsid w:val="000E0EBF"/>
    <w:rsid w:val="000E4179"/>
    <w:rsid w:val="000E454E"/>
    <w:rsid w:val="000F1E19"/>
    <w:rsid w:val="00101308"/>
    <w:rsid w:val="00106793"/>
    <w:rsid w:val="00117218"/>
    <w:rsid w:val="001214DE"/>
    <w:rsid w:val="00122CAF"/>
    <w:rsid w:val="00132639"/>
    <w:rsid w:val="00141081"/>
    <w:rsid w:val="001479D3"/>
    <w:rsid w:val="00154AFF"/>
    <w:rsid w:val="00157493"/>
    <w:rsid w:val="0016649E"/>
    <w:rsid w:val="00182E9B"/>
    <w:rsid w:val="0018415E"/>
    <w:rsid w:val="00196317"/>
    <w:rsid w:val="001A391A"/>
    <w:rsid w:val="001A42A0"/>
    <w:rsid w:val="001B3404"/>
    <w:rsid w:val="001B576F"/>
    <w:rsid w:val="001B6219"/>
    <w:rsid w:val="001D01AB"/>
    <w:rsid w:val="001E66AC"/>
    <w:rsid w:val="0020552A"/>
    <w:rsid w:val="00207788"/>
    <w:rsid w:val="0021145A"/>
    <w:rsid w:val="00211A79"/>
    <w:rsid w:val="00233873"/>
    <w:rsid w:val="00236CF8"/>
    <w:rsid w:val="00241500"/>
    <w:rsid w:val="00241A54"/>
    <w:rsid w:val="002504E7"/>
    <w:rsid w:val="0025725D"/>
    <w:rsid w:val="002707C4"/>
    <w:rsid w:val="002724BF"/>
    <w:rsid w:val="00274934"/>
    <w:rsid w:val="00281AFE"/>
    <w:rsid w:val="00285F62"/>
    <w:rsid w:val="00286295"/>
    <w:rsid w:val="0029373C"/>
    <w:rsid w:val="002B0944"/>
    <w:rsid w:val="002B418B"/>
    <w:rsid w:val="002B4A3B"/>
    <w:rsid w:val="002B5CED"/>
    <w:rsid w:val="002B6A8B"/>
    <w:rsid w:val="002B74C0"/>
    <w:rsid w:val="002C679E"/>
    <w:rsid w:val="002C6D30"/>
    <w:rsid w:val="002D3420"/>
    <w:rsid w:val="002D377D"/>
    <w:rsid w:val="002D46C6"/>
    <w:rsid w:val="002D66AE"/>
    <w:rsid w:val="002E149C"/>
    <w:rsid w:val="002E6D18"/>
    <w:rsid w:val="002F098E"/>
    <w:rsid w:val="002F4A86"/>
    <w:rsid w:val="002F58FE"/>
    <w:rsid w:val="002F79BF"/>
    <w:rsid w:val="0031489A"/>
    <w:rsid w:val="00316A2F"/>
    <w:rsid w:val="00317667"/>
    <w:rsid w:val="00324878"/>
    <w:rsid w:val="00325AE5"/>
    <w:rsid w:val="00325FF0"/>
    <w:rsid w:val="00330153"/>
    <w:rsid w:val="003326E4"/>
    <w:rsid w:val="00334054"/>
    <w:rsid w:val="003478D4"/>
    <w:rsid w:val="00365262"/>
    <w:rsid w:val="003734D1"/>
    <w:rsid w:val="0037506F"/>
    <w:rsid w:val="00380FA0"/>
    <w:rsid w:val="00383718"/>
    <w:rsid w:val="003A0D46"/>
    <w:rsid w:val="003B004B"/>
    <w:rsid w:val="003B37AD"/>
    <w:rsid w:val="003B7511"/>
    <w:rsid w:val="003D636E"/>
    <w:rsid w:val="00403E8F"/>
    <w:rsid w:val="00415F0F"/>
    <w:rsid w:val="00420002"/>
    <w:rsid w:val="004253A4"/>
    <w:rsid w:val="00425A18"/>
    <w:rsid w:val="00426486"/>
    <w:rsid w:val="00430A1F"/>
    <w:rsid w:val="004408DD"/>
    <w:rsid w:val="004427DD"/>
    <w:rsid w:val="0044482A"/>
    <w:rsid w:val="00455C30"/>
    <w:rsid w:val="0046010D"/>
    <w:rsid w:val="0047026B"/>
    <w:rsid w:val="00477E65"/>
    <w:rsid w:val="004830F9"/>
    <w:rsid w:val="00491F31"/>
    <w:rsid w:val="004C3BE4"/>
    <w:rsid w:val="004C400E"/>
    <w:rsid w:val="004C564B"/>
    <w:rsid w:val="004D0530"/>
    <w:rsid w:val="004D58E3"/>
    <w:rsid w:val="004E06FB"/>
    <w:rsid w:val="004E70F1"/>
    <w:rsid w:val="004F321B"/>
    <w:rsid w:val="005054C5"/>
    <w:rsid w:val="005131DD"/>
    <w:rsid w:val="00513780"/>
    <w:rsid w:val="00526F9C"/>
    <w:rsid w:val="00534CC0"/>
    <w:rsid w:val="00536EA0"/>
    <w:rsid w:val="00540D1C"/>
    <w:rsid w:val="00545DCD"/>
    <w:rsid w:val="0054638B"/>
    <w:rsid w:val="00567719"/>
    <w:rsid w:val="00573014"/>
    <w:rsid w:val="00577A1A"/>
    <w:rsid w:val="005820D6"/>
    <w:rsid w:val="00586704"/>
    <w:rsid w:val="005900BA"/>
    <w:rsid w:val="00596936"/>
    <w:rsid w:val="005A09FB"/>
    <w:rsid w:val="005A352A"/>
    <w:rsid w:val="005B0925"/>
    <w:rsid w:val="005C0391"/>
    <w:rsid w:val="005C12A1"/>
    <w:rsid w:val="005C58C7"/>
    <w:rsid w:val="005D5860"/>
    <w:rsid w:val="005D5D8D"/>
    <w:rsid w:val="006027BF"/>
    <w:rsid w:val="00603294"/>
    <w:rsid w:val="006073DE"/>
    <w:rsid w:val="00607503"/>
    <w:rsid w:val="006101D8"/>
    <w:rsid w:val="00612CF4"/>
    <w:rsid w:val="00617083"/>
    <w:rsid w:val="006217AF"/>
    <w:rsid w:val="00636F68"/>
    <w:rsid w:val="006372D7"/>
    <w:rsid w:val="00650F96"/>
    <w:rsid w:val="0065553F"/>
    <w:rsid w:val="00657D41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6C18"/>
    <w:rsid w:val="006E4A3F"/>
    <w:rsid w:val="006F0055"/>
    <w:rsid w:val="006F223F"/>
    <w:rsid w:val="00700480"/>
    <w:rsid w:val="00703825"/>
    <w:rsid w:val="00726919"/>
    <w:rsid w:val="007320B8"/>
    <w:rsid w:val="00746D65"/>
    <w:rsid w:val="00752EC3"/>
    <w:rsid w:val="007543D2"/>
    <w:rsid w:val="00762B88"/>
    <w:rsid w:val="0077053B"/>
    <w:rsid w:val="00793B0D"/>
    <w:rsid w:val="0079415A"/>
    <w:rsid w:val="007965D0"/>
    <w:rsid w:val="007A37E0"/>
    <w:rsid w:val="007C3E40"/>
    <w:rsid w:val="007D2E0D"/>
    <w:rsid w:val="007D5A22"/>
    <w:rsid w:val="007E073D"/>
    <w:rsid w:val="007E1808"/>
    <w:rsid w:val="007E2B06"/>
    <w:rsid w:val="007E45CC"/>
    <w:rsid w:val="007E5389"/>
    <w:rsid w:val="007E66E8"/>
    <w:rsid w:val="007F22C5"/>
    <w:rsid w:val="007F250D"/>
    <w:rsid w:val="00800A60"/>
    <w:rsid w:val="00802FA4"/>
    <w:rsid w:val="008072BF"/>
    <w:rsid w:val="00814536"/>
    <w:rsid w:val="00815E80"/>
    <w:rsid w:val="00816808"/>
    <w:rsid w:val="008220E7"/>
    <w:rsid w:val="00823E4A"/>
    <w:rsid w:val="0083264B"/>
    <w:rsid w:val="00832D6D"/>
    <w:rsid w:val="00840ED8"/>
    <w:rsid w:val="00846A7F"/>
    <w:rsid w:val="008673DE"/>
    <w:rsid w:val="00882FA5"/>
    <w:rsid w:val="008900EC"/>
    <w:rsid w:val="00896AF9"/>
    <w:rsid w:val="008B61FD"/>
    <w:rsid w:val="008D7A1D"/>
    <w:rsid w:val="008E5062"/>
    <w:rsid w:val="008F287A"/>
    <w:rsid w:val="008F2B01"/>
    <w:rsid w:val="00921F4D"/>
    <w:rsid w:val="00922250"/>
    <w:rsid w:val="00935445"/>
    <w:rsid w:val="00940D2E"/>
    <w:rsid w:val="00942760"/>
    <w:rsid w:val="00952D07"/>
    <w:rsid w:val="00960B48"/>
    <w:rsid w:val="00962CFE"/>
    <w:rsid w:val="00965492"/>
    <w:rsid w:val="009678ED"/>
    <w:rsid w:val="00981288"/>
    <w:rsid w:val="0098621D"/>
    <w:rsid w:val="009863E8"/>
    <w:rsid w:val="0098779E"/>
    <w:rsid w:val="0099072C"/>
    <w:rsid w:val="009960C8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03445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3E3B"/>
    <w:rsid w:val="00A80E09"/>
    <w:rsid w:val="00A85436"/>
    <w:rsid w:val="00A859D3"/>
    <w:rsid w:val="00A91D67"/>
    <w:rsid w:val="00A92DDD"/>
    <w:rsid w:val="00AB28B3"/>
    <w:rsid w:val="00AB6D59"/>
    <w:rsid w:val="00AB7488"/>
    <w:rsid w:val="00AC44CC"/>
    <w:rsid w:val="00AD2155"/>
    <w:rsid w:val="00AD3206"/>
    <w:rsid w:val="00AD719D"/>
    <w:rsid w:val="00AE72A3"/>
    <w:rsid w:val="00AF04D9"/>
    <w:rsid w:val="00B0035A"/>
    <w:rsid w:val="00B01133"/>
    <w:rsid w:val="00B1647E"/>
    <w:rsid w:val="00B20A0E"/>
    <w:rsid w:val="00B21931"/>
    <w:rsid w:val="00B24AD0"/>
    <w:rsid w:val="00B30C37"/>
    <w:rsid w:val="00B46B58"/>
    <w:rsid w:val="00B46FFA"/>
    <w:rsid w:val="00B52EB1"/>
    <w:rsid w:val="00B53BBB"/>
    <w:rsid w:val="00B53D76"/>
    <w:rsid w:val="00B57D31"/>
    <w:rsid w:val="00B625E3"/>
    <w:rsid w:val="00B66590"/>
    <w:rsid w:val="00B7563F"/>
    <w:rsid w:val="00B760C4"/>
    <w:rsid w:val="00B81568"/>
    <w:rsid w:val="00B817C9"/>
    <w:rsid w:val="00B84686"/>
    <w:rsid w:val="00BA1FE4"/>
    <w:rsid w:val="00BB652C"/>
    <w:rsid w:val="00BC0363"/>
    <w:rsid w:val="00BC0D57"/>
    <w:rsid w:val="00BC4224"/>
    <w:rsid w:val="00BC4235"/>
    <w:rsid w:val="00BD44F3"/>
    <w:rsid w:val="00BD605C"/>
    <w:rsid w:val="00BE0447"/>
    <w:rsid w:val="00BE30A1"/>
    <w:rsid w:val="00BF37DB"/>
    <w:rsid w:val="00BF4CDA"/>
    <w:rsid w:val="00BF614F"/>
    <w:rsid w:val="00C17DEC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7579A"/>
    <w:rsid w:val="00C84B64"/>
    <w:rsid w:val="00C85A1D"/>
    <w:rsid w:val="00C91F13"/>
    <w:rsid w:val="00CA1E68"/>
    <w:rsid w:val="00CD4E30"/>
    <w:rsid w:val="00CE3B52"/>
    <w:rsid w:val="00CE4532"/>
    <w:rsid w:val="00CF77E6"/>
    <w:rsid w:val="00D1623F"/>
    <w:rsid w:val="00D344EE"/>
    <w:rsid w:val="00D35007"/>
    <w:rsid w:val="00D36799"/>
    <w:rsid w:val="00D36DEC"/>
    <w:rsid w:val="00D40ECD"/>
    <w:rsid w:val="00D47A15"/>
    <w:rsid w:val="00D60BB5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D2076"/>
    <w:rsid w:val="00DE23B3"/>
    <w:rsid w:val="00DF224A"/>
    <w:rsid w:val="00E00CD0"/>
    <w:rsid w:val="00E11B2B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72E65"/>
    <w:rsid w:val="00E811FB"/>
    <w:rsid w:val="00E90840"/>
    <w:rsid w:val="00E9090F"/>
    <w:rsid w:val="00E91712"/>
    <w:rsid w:val="00E971AE"/>
    <w:rsid w:val="00EA48E4"/>
    <w:rsid w:val="00EB0FFA"/>
    <w:rsid w:val="00EB6234"/>
    <w:rsid w:val="00EC5B74"/>
    <w:rsid w:val="00ED2DCF"/>
    <w:rsid w:val="00ED7956"/>
    <w:rsid w:val="00EE134D"/>
    <w:rsid w:val="00EF28B9"/>
    <w:rsid w:val="00EF2CC7"/>
    <w:rsid w:val="00EF48E3"/>
    <w:rsid w:val="00F0166A"/>
    <w:rsid w:val="00F02F48"/>
    <w:rsid w:val="00F05CE2"/>
    <w:rsid w:val="00F12C27"/>
    <w:rsid w:val="00F16C54"/>
    <w:rsid w:val="00F174EB"/>
    <w:rsid w:val="00F17E8D"/>
    <w:rsid w:val="00F251EA"/>
    <w:rsid w:val="00F26792"/>
    <w:rsid w:val="00F31E19"/>
    <w:rsid w:val="00F3267C"/>
    <w:rsid w:val="00F40CF0"/>
    <w:rsid w:val="00F420ED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B119A"/>
    <w:rsid w:val="00FB2F49"/>
    <w:rsid w:val="00FB632C"/>
    <w:rsid w:val="00FC2AF7"/>
    <w:rsid w:val="00FC3B30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A398"/>
  <w15:docId w15:val="{2AA5EBEF-6E17-4854-B93D-4E2098D5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ody Text"/>
    <w:basedOn w:val="a"/>
    <w:link w:val="ab"/>
    <w:unhideWhenUsed/>
    <w:rsid w:val="00BE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E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BE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0800A6"/>
    <w:pPr>
      <w:spacing w:after="0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basedOn w:val="a0"/>
    <w:rsid w:val="000800A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800A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Перепечай А.П.</dc:creator>
  <cp:lastModifiedBy>USER</cp:lastModifiedBy>
  <cp:revision>6</cp:revision>
  <cp:lastPrinted>2022-11-14T12:02:00Z</cp:lastPrinted>
  <dcterms:created xsi:type="dcterms:W3CDTF">2022-10-18T07:34:00Z</dcterms:created>
  <dcterms:modified xsi:type="dcterms:W3CDTF">2022-12-12T06:55:00Z</dcterms:modified>
</cp:coreProperties>
</file>