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94" w:rsidRDefault="001E7C9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E7C94" w:rsidRDefault="001E7C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E7C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C94" w:rsidRDefault="001E7C94">
            <w:pPr>
              <w:pStyle w:val="ConsPlusNormal"/>
            </w:pPr>
            <w:r>
              <w:t>16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C94" w:rsidRDefault="001E7C94">
            <w:pPr>
              <w:pStyle w:val="ConsPlusNormal"/>
              <w:jc w:val="right"/>
            </w:pPr>
            <w:r>
              <w:t>N 2000-КЗ</w:t>
            </w:r>
          </w:p>
        </w:tc>
      </w:tr>
    </w:tbl>
    <w:p w:rsidR="001E7C94" w:rsidRDefault="001E7C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jc w:val="center"/>
      </w:pPr>
      <w:r>
        <w:t>ЗАКОН</w:t>
      </w:r>
    </w:p>
    <w:p w:rsidR="001E7C94" w:rsidRDefault="001E7C94">
      <w:pPr>
        <w:pStyle w:val="ConsPlusTitle"/>
        <w:jc w:val="center"/>
      </w:pPr>
    </w:p>
    <w:p w:rsidR="001E7C94" w:rsidRDefault="001E7C94">
      <w:pPr>
        <w:pStyle w:val="ConsPlusTitle"/>
        <w:jc w:val="center"/>
      </w:pPr>
      <w:r>
        <w:t>КРАСНОДАРСКОГО КРАЯ</w:t>
      </w:r>
    </w:p>
    <w:p w:rsidR="001E7C94" w:rsidRDefault="001E7C94">
      <w:pPr>
        <w:pStyle w:val="ConsPlusTitle"/>
        <w:jc w:val="center"/>
      </w:pPr>
    </w:p>
    <w:p w:rsidR="001E7C94" w:rsidRDefault="001E7C94">
      <w:pPr>
        <w:pStyle w:val="ConsPlusTitle"/>
        <w:jc w:val="center"/>
      </w:pPr>
      <w:r>
        <w:t>ОБ ОБЕСПЕЧЕНИИ ДОСТУПА К ИНФОРМАЦИИ О ДЕЯТЕЛЬНОСТИ</w:t>
      </w:r>
    </w:p>
    <w:p w:rsidR="001E7C94" w:rsidRDefault="001E7C94">
      <w:pPr>
        <w:pStyle w:val="ConsPlusTitle"/>
        <w:jc w:val="center"/>
      </w:pPr>
      <w:r>
        <w:t>ГОСУДАРСТВЕННЫХ ОРГАНОВ КРАСНОДАРСКОГО КРАЯ, ОРГАНОВ</w:t>
      </w:r>
    </w:p>
    <w:p w:rsidR="001E7C94" w:rsidRDefault="001E7C94">
      <w:pPr>
        <w:pStyle w:val="ConsPlusTitle"/>
        <w:jc w:val="center"/>
      </w:pPr>
      <w:r>
        <w:t>МЕСТНОГО САМОУПРАВЛЕНИЯ В КРАСНОДАРСКОМ КРАЕ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jc w:val="right"/>
      </w:pPr>
      <w:r>
        <w:t>Принят</w:t>
      </w:r>
    </w:p>
    <w:p w:rsidR="001E7C94" w:rsidRDefault="001E7C94">
      <w:pPr>
        <w:pStyle w:val="ConsPlusNormal"/>
        <w:jc w:val="right"/>
      </w:pPr>
      <w:r>
        <w:t>Законодательным Собранием Краснодарского края</w:t>
      </w:r>
    </w:p>
    <w:p w:rsidR="001E7C94" w:rsidRDefault="001E7C94">
      <w:pPr>
        <w:pStyle w:val="ConsPlusNormal"/>
        <w:jc w:val="right"/>
      </w:pPr>
      <w:r>
        <w:t>23 июня 2010 года</w:t>
      </w:r>
    </w:p>
    <w:p w:rsidR="001E7C94" w:rsidRDefault="001E7C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7C9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C94" w:rsidRDefault="001E7C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C94" w:rsidRDefault="001E7C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01.03.2011 </w:t>
            </w:r>
            <w:hyperlink r:id="rId5">
              <w:r>
                <w:rPr>
                  <w:color w:val="0000FF"/>
                </w:rPr>
                <w:t>N 2184-КЗ</w:t>
              </w:r>
            </w:hyperlink>
            <w:r>
              <w:rPr>
                <w:color w:val="392C69"/>
              </w:rPr>
              <w:t xml:space="preserve">, от 26.12.2014 </w:t>
            </w:r>
            <w:hyperlink r:id="rId6">
              <w:r>
                <w:rPr>
                  <w:color w:val="0000FF"/>
                </w:rPr>
                <w:t>N 3088-КЗ</w:t>
              </w:r>
            </w:hyperlink>
            <w:r>
              <w:rPr>
                <w:color w:val="392C69"/>
              </w:rPr>
              <w:t xml:space="preserve">, от 04.03.2015 </w:t>
            </w:r>
            <w:hyperlink r:id="rId7">
              <w:r>
                <w:rPr>
                  <w:color w:val="0000FF"/>
                </w:rPr>
                <w:t>N 3132-КЗ</w:t>
              </w:r>
            </w:hyperlink>
            <w:r>
              <w:rPr>
                <w:color w:val="392C69"/>
              </w:rPr>
              <w:t>,</w:t>
            </w:r>
          </w:p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06.03.2018 </w:t>
            </w:r>
            <w:hyperlink r:id="rId8">
              <w:r>
                <w:rPr>
                  <w:color w:val="0000FF"/>
                </w:rPr>
                <w:t>N 3753-КЗ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9">
              <w:r>
                <w:rPr>
                  <w:color w:val="0000FF"/>
                </w:rPr>
                <w:t>N 4288-КЗ</w:t>
              </w:r>
            </w:hyperlink>
            <w:r>
              <w:rPr>
                <w:color w:val="392C69"/>
              </w:rPr>
              <w:t xml:space="preserve">, от 03.11.2021 </w:t>
            </w:r>
            <w:hyperlink r:id="rId10">
              <w:r>
                <w:rPr>
                  <w:color w:val="0000FF"/>
                </w:rPr>
                <w:t>N 4558-КЗ</w:t>
              </w:r>
            </w:hyperlink>
            <w:r>
              <w:rPr>
                <w:color w:val="392C69"/>
              </w:rPr>
              <w:t>,</w:t>
            </w:r>
          </w:p>
          <w:p w:rsidR="001E7C94" w:rsidRDefault="001E7C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1">
              <w:r>
                <w:rPr>
                  <w:color w:val="0000FF"/>
                </w:rPr>
                <w:t>N 4783-КЗ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C94" w:rsidRDefault="001E7C94">
            <w:pPr>
              <w:pStyle w:val="ConsPlusNormal"/>
            </w:pPr>
          </w:p>
        </w:tc>
      </w:tr>
    </w:tbl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Настоящий Закон направлен на обеспечение открытости деятельности государственных органов Краснодарского края и органов местного самоуправления 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государственных органов Краснодарского края, органов местного самоуправления в Краснодарском крае.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1) информация о деятельности государственных органов Краснодарского края и органов местного самоуправления в Краснодарском крае 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</w:t>
      </w:r>
      <w:r>
        <w:lastRenderedPageBreak/>
        <w:t>организациями, подведомственными государственным органам Краснодарского края, органам местного самоуправления в Краснодарском крае (далее - подведомственные организации), либо поступившая в указанные органы и организации. 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2) пользователи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3) запрос 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крае либо к его должностному лицу о предоставлении информации о деятельности этого органа;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4) официальный сайт - сайт в информационно-телекоммуникационной сети "Интернет" (далее - сеть "Интернет"), содержащий информацию о деятельности государственного органа Краснодарского края, органа местного самоуправления в Краснодарском крае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 Краснодарского края, органу местного самоуправления в Краснодарском крае или подведомственной организации;</w:t>
      </w:r>
    </w:p>
    <w:p w:rsidR="001E7C94" w:rsidRDefault="001E7C94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5) государственные органы Краснодарского края - органы государственной власти Краснодарского края и иные государственные органы Краснодарского края, образуемые в соответствии с </w:t>
      </w:r>
      <w:hyperlink r:id="rId13">
        <w:r>
          <w:rPr>
            <w:color w:val="0000FF"/>
          </w:rPr>
          <w:t>Уставом</w:t>
        </w:r>
      </w:hyperlink>
      <w:r>
        <w:t xml:space="preserve"> Краснодарского края и законами Краснодарского края;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6) социальная сеть - сайт, и (или) страница сайта в сети "Интернет", и (или) информационная система, и (или) программа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</w:t>
      </w:r>
      <w:r>
        <w:lastRenderedPageBreak/>
        <w:t>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территории Российской Федерации;</w:t>
      </w:r>
    </w:p>
    <w:p w:rsidR="001E7C94" w:rsidRDefault="001E7C94">
      <w:pPr>
        <w:pStyle w:val="ConsPlusNormal"/>
        <w:jc w:val="both"/>
      </w:pPr>
      <w:r>
        <w:t xml:space="preserve">(п. 6 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Краснодарского края от 03.11.2021 N 4558-КЗ)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7)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</w:t>
      </w:r>
      <w:hyperlink r:id="rId15">
        <w:r>
          <w:rPr>
            <w:color w:val="0000FF"/>
          </w:rPr>
          <w:t>статьей 10(6)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информации", созданная государственным органом Краснодарского края, органом местного самоуправления в Краснодарском крае или подведомственной организацией и содержащая информацию об их деятельности.</w:t>
      </w:r>
    </w:p>
    <w:p w:rsidR="001E7C94" w:rsidRDefault="001E7C94">
      <w:pPr>
        <w:pStyle w:val="ConsPlusNormal"/>
        <w:jc w:val="both"/>
      </w:pPr>
      <w:r>
        <w:t xml:space="preserve">(п. 7 в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2. 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- Федеральный закон), другими федеральными законами и иными нормативными правовыми актами Российской Федерации,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3. 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1. Обнародование (опубликование) информации о деятельности государственных органов Краснодарского края и органов местного </w:t>
      </w:r>
      <w:r>
        <w:lastRenderedPageBreak/>
        <w:t xml:space="preserve">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44">
        <w:r>
          <w:rPr>
            <w:color w:val="0000FF"/>
          </w:rPr>
          <w:t>частями 2</w:t>
        </w:r>
      </w:hyperlink>
      <w:r>
        <w:t xml:space="preserve"> и </w:t>
      </w:r>
      <w:hyperlink w:anchor="P45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1E7C94" w:rsidRDefault="001E7C94">
      <w:pPr>
        <w:pStyle w:val="ConsPlusNormal"/>
        <w:spacing w:before="280"/>
        <w:ind w:firstLine="540"/>
        <w:jc w:val="both"/>
      </w:pPr>
      <w:bookmarkStart w:id="1" w:name="P44"/>
      <w:bookmarkEnd w:id="1"/>
      <w: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1E7C94" w:rsidRDefault="001E7C94">
      <w:pPr>
        <w:pStyle w:val="ConsPlusNormal"/>
        <w:spacing w:before="280"/>
        <w:ind w:firstLine="540"/>
        <w:jc w:val="both"/>
      </w:pPr>
      <w:bookmarkStart w:id="2" w:name="P45"/>
      <w:bookmarkEnd w:id="2"/>
      <w:r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4. 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архивах,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5. Размещение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 в сети "Интернет"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1. В целях размещения информации о своей деятельности государственные органы Краснодарского края, органы местного </w:t>
      </w:r>
      <w:r>
        <w:lastRenderedPageBreak/>
        <w:t>самоуправления в Краснодарском крае создают и поддерживают официальные сайты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Закон</w:t>
        </w:r>
      </w:hyperlink>
      <w:r>
        <w:t xml:space="preserve"> Краснодарского края от 26.12.2014 N 3088-КЗ.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1(1). Состав общедоступной информации, размещаемой государственными органами Краснодарского края и органами местного самоуправления в Краснодарском крае на официальных сайтах, в том числе информации, размещаемой в форме открытых данных (за исключением информации, указанной в </w:t>
      </w:r>
      <w:hyperlink r:id="rId22">
        <w:r>
          <w:rPr>
            <w:color w:val="0000FF"/>
          </w:rPr>
          <w:t>части 7.1 статьи 14</w:t>
        </w:r>
      </w:hyperlink>
      <w:r>
        <w:t xml:space="preserve"> Федерального закона), определяется соответствующими перечнями информации, предусмотренными настоящей статьей.</w:t>
      </w:r>
    </w:p>
    <w:p w:rsidR="001E7C94" w:rsidRDefault="001E7C94">
      <w:pPr>
        <w:pStyle w:val="ConsPlusNormal"/>
        <w:jc w:val="both"/>
      </w:pPr>
      <w:r>
        <w:t xml:space="preserve">(часть 1(1) введена </w:t>
      </w:r>
      <w:hyperlink r:id="rId23">
        <w:r>
          <w:rPr>
            <w:color w:val="0000FF"/>
          </w:rPr>
          <w:t>Законом</w:t>
        </w:r>
      </w:hyperlink>
      <w:r>
        <w:t xml:space="preserve"> Краснодарского края от 26.12.2014 N 3088-КЗ; 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bookmarkStart w:id="3" w:name="P60"/>
      <w:bookmarkEnd w:id="3"/>
      <w:r>
        <w:t>2. Перечни информации о деятельности администрации Краснодарского края утверждаются Губернатором Краснодарского края.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5. Перечни информации о деятельности органов местного самоуправления в Краснодарском крае утверждаются в порядках, определяемых органами местного самоуправления в Краснодарском крае.</w:t>
      </w:r>
    </w:p>
    <w:p w:rsidR="001E7C94" w:rsidRDefault="001E7C94">
      <w:pPr>
        <w:pStyle w:val="ConsPlusNormal"/>
        <w:spacing w:before="280"/>
        <w:ind w:firstLine="540"/>
        <w:jc w:val="both"/>
      </w:pPr>
      <w:bookmarkStart w:id="4" w:name="P65"/>
      <w:bookmarkEnd w:id="4"/>
      <w:r>
        <w:t>5(1). Перечни информации о деятельности подведомственных организаций, размещаемые на их официальных сайтах, утверждаются государственными органами Краснодарского края, органами местного самоуправления в Краснодарском крае, в ведении которых такие организации находятся.</w:t>
      </w:r>
    </w:p>
    <w:p w:rsidR="001E7C94" w:rsidRDefault="001E7C94">
      <w:pPr>
        <w:pStyle w:val="ConsPlusNormal"/>
        <w:jc w:val="both"/>
      </w:pPr>
      <w:r>
        <w:t xml:space="preserve">(часть 5(1) введена </w:t>
      </w:r>
      <w:hyperlink r:id="rId26">
        <w:r>
          <w:rPr>
            <w:color w:val="0000FF"/>
          </w:rPr>
          <w:t>Законом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6. 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организаций, </w:t>
      </w:r>
      <w:r>
        <w:lastRenderedPageBreak/>
        <w:t xml:space="preserve">указанных в </w:t>
      </w:r>
      <w:hyperlink w:anchor="P60">
        <w:r>
          <w:rPr>
            <w:color w:val="0000FF"/>
          </w:rPr>
          <w:t>частях 2</w:t>
        </w:r>
      </w:hyperlink>
      <w:r>
        <w:t xml:space="preserve"> - </w:t>
      </w:r>
      <w:hyperlink w:anchor="P65">
        <w:r>
          <w:rPr>
            <w:color w:val="0000FF"/>
          </w:rPr>
          <w:t>5(1)</w:t>
        </w:r>
      </w:hyperlink>
      <w:r>
        <w:t xml:space="preserve"> настоящей статьи,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1E7C94" w:rsidRDefault="001E7C94">
      <w:pPr>
        <w:pStyle w:val="ConsPlusNormal"/>
        <w:jc w:val="both"/>
      </w:pPr>
      <w:r>
        <w:t xml:space="preserve">(в ред. Законов Краснодарского края от 26.12.2014 </w:t>
      </w:r>
      <w:hyperlink r:id="rId27">
        <w:r>
          <w:rPr>
            <w:color w:val="0000FF"/>
          </w:rPr>
          <w:t>N 3088-КЗ</w:t>
        </w:r>
      </w:hyperlink>
      <w:r>
        <w:t xml:space="preserve">, от 08.11.2022 </w:t>
      </w:r>
      <w:hyperlink r:id="rId28">
        <w:r>
          <w:rPr>
            <w:color w:val="0000FF"/>
          </w:rPr>
          <w:t>N 4783-КЗ</w:t>
        </w:r>
      </w:hyperlink>
      <w:r>
        <w:t>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7. Информация о кадровом обеспечении государственного органа Краснодарского края, органа местного самоуправления в Краснодарском крае, предусмотренная перечнями информации о деятельности указанных органов, размещается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федеральным законодательством. В случае, если орган местного самоуправления муниципального образования края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указанная информация размещается органом исполнительной власти Краснодарского края, уполномоченным нормативным правовым актом Губернатора Краснодарского края (далее - уполномоченный орган).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Порядок взаимодействия между уполномоченным органом и органом местного самоуправления муниципального образования края, не имеющим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утверждается нормативным правовым актом Губернатора Краснодарского края.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jc w:val="both"/>
      </w:pPr>
      <w:r>
        <w:t xml:space="preserve">(часть 7 в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Краснодарского края от 06.03.2018 N 3753-КЗ)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8. Государственные органы Краснодарского края, органы местного самоуправления в Краснодарском крае и подведомственные им организации создают официальные страницы в социальных сетях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государственными органами Краснодарского края и органами местного самоуправления в Краснодарском крае, в ведении которых такие организации находятся, могут не создавать официальные страницы в социальных сетях для размещения информации о своей деятельности в сети "Интернет".</w:t>
      </w:r>
    </w:p>
    <w:p w:rsidR="001E7C94" w:rsidRDefault="001E7C94">
      <w:pPr>
        <w:pStyle w:val="ConsPlusNormal"/>
        <w:jc w:val="both"/>
      </w:pPr>
      <w:r>
        <w:t xml:space="preserve">(часть 8 в ред. </w:t>
      </w:r>
      <w:hyperlink r:id="rId32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8(1). Государственные органы Краснодарского края, органы местного </w:t>
      </w:r>
      <w:r>
        <w:lastRenderedPageBreak/>
        <w:t xml:space="preserve">самоуправления в Краснодарском крае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1E7C94" w:rsidRDefault="001E7C94">
      <w:pPr>
        <w:pStyle w:val="ConsPlusNormal"/>
        <w:jc w:val="both"/>
      </w:pPr>
      <w:r>
        <w:t xml:space="preserve">(часть 8(1) введена </w:t>
      </w:r>
      <w:hyperlink r:id="rId34">
        <w:r>
          <w:rPr>
            <w:color w:val="0000FF"/>
          </w:rPr>
          <w:t>Законом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9. Порядок организации работы по созданию и использованию официальных страниц в социальных сетях в исполнительных органах Краснодарского края устанавливается нормативным правовым актом Губернатора Краснодарского края. Порядок организации работы по созданию и использованию официальных страниц в социальных сетях в Законодательном Собрании Краснодарского края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 Порядок организации работы по созданию и использованию официальных страниц в социальных сетях в органах местного самоуправления в Краснодарском крае устанавливается муниципальным правовым актом соответствующего органа местного самоуправления. Порядок организации работы по созданию и использованию официальных страниц в социальных сетях в подведомственных организациях устанавливается правовым актом соответствующего государственного органа Краснодарского края или органа местного самоуправления в Краснодарском крае, в ведении которых такие организации находятся.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Порядок организации работы с сообщениями в социальных сетях, затрагивающими вопросы деятельности исполнительных органов Краснодарского края, устанавливается нормативным правовым актом Губернатора Краснодарского края. Порядок организации работы с сообщениями в социальных сетях, затрагивающими вопросы деятельности Законодательного Собрания Краснодарского края,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 Порядок организации работы с сообщениями в социальных сетях, затрагивающими вопросы деятельности иных государственных органов Краснодарского края, устанавливается правовым актом соответствующего государственного органа Краснодарского края. Порядок организации работы с сообщениями в социальных сетях, затрагивающими вопросы деятельности органов местного самоуправления в </w:t>
      </w:r>
      <w:r>
        <w:lastRenderedPageBreak/>
        <w:t>Краснодарском крае, устанавливается муниципальным правовым актом соответствующего органа местного самоуправления. Порядок организации работы с сообщениями в социальных сетях, затрагивающими вопросы деятельности подведомственных организаций, устанавливается правовым актом соответствующего государственного органа Краснодарского края или органа местного самоуправления в Краснодарском крае, в ведении которых такие организации находятся.</w:t>
      </w:r>
    </w:p>
    <w:p w:rsidR="001E7C94" w:rsidRDefault="001E7C94">
      <w:pPr>
        <w:pStyle w:val="ConsPlusNormal"/>
        <w:jc w:val="both"/>
      </w:pPr>
      <w:r>
        <w:t xml:space="preserve">(часть 9 в ред. </w:t>
      </w:r>
      <w:hyperlink r:id="rId35">
        <w:r>
          <w:rPr>
            <w:color w:val="0000FF"/>
          </w:rPr>
          <w:t>Закона</w:t>
        </w:r>
      </w:hyperlink>
      <w:r>
        <w:t xml:space="preserve"> Краснодарского края от 08.11.2022 N 4783-КЗ)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6. 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 порядке, установленном законодательством Российской Федерации.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 xml:space="preserve"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 </w:t>
      </w:r>
      <w:hyperlink r:id="rId36">
        <w:r>
          <w:rPr>
            <w:color w:val="0000FF"/>
          </w:rPr>
          <w:t>статьями 18</w:t>
        </w:r>
      </w:hyperlink>
      <w:r>
        <w:t xml:space="preserve"> и </w:t>
      </w:r>
      <w:hyperlink r:id="rId37">
        <w:r>
          <w:rPr>
            <w:color w:val="0000FF"/>
          </w:rPr>
          <w:t>19</w:t>
        </w:r>
      </w:hyperlink>
      <w:r>
        <w:t xml:space="preserve"> Федерального закона.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7. 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Краснодарского края и органы местного самоуправления в Краснодарском крае -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</w:t>
      </w:r>
      <w:r>
        <w:lastRenderedPageBreak/>
        <w:t>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8. 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 xml:space="preserve">1. 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 </w:t>
      </w:r>
      <w:hyperlink r:id="rId38">
        <w:r>
          <w:rPr>
            <w:color w:val="0000FF"/>
          </w:rPr>
          <w:t>части 2 статьи 16</w:t>
        </w:r>
      </w:hyperlink>
      <w:r>
        <w:t xml:space="preserve"> Федерального закона.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2. Государственные органы Краснодарского края, органы местного самоуправления в Краснодарском крае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4. Органы местного самоуправления в Краснодарском крае, не имеющие возможности размещать информацию о своей деятельности в сети "Интернет", обеспечивают пользователям информацией возможность ознакомиться с указанной информацией в помещениях, занимаемых этими органами.</w:t>
      </w:r>
    </w:p>
    <w:p w:rsidR="001E7C94" w:rsidRDefault="001E7C9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Краснодарского края от 26.12.2014 N 3088-КЗ)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8(1). Контроль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1E7C94" w:rsidRDefault="001E7C94">
      <w:pPr>
        <w:pStyle w:val="ConsPlusNormal"/>
        <w:ind w:firstLine="540"/>
        <w:jc w:val="both"/>
      </w:pPr>
      <w:r>
        <w:t xml:space="preserve">(введена </w:t>
      </w:r>
      <w:hyperlink r:id="rId40">
        <w:r>
          <w:rPr>
            <w:color w:val="0000FF"/>
          </w:rPr>
          <w:t>Законом</w:t>
        </w:r>
      </w:hyperlink>
      <w:r>
        <w:t xml:space="preserve"> Краснодарского края от 01.03.2011 N 2184-КЗ)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lastRenderedPageBreak/>
        <w:t>1. Контроль за обеспечением доступа к информации о деятельности государственных органов Краснодарского края осуществляют руководители государственных органов Краснодарского края. Контроль за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2. Порядок осуществления контроля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ind w:firstLine="540"/>
        <w:jc w:val="both"/>
      </w:pPr>
      <w:r>
        <w:t>1. Настоящий Закон вступает в силу по истечении 10 дней после дня его официального опубликования.</w:t>
      </w:r>
    </w:p>
    <w:p w:rsidR="001E7C94" w:rsidRDefault="001E7C94">
      <w:pPr>
        <w:pStyle w:val="ConsPlusNormal"/>
        <w:spacing w:before="280"/>
        <w:ind w:firstLine="540"/>
        <w:jc w:val="both"/>
      </w:pPr>
      <w:r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jc w:val="right"/>
      </w:pPr>
      <w:r>
        <w:t>Глава администрации (губернатор)</w:t>
      </w:r>
    </w:p>
    <w:p w:rsidR="001E7C94" w:rsidRDefault="001E7C94">
      <w:pPr>
        <w:pStyle w:val="ConsPlusNormal"/>
        <w:jc w:val="right"/>
      </w:pPr>
      <w:r>
        <w:t>Краснодарского края</w:t>
      </w:r>
    </w:p>
    <w:p w:rsidR="001E7C94" w:rsidRDefault="001E7C94">
      <w:pPr>
        <w:pStyle w:val="ConsPlusNormal"/>
        <w:jc w:val="right"/>
      </w:pPr>
      <w:r>
        <w:t>А.Н.ТКАЧЕВ</w:t>
      </w:r>
    </w:p>
    <w:p w:rsidR="001E7C94" w:rsidRDefault="001E7C94">
      <w:pPr>
        <w:pStyle w:val="ConsPlusNormal"/>
      </w:pPr>
      <w:r>
        <w:t>г. Краснодар</w:t>
      </w:r>
    </w:p>
    <w:p w:rsidR="001E7C94" w:rsidRDefault="001E7C94">
      <w:pPr>
        <w:pStyle w:val="ConsPlusNormal"/>
        <w:spacing w:before="280"/>
      </w:pPr>
      <w:r>
        <w:t>16 июля 2010 года</w:t>
      </w:r>
    </w:p>
    <w:p w:rsidR="001E7C94" w:rsidRDefault="001E7C94">
      <w:pPr>
        <w:pStyle w:val="ConsPlusNormal"/>
        <w:spacing w:before="280"/>
      </w:pPr>
      <w:r>
        <w:t>N 2000-КЗ</w:t>
      </w: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jc w:val="both"/>
      </w:pPr>
    </w:p>
    <w:p w:rsidR="001E7C94" w:rsidRDefault="001E7C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EF3" w:rsidRDefault="00B42EF3"/>
    <w:sectPr w:rsidR="00B42EF3" w:rsidSect="0057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94"/>
    <w:rsid w:val="001E7C94"/>
    <w:rsid w:val="008A5101"/>
    <w:rsid w:val="00B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8E4F-431D-4008-AD77-2FAA42C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C9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E7C94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1E7C9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4D580373A1496F106EF3D3370EEAACFA232B97879BF2EFB54350578DC6750F5847500358D38014EF704078840AF33EEC0Ab0L" TargetMode="External"/><Relationship Id="rId18" Type="http://schemas.openxmlformats.org/officeDocument/2006/relationships/hyperlink" Target="consultantplus://offline/ref=B44D580373A1496F106EEDDE2162B5A6F92A779A859EFCB0EE125600D296735A180756560997D51BEA7B0A28C041FC3DEEBDD4E2A371573904bAL" TargetMode="External"/><Relationship Id="rId26" Type="http://schemas.openxmlformats.org/officeDocument/2006/relationships/hyperlink" Target="consultantplus://offline/ref=B44D580373A1496F106EF3D3370EEAACFA232B97879BF2EEB64550578DC6750F584750034AD3D818EC705E788D1FA56FAAF6D8E1BD6D563B57F2290108b0L" TargetMode="External"/><Relationship Id="rId39" Type="http://schemas.openxmlformats.org/officeDocument/2006/relationships/hyperlink" Target="consultantplus://offline/ref=B44D580373A1496F106EF3D3370EEAACFA232B97849BFFE4B04450578DC6750F584750034AD3D818EC705E788D1FA56FAAF6D8E1BD6D563B57F2290108b0L" TargetMode="External"/><Relationship Id="rId21" Type="http://schemas.openxmlformats.org/officeDocument/2006/relationships/hyperlink" Target="consultantplus://offline/ref=B44D580373A1496F106EF3D3370EEAACFA232B97849BFFE4B04450578DC6750F584750034AD3D818EC705E78801FA56FAAF6D8E1BD6D563B57F2290108b0L" TargetMode="External"/><Relationship Id="rId34" Type="http://schemas.openxmlformats.org/officeDocument/2006/relationships/hyperlink" Target="consultantplus://offline/ref=B44D580373A1496F106EF3D3370EEAACFA232B97879BF2EEB64550578DC6750F584750034AD3D818EC705E7B811FA56FAAF6D8E1BD6D563B57F2290108b0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9D384FAE519CCD9CE01BF13CBE30D474B9146FFC6CDBCFB451C25373DEADEE8A91DCB1DED24B9C34DF45F8C64E010FB2DCD1B5B17D9F3DB4F367308z1b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4D580373A1496F106EF3D3370EEAACFA232B97879BF2EEB64550578DC6750F584750034AD3D818EC705E78861FA56FAAF6D8E1BD6D563B57F2290108b0L" TargetMode="External"/><Relationship Id="rId20" Type="http://schemas.openxmlformats.org/officeDocument/2006/relationships/hyperlink" Target="consultantplus://offline/ref=B44D580373A1496F106EF3D3370EEAACFA232B97849BFFE4B04450578DC6750F584750034AD3D818EC705E78871FA56FAAF6D8E1BD6D563B57F2290108b0L" TargetMode="External"/><Relationship Id="rId29" Type="http://schemas.openxmlformats.org/officeDocument/2006/relationships/hyperlink" Target="consultantplus://offline/ref=B44D580373A1496F106EF3D3370EEAACFA232B97879BF2EEB64550578DC6750F584750034AD3D818EC705E7B861FA56FAAF6D8E1BD6D563B57F2290108b0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D384FAE519CCD9CE01BF13CBE30D474B9146FFC6CCB4FA401E25373DEADEE8A91DCB1DED24B9C34DF45F8C64E010FB2DCD1B5B17D9F3DB4F367308z1b6L" TargetMode="External"/><Relationship Id="rId11" Type="http://schemas.openxmlformats.org/officeDocument/2006/relationships/hyperlink" Target="consultantplus://offline/ref=39D384FAE519CCD9CE01BF13CBE30D474B9146FFC5CCB9F0461F25373DEADEE8A91DCB1DED24B9C34DF45F8C64E010FB2DCD1B5B17D9F3DB4F367308z1b6L" TargetMode="External"/><Relationship Id="rId24" Type="http://schemas.openxmlformats.org/officeDocument/2006/relationships/hyperlink" Target="consultantplus://offline/ref=B44D580373A1496F106EF3D3370EEAACFA232B97879BF2EEB64550578DC6750F584750034AD3D818EC705E78831FA56FAAF6D8E1BD6D563B57F2290108b0L" TargetMode="External"/><Relationship Id="rId32" Type="http://schemas.openxmlformats.org/officeDocument/2006/relationships/hyperlink" Target="consultantplus://offline/ref=B44D580373A1496F106EF3D3370EEAACFA232B97879BF2EEB64550578DC6750F584750034AD3D818EC705E7B871FA56FAAF6D8E1BD6D563B57F2290108b0L" TargetMode="External"/><Relationship Id="rId37" Type="http://schemas.openxmlformats.org/officeDocument/2006/relationships/hyperlink" Target="consultantplus://offline/ref=B44D580373A1496F106EEDDE2162B5A6F92A779A859EFCB0EE125600D296735A180756560997D41DE57B0A28C041FC3DEEBDD4E2A371573904bAL" TargetMode="External"/><Relationship Id="rId40" Type="http://schemas.openxmlformats.org/officeDocument/2006/relationships/hyperlink" Target="consultantplus://offline/ref=B44D580373A1496F106EF3D3370EEAACFA232B978D9AF6E7B14D0D5D859F790D5F480F144D9AD419EC705E718F40A07ABBAED6E2A37257254BF02B00b0L" TargetMode="External"/><Relationship Id="rId5" Type="http://schemas.openxmlformats.org/officeDocument/2006/relationships/hyperlink" Target="consultantplus://offline/ref=39D384FAE519CCD9CE01BF13CBE30D474B9146FFCFCDBDF94117783D35B3D2EAAE12940AEA6DB5C24DF45F8467BF15EE3C95155809C6F2C5533471z0b9L" TargetMode="External"/><Relationship Id="rId15" Type="http://schemas.openxmlformats.org/officeDocument/2006/relationships/hyperlink" Target="consultantplus://offline/ref=B44D580373A1496F106EEDDE2162B5A6F92D769E8290FCB0EE125600D296735A180756530E92DE4DBD340B748714EF3FEEBDD7E2BF07b0L" TargetMode="External"/><Relationship Id="rId23" Type="http://schemas.openxmlformats.org/officeDocument/2006/relationships/hyperlink" Target="consultantplus://offline/ref=B44D580373A1496F106EF3D3370EEAACFA232B97849BFFE4B04450578DC6750F584750034AD3D818EC705E78811FA56FAAF6D8E1BD6D563B57F2290108b0L" TargetMode="External"/><Relationship Id="rId28" Type="http://schemas.openxmlformats.org/officeDocument/2006/relationships/hyperlink" Target="consultantplus://offline/ref=B44D580373A1496F106EF3D3370EEAACFA232B97879BF2EEB64550578DC6750F584750034AD3D818EC705E7B851FA56FAAF6D8E1BD6D563B57F2290108b0L" TargetMode="External"/><Relationship Id="rId36" Type="http://schemas.openxmlformats.org/officeDocument/2006/relationships/hyperlink" Target="consultantplus://offline/ref=B44D580373A1496F106EEDDE2162B5A6F92A779A859EFCB0EE125600D296735A180756560997D41AE57B0A28C041FC3DEEBDD4E2A371573904bAL" TargetMode="External"/><Relationship Id="rId10" Type="http://schemas.openxmlformats.org/officeDocument/2006/relationships/hyperlink" Target="consultantplus://offline/ref=39D384FAE519CCD9CE01BF13CBE30D474B9146FFC5CFBDFC441C25373DEADEE8A91DCB1DED24B9C34DF45F8C64E010FB2DCD1B5B17D9F3DB4F367308z1b6L" TargetMode="External"/><Relationship Id="rId19" Type="http://schemas.openxmlformats.org/officeDocument/2006/relationships/hyperlink" Target="consultantplus://offline/ref=B44D580373A1496F106EF3D3370EEAACFA232B97879BF2EEB64550578DC6750F584750034AD3D818EC705E78811FA56FAAF6D8E1BD6D563B57F2290108b0L" TargetMode="External"/><Relationship Id="rId31" Type="http://schemas.openxmlformats.org/officeDocument/2006/relationships/hyperlink" Target="consultantplus://offline/ref=B44D580373A1496F106EF3D3370EEAACFA232B97829BFFE0B14D0D5D859F790D5F480F144D9AD419EC705E718F40A07ABBAED6E2A37257254BF02B00b0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D384FAE519CCD9CE01BF13CBE30D474B9146FFC6C7BCF0421825373DEADEE8A91DCB1DED24B9C34DF45F8C64E010FB2DCD1B5B17D9F3DB4F367308z1b6L" TargetMode="External"/><Relationship Id="rId14" Type="http://schemas.openxmlformats.org/officeDocument/2006/relationships/hyperlink" Target="consultantplus://offline/ref=B44D580373A1496F106EF3D3370EEAACFA232B978798F6E2B44650578DC6750F584750034AD3D818EC705E798C1FA56FAAF6D8E1BD6D563B57F2290108b0L" TargetMode="External"/><Relationship Id="rId22" Type="http://schemas.openxmlformats.org/officeDocument/2006/relationships/hyperlink" Target="consultantplus://offline/ref=B44D580373A1496F106EEDDE2162B5A6F92A779A859EFCB0EE125600D296735A180756550D9C8148A825537A840AF03EF0A1D5E00BbEL" TargetMode="External"/><Relationship Id="rId27" Type="http://schemas.openxmlformats.org/officeDocument/2006/relationships/hyperlink" Target="consultantplus://offline/ref=B44D580373A1496F106EF3D3370EEAACFA232B97849BFFE4B04450578DC6750F584750034AD3D818EC705E78831FA56FAAF6D8E1BD6D563B57F2290108b0L" TargetMode="External"/><Relationship Id="rId30" Type="http://schemas.openxmlformats.org/officeDocument/2006/relationships/hyperlink" Target="consultantplus://offline/ref=B44D580373A1496F106EF3D3370EEAACFA232B97879BF2EEB64550578DC6750F584750034AD3D818EC705E7B861FA56FAAF6D8E1BD6D563B57F2290108b0L" TargetMode="External"/><Relationship Id="rId35" Type="http://schemas.openxmlformats.org/officeDocument/2006/relationships/hyperlink" Target="consultantplus://offline/ref=B44D580373A1496F106EF3D3370EEAACFA232B97879BF2EEB64550578DC6750F584750034AD3D818EC705E7B831FA56FAAF6D8E1BD6D563B57F2290108b0L" TargetMode="External"/><Relationship Id="rId8" Type="http://schemas.openxmlformats.org/officeDocument/2006/relationships/hyperlink" Target="consultantplus://offline/ref=39D384FAE519CCD9CE01BF13CBE30D474B9146FFC0CCB4FE4117783D35B3D2EAAE12940AEA6DB5C24DF45F8467BF15EE3C95155809C6F2C5533471z0b9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4D580373A1496F106EF3D3370EEAACFA232B97879BF2EEB64550578DC6750F584750034AD3D818EC705E78841FA56FAAF6D8E1BD6D563B57F2290108b0L" TargetMode="External"/><Relationship Id="rId17" Type="http://schemas.openxmlformats.org/officeDocument/2006/relationships/hyperlink" Target="consultantplus://offline/ref=B44D580373A1496F106EEDDE2162B5A6FF20729F8ECFABB2BF475805DAC6294A0E4E58571796D507EE705C07bAL" TargetMode="External"/><Relationship Id="rId25" Type="http://schemas.openxmlformats.org/officeDocument/2006/relationships/hyperlink" Target="consultantplus://offline/ref=B44D580373A1496F106EF3D3370EEAACFA232B97879BF2EEB64550578DC6750F584750034AD3D818EC705E788C1FA56FAAF6D8E1BD6D563B57F2290108b0L" TargetMode="External"/><Relationship Id="rId33" Type="http://schemas.openxmlformats.org/officeDocument/2006/relationships/hyperlink" Target="consultantplus://offline/ref=B44D580373A1496F106EEDDE2162B5A6F92D7699849AFCB0EE125600D296735A0A070E5A0A97CB18EC6E5C798601b7L" TargetMode="External"/><Relationship Id="rId38" Type="http://schemas.openxmlformats.org/officeDocument/2006/relationships/hyperlink" Target="consultantplus://offline/ref=B44D580373A1496F106EEDDE2162B5A6F92A779A859EFCB0EE125600D296735A180756560997D41AED7B0A28C041FC3DEEBDD4E2A371573904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T800</dc:creator>
  <cp:keywords/>
  <dc:description/>
  <cp:lastModifiedBy>USER</cp:lastModifiedBy>
  <cp:revision>2</cp:revision>
  <dcterms:created xsi:type="dcterms:W3CDTF">2024-11-12T07:54:00Z</dcterms:created>
  <dcterms:modified xsi:type="dcterms:W3CDTF">2024-11-12T07:54:00Z</dcterms:modified>
</cp:coreProperties>
</file>