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14.04.2023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B34B12" w:rsidRPr="00B34B12" w:rsidRDefault="00B34B12" w:rsidP="00B34B12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963" w:rsidRDefault="00D06963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963" w:rsidRPr="00F40FA4" w:rsidRDefault="00D06963" w:rsidP="00F4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4A" w:rsidRDefault="0004034A" w:rsidP="004B7053">
      <w:pPr>
        <w:pStyle w:val="ConsPlusNormal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использования бюджетных ассигнований резервного фонда администрации Дербентского сельског</w:t>
      </w:r>
      <w:r w:rsidR="00D06963">
        <w:rPr>
          <w:rFonts w:ascii="Times New Roman" w:hAnsi="Times New Roman" w:cs="Times New Roman"/>
          <w:b/>
          <w:sz w:val="28"/>
          <w:szCs w:val="28"/>
        </w:rPr>
        <w:t>о поселения Тимашевского района</w:t>
      </w:r>
    </w:p>
    <w:p w:rsidR="0004034A" w:rsidRDefault="0004034A" w:rsidP="00040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4A" w:rsidRDefault="0004034A" w:rsidP="00040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034A" w:rsidRDefault="0004034A" w:rsidP="0004034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B705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главы администрации (губернатора) Краснодарского края от 10 марта 2020 г. № 126 «Об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чрезвычайных ситуаций»</w:t>
      </w:r>
      <w:r w:rsidR="000A34DC">
        <w:rPr>
          <w:rFonts w:ascii="Times New Roman" w:hAnsi="Times New Roman" w:cs="Times New Roman"/>
          <w:sz w:val="28"/>
          <w:szCs w:val="28"/>
        </w:rPr>
        <w:t>,</w:t>
      </w:r>
      <w:r w:rsidR="000A34DC" w:rsidRPr="000A34DC">
        <w:t xml:space="preserve"> </w:t>
      </w:r>
      <w:r w:rsidR="00774583">
        <w:rPr>
          <w:rFonts w:ascii="Times New Roman" w:hAnsi="Times New Roman" w:cs="Times New Roman"/>
          <w:sz w:val="28"/>
          <w:szCs w:val="28"/>
        </w:rPr>
        <w:t>Уставом Дербентского сельского поселения Тимашевского района,</w:t>
      </w:r>
      <w:r w:rsidR="00774583" w:rsidRPr="000A34DC">
        <w:rPr>
          <w:rFonts w:ascii="Times New Roman" w:hAnsi="Times New Roman" w:cs="Times New Roman"/>
          <w:sz w:val="28"/>
          <w:szCs w:val="28"/>
        </w:rPr>
        <w:t xml:space="preserve"> </w:t>
      </w:r>
      <w:r w:rsidR="000A34DC" w:rsidRPr="000A34DC">
        <w:rPr>
          <w:rFonts w:ascii="Times New Roman" w:hAnsi="Times New Roman" w:cs="Times New Roman"/>
          <w:sz w:val="28"/>
          <w:szCs w:val="28"/>
        </w:rPr>
        <w:t>рассмотрев протест прокуратуры Тимашевского района</w:t>
      </w:r>
      <w:r w:rsidR="000A34DC">
        <w:rPr>
          <w:rFonts w:ascii="Times New Roman" w:hAnsi="Times New Roman" w:cs="Times New Roman"/>
          <w:sz w:val="28"/>
          <w:szCs w:val="28"/>
        </w:rPr>
        <w:t xml:space="preserve"> </w:t>
      </w:r>
      <w:r w:rsidR="000A34DC" w:rsidRPr="000A34DC">
        <w:rPr>
          <w:rFonts w:ascii="Times New Roman" w:hAnsi="Times New Roman" w:cs="Times New Roman"/>
          <w:sz w:val="28"/>
          <w:szCs w:val="28"/>
        </w:rPr>
        <w:t xml:space="preserve">от </w:t>
      </w:r>
      <w:r w:rsidR="000A34DC">
        <w:rPr>
          <w:rFonts w:ascii="Times New Roman" w:hAnsi="Times New Roman" w:cs="Times New Roman"/>
          <w:sz w:val="28"/>
          <w:szCs w:val="28"/>
        </w:rPr>
        <w:t>23</w:t>
      </w:r>
      <w:r w:rsidR="000A34DC" w:rsidRPr="000A34DC">
        <w:rPr>
          <w:rFonts w:ascii="Times New Roman" w:hAnsi="Times New Roman" w:cs="Times New Roman"/>
          <w:sz w:val="28"/>
          <w:szCs w:val="28"/>
        </w:rPr>
        <w:t xml:space="preserve"> </w:t>
      </w:r>
      <w:r w:rsidR="000A34DC">
        <w:rPr>
          <w:rFonts w:ascii="Times New Roman" w:hAnsi="Times New Roman" w:cs="Times New Roman"/>
          <w:sz w:val="28"/>
          <w:szCs w:val="28"/>
        </w:rPr>
        <w:t>марта</w:t>
      </w:r>
      <w:r w:rsidR="000A34DC" w:rsidRPr="000A34DC">
        <w:rPr>
          <w:rFonts w:ascii="Times New Roman" w:hAnsi="Times New Roman" w:cs="Times New Roman"/>
          <w:sz w:val="28"/>
          <w:szCs w:val="28"/>
        </w:rPr>
        <w:t xml:space="preserve"> 2023 г. </w:t>
      </w:r>
      <w:r w:rsidR="00774583">
        <w:rPr>
          <w:rFonts w:ascii="Times New Roman" w:hAnsi="Times New Roman" w:cs="Times New Roman"/>
          <w:sz w:val="28"/>
          <w:szCs w:val="28"/>
        </w:rPr>
        <w:t xml:space="preserve">      </w:t>
      </w:r>
      <w:r w:rsidR="000A34DC" w:rsidRPr="000A34DC">
        <w:rPr>
          <w:rFonts w:ascii="Times New Roman" w:hAnsi="Times New Roman" w:cs="Times New Roman"/>
          <w:sz w:val="28"/>
          <w:szCs w:val="28"/>
        </w:rPr>
        <w:t>№ 7-02-2023/</w:t>
      </w:r>
      <w:r w:rsidR="000A34DC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04034A" w:rsidRDefault="009A443D" w:rsidP="009A443D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6963">
        <w:rPr>
          <w:rFonts w:ascii="Times New Roman" w:hAnsi="Times New Roman" w:cs="Times New Roman"/>
          <w:sz w:val="28"/>
          <w:szCs w:val="28"/>
        </w:rPr>
        <w:t>У</w:t>
      </w:r>
      <w:r w:rsidR="00D06963" w:rsidRPr="00D06963">
        <w:rPr>
          <w:rFonts w:ascii="Times New Roman" w:hAnsi="Times New Roman" w:cs="Times New Roman"/>
          <w:sz w:val="28"/>
          <w:szCs w:val="28"/>
        </w:rPr>
        <w:t>твер</w:t>
      </w:r>
      <w:r w:rsidR="00D06963">
        <w:rPr>
          <w:rFonts w:ascii="Times New Roman" w:hAnsi="Times New Roman" w:cs="Times New Roman"/>
          <w:sz w:val="28"/>
          <w:szCs w:val="28"/>
        </w:rPr>
        <w:t>дить</w:t>
      </w:r>
      <w:r w:rsidR="00D06963" w:rsidRPr="00D0696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D06963">
        <w:rPr>
          <w:rFonts w:ascii="Times New Roman" w:hAnsi="Times New Roman" w:cs="Times New Roman"/>
          <w:sz w:val="28"/>
          <w:szCs w:val="28"/>
        </w:rPr>
        <w:t>о</w:t>
      </w:r>
      <w:r w:rsidR="00D06963" w:rsidRPr="00D06963">
        <w:rPr>
          <w:rFonts w:ascii="Times New Roman" w:hAnsi="Times New Roman" w:cs="Times New Roman"/>
          <w:sz w:val="28"/>
          <w:szCs w:val="28"/>
        </w:rPr>
        <w:t xml:space="preserve">к использования бюджетных ассигнований резервного фонда администрации Дербентского сельского поселения Тимашевского района </w:t>
      </w:r>
      <w:r w:rsidR="00E81514">
        <w:rPr>
          <w:rFonts w:ascii="Times New Roman" w:hAnsi="Times New Roman" w:cs="Times New Roman"/>
          <w:sz w:val="28"/>
          <w:szCs w:val="28"/>
        </w:rPr>
        <w:t>(прилагается)</w:t>
      </w:r>
      <w:r w:rsidR="00E81514" w:rsidRPr="00A94889">
        <w:rPr>
          <w:rFonts w:ascii="Times New Roman" w:hAnsi="Times New Roman" w:cs="Times New Roman"/>
          <w:sz w:val="28"/>
          <w:szCs w:val="28"/>
        </w:rPr>
        <w:t>.</w:t>
      </w:r>
    </w:p>
    <w:p w:rsidR="00D06963" w:rsidRPr="00E81514" w:rsidRDefault="00D06963" w:rsidP="009A443D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A948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</w:t>
      </w:r>
      <w:r w:rsidRPr="00A9488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8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94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2018 г. № 72</w:t>
      </w:r>
      <w:r w:rsidRPr="00A94889">
        <w:rPr>
          <w:rFonts w:ascii="Times New Roman" w:hAnsi="Times New Roman" w:cs="Times New Roman"/>
          <w:sz w:val="28"/>
          <w:szCs w:val="28"/>
        </w:rPr>
        <w:t xml:space="preserve"> «Об утверждении порядка использования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</w:t>
      </w:r>
      <w:r w:rsidRPr="00A9488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8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AC" w:rsidRDefault="00D06963" w:rsidP="00603CAC">
      <w:pPr>
        <w:pStyle w:val="ae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034A">
        <w:rPr>
          <w:rFonts w:ascii="Times New Roman" w:hAnsi="Times New Roman"/>
          <w:sz w:val="28"/>
          <w:szCs w:val="28"/>
        </w:rPr>
        <w:t xml:space="preserve">. </w:t>
      </w:r>
      <w:r w:rsidR="00603CAC">
        <w:rPr>
          <w:rFonts w:ascii="Times New Roman" w:hAnsi="Times New Roman"/>
          <w:sz w:val="28"/>
        </w:rPr>
        <w:t>Заместителю главы администрации Дербентского сельского поселения Тимашевского района Марцун</w:t>
      </w:r>
      <w:r w:rsidR="00603CAC">
        <w:rPr>
          <w:rFonts w:ascii="Times New Roman" w:hAnsi="Times New Roman"/>
          <w:sz w:val="28"/>
          <w:szCs w:val="28"/>
        </w:rPr>
        <w:t xml:space="preserve"> </w:t>
      </w:r>
      <w:r w:rsidR="00603CAC">
        <w:rPr>
          <w:rFonts w:ascii="Times New Roman" w:hAnsi="Times New Roman"/>
          <w:sz w:val="28"/>
        </w:rPr>
        <w:t>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03CAC" w:rsidRPr="00603CAC" w:rsidRDefault="00D06963" w:rsidP="00603CA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03CAC" w:rsidRPr="00603CAC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03CAC" w:rsidRPr="00EE3C66" w:rsidRDefault="00D06963" w:rsidP="00603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34A" w:rsidRPr="00603CAC">
        <w:rPr>
          <w:rFonts w:ascii="Times New Roman" w:hAnsi="Times New Roman" w:cs="Times New Roman"/>
          <w:sz w:val="28"/>
          <w:szCs w:val="28"/>
        </w:rPr>
        <w:t xml:space="preserve">. </w:t>
      </w:r>
      <w:r w:rsidR="00603CAC" w:rsidRPr="00603CAC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03CAC" w:rsidRDefault="00603CAC" w:rsidP="007F5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6530C0" w:rsidP="007F5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445" w:rsidRDefault="00EE3C66" w:rsidP="007F5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</w:t>
      </w:r>
      <w:r w:rsidR="007F5E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A4">
        <w:rPr>
          <w:rFonts w:ascii="Times New Roman" w:hAnsi="Times New Roman" w:cs="Times New Roman"/>
          <w:sz w:val="28"/>
          <w:szCs w:val="28"/>
        </w:rPr>
        <w:t xml:space="preserve">   </w:t>
      </w:r>
      <w:r w:rsidR="00603CAC">
        <w:rPr>
          <w:rFonts w:ascii="Times New Roman" w:hAnsi="Times New Roman" w:cs="Times New Roman"/>
          <w:sz w:val="28"/>
          <w:szCs w:val="28"/>
        </w:rPr>
        <w:t xml:space="preserve">     </w:t>
      </w:r>
      <w:r w:rsidR="00CB3E8C">
        <w:rPr>
          <w:rFonts w:ascii="Times New Roman" w:hAnsi="Times New Roman" w:cs="Times New Roman"/>
          <w:sz w:val="28"/>
          <w:szCs w:val="28"/>
        </w:rPr>
        <w:t xml:space="preserve">      </w:t>
      </w:r>
      <w:r w:rsidR="00603CAC">
        <w:rPr>
          <w:rFonts w:ascii="Times New Roman" w:hAnsi="Times New Roman" w:cs="Times New Roman"/>
          <w:sz w:val="28"/>
          <w:szCs w:val="28"/>
        </w:rPr>
        <w:t>С.С. Колесников</w:t>
      </w:r>
      <w:r w:rsidR="00EE1445">
        <w:rPr>
          <w:rFonts w:ascii="Times New Roman" w:hAnsi="Times New Roman" w:cs="Times New Roman"/>
          <w:sz w:val="28"/>
          <w:szCs w:val="28"/>
        </w:rPr>
        <w:br w:type="page"/>
      </w:r>
    </w:p>
    <w:p w:rsidR="00EE1445" w:rsidRDefault="00EE1445" w:rsidP="00DF1B24">
      <w:pPr>
        <w:pStyle w:val="ConsPlusNormal"/>
        <w:tabs>
          <w:tab w:val="left" w:pos="142"/>
        </w:tabs>
        <w:ind w:left="5670"/>
        <w:outlineLvl w:val="0"/>
        <w:rPr>
          <w:rFonts w:ascii="Times New Roman" w:hAnsi="Times New Roman" w:cs="Times New Roman"/>
          <w:sz w:val="28"/>
          <w:szCs w:val="28"/>
        </w:rPr>
        <w:sectPr w:rsidR="00EE1445" w:rsidSect="00D06963">
          <w:headerReference w:type="default" r:id="rId9"/>
          <w:pgSz w:w="11906" w:h="16838"/>
          <w:pgMar w:top="1134" w:right="567" w:bottom="993" w:left="1701" w:header="708" w:footer="708" w:gutter="0"/>
          <w:cols w:space="708"/>
          <w:titlePg/>
          <w:docGrid w:linePitch="360"/>
        </w:sectPr>
      </w:pPr>
    </w:p>
    <w:p w:rsidR="00495CAA" w:rsidRDefault="00495CAA" w:rsidP="00D82BAD">
      <w:pPr>
        <w:tabs>
          <w:tab w:val="left" w:pos="5245"/>
        </w:tabs>
        <w:spacing w:after="0" w:line="240" w:lineRule="auto"/>
        <w:ind w:left="5245"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CAA" w:rsidRDefault="00495CAA" w:rsidP="00D82BAD">
      <w:pPr>
        <w:tabs>
          <w:tab w:val="left" w:pos="5245"/>
        </w:tabs>
        <w:spacing w:after="0" w:line="240" w:lineRule="auto"/>
        <w:ind w:left="5245"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D82BAD" w:rsidRPr="00D82BAD" w:rsidRDefault="00D82BAD" w:rsidP="00D82BAD">
      <w:pPr>
        <w:tabs>
          <w:tab w:val="left" w:pos="5245"/>
        </w:tabs>
        <w:spacing w:after="0" w:line="240" w:lineRule="auto"/>
        <w:ind w:left="5245" w:right="-187"/>
        <w:jc w:val="both"/>
        <w:rPr>
          <w:rFonts w:ascii="Times New Roman" w:hAnsi="Times New Roman" w:cs="Times New Roman"/>
          <w:sz w:val="28"/>
          <w:szCs w:val="28"/>
        </w:rPr>
      </w:pPr>
      <w:r w:rsidRPr="00D82BAD">
        <w:rPr>
          <w:rFonts w:ascii="Times New Roman" w:hAnsi="Times New Roman" w:cs="Times New Roman"/>
          <w:sz w:val="28"/>
          <w:szCs w:val="28"/>
        </w:rPr>
        <w:t>УТВЕРЖДЕН</w:t>
      </w:r>
    </w:p>
    <w:p w:rsidR="00D82BAD" w:rsidRPr="00D82BAD" w:rsidRDefault="00D82BAD" w:rsidP="00D82BAD">
      <w:pPr>
        <w:tabs>
          <w:tab w:val="left" w:pos="5245"/>
        </w:tabs>
        <w:spacing w:after="0" w:line="240" w:lineRule="auto"/>
        <w:ind w:left="5245" w:right="-187"/>
        <w:rPr>
          <w:rFonts w:ascii="Times New Roman" w:hAnsi="Times New Roman" w:cs="Times New Roman"/>
          <w:sz w:val="28"/>
          <w:szCs w:val="28"/>
        </w:rPr>
      </w:pPr>
      <w:r w:rsidRPr="00D82BA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82BAD" w:rsidRPr="00D82BAD" w:rsidRDefault="00D82BAD" w:rsidP="00D82BAD">
      <w:pPr>
        <w:tabs>
          <w:tab w:val="left" w:pos="5245"/>
        </w:tabs>
        <w:spacing w:after="0" w:line="240" w:lineRule="auto"/>
        <w:ind w:left="5245" w:right="-187"/>
        <w:rPr>
          <w:rFonts w:ascii="Times New Roman" w:hAnsi="Times New Roman" w:cs="Times New Roman"/>
          <w:sz w:val="28"/>
          <w:szCs w:val="28"/>
        </w:rPr>
      </w:pPr>
      <w:r w:rsidRPr="00D82BAD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D82BAD" w:rsidRPr="00D82BAD" w:rsidRDefault="00D82BAD" w:rsidP="00D82BAD">
      <w:pPr>
        <w:tabs>
          <w:tab w:val="left" w:pos="5245"/>
        </w:tabs>
        <w:spacing w:after="0" w:line="240" w:lineRule="auto"/>
        <w:ind w:left="5245" w:right="-187"/>
        <w:rPr>
          <w:rFonts w:ascii="Times New Roman" w:hAnsi="Times New Roman" w:cs="Times New Roman"/>
          <w:b/>
          <w:i/>
          <w:sz w:val="28"/>
          <w:szCs w:val="28"/>
        </w:rPr>
      </w:pPr>
      <w:r w:rsidRPr="00D82BAD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D82BAD" w:rsidRPr="00D82BAD" w:rsidRDefault="00D06963" w:rsidP="00D82BAD">
      <w:pPr>
        <w:tabs>
          <w:tab w:val="left" w:pos="5245"/>
        </w:tabs>
        <w:spacing w:after="0" w:line="240" w:lineRule="auto"/>
        <w:ind w:left="5245"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4B12">
        <w:rPr>
          <w:rFonts w:ascii="Times New Roman" w:hAnsi="Times New Roman" w:cs="Times New Roman"/>
          <w:sz w:val="28"/>
          <w:szCs w:val="28"/>
        </w:rPr>
        <w:t>14.04.2023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4B12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66" w:rsidRDefault="00EE3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D60" w:rsidRPr="00EE3C66" w:rsidRDefault="00DD6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33B" w:rsidRPr="00D06963" w:rsidRDefault="00986A93" w:rsidP="00E263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D06963">
        <w:rPr>
          <w:rFonts w:ascii="Times New Roman" w:hAnsi="Times New Roman" w:cs="Times New Roman"/>
          <w:b/>
          <w:sz w:val="28"/>
          <w:szCs w:val="28"/>
        </w:rPr>
        <w:t>П</w:t>
      </w:r>
      <w:r w:rsidR="00E2633B" w:rsidRPr="00D06963">
        <w:rPr>
          <w:rFonts w:ascii="Times New Roman" w:hAnsi="Times New Roman" w:cs="Times New Roman"/>
          <w:b/>
          <w:sz w:val="28"/>
          <w:szCs w:val="28"/>
        </w:rPr>
        <w:t>оряд</w:t>
      </w:r>
      <w:r w:rsidRPr="00D06963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E2633B" w:rsidRPr="00D06963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</w:t>
      </w:r>
    </w:p>
    <w:p w:rsidR="00E2633B" w:rsidRPr="00D06963" w:rsidRDefault="00E2633B" w:rsidP="00E263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63">
        <w:rPr>
          <w:rFonts w:ascii="Times New Roman" w:hAnsi="Times New Roman" w:cs="Times New Roman"/>
          <w:b/>
          <w:sz w:val="28"/>
          <w:szCs w:val="28"/>
        </w:rPr>
        <w:t xml:space="preserve">резервного фонда администрации </w:t>
      </w:r>
      <w:r w:rsidR="0012512E" w:rsidRPr="00D06963">
        <w:rPr>
          <w:rFonts w:ascii="Times New Roman" w:hAnsi="Times New Roman" w:cs="Times New Roman"/>
          <w:b/>
          <w:sz w:val="28"/>
          <w:szCs w:val="28"/>
        </w:rPr>
        <w:t>Дербентского сельского поселения</w:t>
      </w:r>
    </w:p>
    <w:p w:rsidR="00EE3C66" w:rsidRPr="00D06963" w:rsidRDefault="00E2633B" w:rsidP="00E263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63">
        <w:rPr>
          <w:rFonts w:ascii="Times New Roman" w:hAnsi="Times New Roman" w:cs="Times New Roman"/>
          <w:b/>
          <w:sz w:val="28"/>
          <w:szCs w:val="28"/>
        </w:rPr>
        <w:t>Тимашевский район</w:t>
      </w:r>
    </w:p>
    <w:p w:rsidR="00E2633B" w:rsidRDefault="00E263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5CAA" w:rsidRDefault="00495C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3C66" w:rsidRPr="00EE3C66" w:rsidRDefault="00EE3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EB7C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1.1. Настоящ</w:t>
      </w:r>
      <w:r w:rsidR="00E148C4">
        <w:rPr>
          <w:rFonts w:ascii="Times New Roman" w:hAnsi="Times New Roman" w:cs="Times New Roman"/>
          <w:sz w:val="28"/>
          <w:szCs w:val="28"/>
        </w:rPr>
        <w:t>ий</w:t>
      </w:r>
      <w:r w:rsidR="00E2633B">
        <w:rPr>
          <w:rFonts w:ascii="Times New Roman" w:hAnsi="Times New Roman" w:cs="Times New Roman"/>
          <w:sz w:val="28"/>
          <w:szCs w:val="28"/>
        </w:rPr>
        <w:t xml:space="preserve"> </w:t>
      </w:r>
      <w:r w:rsidR="00D81BCF">
        <w:rPr>
          <w:rFonts w:ascii="Times New Roman" w:hAnsi="Times New Roman" w:cs="Times New Roman"/>
          <w:sz w:val="28"/>
          <w:szCs w:val="28"/>
        </w:rPr>
        <w:t>п</w:t>
      </w:r>
      <w:r w:rsidR="00094D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EE3C66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Pr="00F40FA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F40FA4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EE3C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B7C5E">
        <w:rPr>
          <w:rFonts w:ascii="Times New Roman" w:hAnsi="Times New Roman" w:cs="Times New Roman"/>
          <w:sz w:val="28"/>
          <w:szCs w:val="28"/>
        </w:rPr>
        <w:t xml:space="preserve">, постановлением главы                        администрации (губернатора) Краснодарского края от 10 марта 2020 г. № 126 «Об утверждении Правил предоставления иных межбюджетных трансфертов из краевого бюджета местным бюджетам муниципальных образований                     Краснодарского края на финансовое обеспечение расходных обязательств                  муниципальных образований Краснодарского края по участию в ликвидации последствий чрезвычайных ситуаций» и устанавливает порядок использования бюджетных ассигнований резервного фонда администрации Дербентского сельского поселения Тимашевского района </w:t>
      </w:r>
      <w:r w:rsidRPr="00EE3C66">
        <w:rPr>
          <w:rFonts w:ascii="Times New Roman" w:hAnsi="Times New Roman" w:cs="Times New Roman"/>
          <w:sz w:val="28"/>
          <w:szCs w:val="28"/>
        </w:rPr>
        <w:t xml:space="preserve">и устанавливает порядок использования бюджетных ассигнований резервного фонда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2633B">
        <w:rPr>
          <w:rFonts w:ascii="Times New Roman" w:hAnsi="Times New Roman" w:cs="Times New Roman"/>
          <w:sz w:val="28"/>
          <w:szCs w:val="28"/>
        </w:rPr>
        <w:t>Тимашевский район.</w:t>
      </w:r>
    </w:p>
    <w:p w:rsidR="00E2633B" w:rsidRDefault="00363C59" w:rsidP="00E2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1.2. Резервный фонд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2633B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(далее - Резервный фонд) создается для финансового обеспечения непредвиденных расходов, не предусмотренных в бюджете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E2633B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EE3C66"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="00EE3C66" w:rsidRPr="005D06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</w:t>
      </w:r>
      <w:r w:rsidR="00E2633B" w:rsidRPr="005D0615">
        <w:rPr>
          <w:rFonts w:ascii="Times New Roman" w:hAnsi="Times New Roman" w:cs="Times New Roman"/>
          <w:sz w:val="28"/>
          <w:szCs w:val="28"/>
        </w:rPr>
        <w:t>в том числе на проведение аварийно-восст</w:t>
      </w:r>
      <w:r w:rsidR="00E2633B">
        <w:rPr>
          <w:rFonts w:ascii="Times New Roman" w:hAnsi="Times New Roman" w:cs="Times New Roman"/>
          <w:sz w:val="28"/>
          <w:szCs w:val="28"/>
        </w:rPr>
        <w:t>ановительных работ и иных мероприятий, связанных с ликвидацией последствий стихийных бедствий и других чрезвычайных ситуаций</w:t>
      </w:r>
      <w:r w:rsidR="002766C8">
        <w:rPr>
          <w:rFonts w:ascii="Times New Roman" w:hAnsi="Times New Roman" w:cs="Times New Roman"/>
          <w:sz w:val="28"/>
          <w:szCs w:val="28"/>
        </w:rPr>
        <w:t xml:space="preserve"> </w:t>
      </w:r>
      <w:r w:rsidR="002766C8" w:rsidRPr="000773C0">
        <w:rPr>
          <w:rFonts w:ascii="Times New Roman" w:hAnsi="Times New Roman" w:cs="Times New Roman"/>
          <w:sz w:val="28"/>
          <w:szCs w:val="28"/>
        </w:rPr>
        <w:t>муниципального характера</w:t>
      </w:r>
      <w:r w:rsidR="00E2633B">
        <w:rPr>
          <w:rFonts w:ascii="Times New Roman" w:hAnsi="Times New Roman" w:cs="Times New Roman"/>
          <w:sz w:val="28"/>
          <w:szCs w:val="28"/>
        </w:rPr>
        <w:t xml:space="preserve">, а также на иные мероприятия, предусмотренные </w:t>
      </w:r>
      <w:r w:rsidR="00C02896">
        <w:rPr>
          <w:rFonts w:ascii="Times New Roman" w:hAnsi="Times New Roman" w:cs="Times New Roman"/>
          <w:sz w:val="28"/>
          <w:szCs w:val="28"/>
        </w:rPr>
        <w:t>настоящим</w:t>
      </w:r>
      <w:r w:rsidR="00E148C4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C02896">
        <w:rPr>
          <w:rFonts w:ascii="Times New Roman" w:hAnsi="Times New Roman" w:cs="Times New Roman"/>
          <w:sz w:val="28"/>
          <w:szCs w:val="28"/>
        </w:rPr>
        <w:t>.</w:t>
      </w:r>
    </w:p>
    <w:p w:rsidR="002766C8" w:rsidRDefault="002766C8" w:rsidP="00E2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C0289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2. Порядок формирования Резервного фонда</w:t>
      </w:r>
    </w:p>
    <w:p w:rsidR="00EE3C66" w:rsidRPr="00EE3C66" w:rsidRDefault="00EE3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52B" w:rsidRDefault="00EE3C66" w:rsidP="00BB1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2.1. Размер Резервного фонда устанавливается решением о бюджете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C0289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EE3C66" w:rsidRPr="00BB152B" w:rsidRDefault="00EE3C66" w:rsidP="00BB1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2.2. Бюджетные ассигнования Резервного фонда предусматриваются отдельной строкой в составе расходов бюджета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</w:t>
      </w:r>
      <w:r w:rsidR="0012512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C0289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Pr="000773C0">
        <w:rPr>
          <w:rFonts w:ascii="Times New Roman" w:hAnsi="Times New Roman" w:cs="Times New Roman"/>
          <w:sz w:val="28"/>
          <w:szCs w:val="28"/>
        </w:rPr>
        <w:t>в соответствии с действующей бюджетной кла</w:t>
      </w:r>
      <w:r w:rsidR="000773C0" w:rsidRPr="000773C0">
        <w:rPr>
          <w:rFonts w:ascii="Times New Roman" w:hAnsi="Times New Roman" w:cs="Times New Roman"/>
          <w:sz w:val="28"/>
          <w:szCs w:val="28"/>
        </w:rPr>
        <w:t>ссификацией</w:t>
      </w:r>
      <w:r w:rsidRPr="000773C0">
        <w:rPr>
          <w:rFonts w:ascii="Times New Roman" w:hAnsi="Times New Roman" w:cs="Times New Roman"/>
          <w:sz w:val="28"/>
          <w:szCs w:val="28"/>
        </w:rPr>
        <w:t>.</w:t>
      </w:r>
    </w:p>
    <w:p w:rsidR="00EE3C66" w:rsidRPr="00EE3C66" w:rsidRDefault="00EE3C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3. Порядок использования бюджетных ассигнований</w:t>
      </w:r>
    </w:p>
    <w:p w:rsidR="00EE3C66" w:rsidRDefault="00EE3C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0773C0" w:rsidRPr="00EE3C66" w:rsidRDefault="000773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07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3.1. Бюджетные ассигнования Резервного фонда направляются на:</w:t>
      </w:r>
    </w:p>
    <w:p w:rsidR="00E84C5F" w:rsidRPr="000773C0" w:rsidRDefault="00495CAA" w:rsidP="0007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3C66" w:rsidRPr="000773C0">
        <w:rPr>
          <w:rFonts w:ascii="Times New Roman" w:hAnsi="Times New Roman" w:cs="Times New Roman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920C79" w:rsidRPr="000773C0">
        <w:rPr>
          <w:rFonts w:ascii="Times New Roman" w:hAnsi="Times New Roman" w:cs="Times New Roman"/>
          <w:sz w:val="28"/>
          <w:szCs w:val="28"/>
        </w:rPr>
        <w:t xml:space="preserve">, в том числе  на социально значимых объектах, находящихся в муниципальной собственности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920C79" w:rsidRPr="000773C0">
        <w:rPr>
          <w:rFonts w:ascii="Times New Roman" w:hAnsi="Times New Roman" w:cs="Times New Roman"/>
          <w:sz w:val="28"/>
          <w:szCs w:val="28"/>
        </w:rPr>
        <w:t xml:space="preserve">Тимашевский район и объектах </w:t>
      </w:r>
      <w:r w:rsidR="00BB152B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920C79" w:rsidRPr="000773C0">
        <w:rPr>
          <w:rFonts w:ascii="Times New Roman" w:hAnsi="Times New Roman" w:cs="Times New Roman"/>
          <w:sz w:val="28"/>
          <w:szCs w:val="28"/>
        </w:rPr>
        <w:t>Тимашевский район;</w:t>
      </w:r>
    </w:p>
    <w:p w:rsidR="00EE3C66" w:rsidRPr="000773C0" w:rsidRDefault="00495CAA" w:rsidP="0007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3C66" w:rsidRPr="000773C0">
        <w:rPr>
          <w:rFonts w:ascii="Times New Roman" w:hAnsi="Times New Roman" w:cs="Times New Roman"/>
          <w:sz w:val="28"/>
          <w:szCs w:val="28"/>
        </w:rPr>
        <w:t>проведение аварийно-спасательных работ;</w:t>
      </w:r>
    </w:p>
    <w:p w:rsidR="00EE3C66" w:rsidRPr="000773C0" w:rsidRDefault="00495CAA" w:rsidP="0007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E3C66" w:rsidRPr="000773C0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предприятий и учреждений </w:t>
      </w:r>
      <w:r w:rsidR="0012512E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="00EE3C66" w:rsidRPr="000773C0">
        <w:rPr>
          <w:rFonts w:ascii="Times New Roman" w:hAnsi="Times New Roman" w:cs="Times New Roman"/>
          <w:sz w:val="28"/>
          <w:szCs w:val="28"/>
        </w:rPr>
        <w:t xml:space="preserve"> </w:t>
      </w:r>
      <w:r w:rsidR="00B82E49" w:rsidRPr="0007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EE3C66" w:rsidRPr="000773C0">
        <w:rPr>
          <w:rFonts w:ascii="Times New Roman" w:hAnsi="Times New Roman" w:cs="Times New Roman"/>
          <w:sz w:val="28"/>
          <w:szCs w:val="28"/>
        </w:rPr>
        <w:t xml:space="preserve"> в условиях чрезвычайных ситуаций;</w:t>
      </w:r>
    </w:p>
    <w:p w:rsidR="00EE3C66" w:rsidRPr="000773C0" w:rsidRDefault="00495CAA" w:rsidP="00077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E3C66" w:rsidRPr="000773C0">
        <w:rPr>
          <w:rFonts w:ascii="Times New Roman" w:hAnsi="Times New Roman" w:cs="Times New Roman"/>
          <w:sz w:val="28"/>
          <w:szCs w:val="28"/>
        </w:rPr>
        <w:t>оказание материальной помощи семьям и гражданам, пострадавшим в результате стихийных бедствий и других чрезвычайных ситуаций</w:t>
      </w:r>
      <w:r w:rsidR="00B82E49" w:rsidRPr="000773C0">
        <w:rPr>
          <w:rFonts w:ascii="Times New Roman" w:hAnsi="Times New Roman" w:cs="Times New Roman"/>
          <w:sz w:val="28"/>
          <w:szCs w:val="28"/>
        </w:rPr>
        <w:t xml:space="preserve"> в порядке, определенно</w:t>
      </w:r>
      <w:r w:rsidR="00BB152B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B82E49" w:rsidRPr="000773C0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2766C8" w:rsidRPr="000773C0">
        <w:rPr>
          <w:rFonts w:ascii="Times New Roman" w:hAnsi="Times New Roman" w:cs="Times New Roman"/>
          <w:sz w:val="28"/>
          <w:szCs w:val="28"/>
        </w:rPr>
        <w:t>;</w:t>
      </w:r>
    </w:p>
    <w:p w:rsidR="002766C8" w:rsidRPr="000773C0" w:rsidRDefault="00495CAA" w:rsidP="0007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0787D" w:rsidRPr="000773C0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на финансовое обеспе</w:t>
      </w:r>
      <w:r w:rsidR="00BB152B">
        <w:rPr>
          <w:rFonts w:ascii="Times New Roman" w:hAnsi="Times New Roman" w:cs="Times New Roman"/>
          <w:sz w:val="28"/>
          <w:szCs w:val="28"/>
        </w:rPr>
        <w:t xml:space="preserve">чение непредвиденных расходов, </w:t>
      </w:r>
      <w:r w:rsidR="0075283F" w:rsidRPr="000773C0">
        <w:rPr>
          <w:rFonts w:ascii="Times New Roman" w:hAnsi="Times New Roman" w:cs="Times New Roman"/>
          <w:sz w:val="28"/>
          <w:szCs w:val="28"/>
        </w:rPr>
        <w:t>связанных с ликвидацией чрезвычайных ситуаций</w:t>
      </w:r>
      <w:r w:rsidR="00CD1968" w:rsidRPr="000773C0">
        <w:rPr>
          <w:rFonts w:ascii="Times New Roman" w:hAnsi="Times New Roman" w:cs="Times New Roman"/>
          <w:sz w:val="28"/>
          <w:szCs w:val="28"/>
        </w:rPr>
        <w:t xml:space="preserve"> и их последствий</w:t>
      </w:r>
      <w:r w:rsidR="0075283F" w:rsidRPr="000773C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 </w:t>
      </w:r>
      <w:r w:rsidR="00BB152B" w:rsidRPr="000773C0">
        <w:rPr>
          <w:rFonts w:ascii="Times New Roman" w:hAnsi="Times New Roman" w:cs="Times New Roman"/>
          <w:sz w:val="28"/>
          <w:szCs w:val="28"/>
        </w:rPr>
        <w:t>поселений,</w:t>
      </w:r>
      <w:r w:rsidR="0075283F" w:rsidRPr="000773C0">
        <w:rPr>
          <w:rFonts w:ascii="Times New Roman" w:hAnsi="Times New Roman" w:cs="Times New Roman"/>
          <w:sz w:val="28"/>
          <w:szCs w:val="28"/>
        </w:rPr>
        <w:t xml:space="preserve"> на территории которых постановлением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75283F" w:rsidRPr="000773C0">
        <w:rPr>
          <w:rFonts w:ascii="Times New Roman" w:hAnsi="Times New Roman" w:cs="Times New Roman"/>
          <w:sz w:val="28"/>
          <w:szCs w:val="28"/>
        </w:rPr>
        <w:t>Тимашевский район при введении режима чрезвычайной ситуации  установлен местный уровень реагирования (далее органы местного самоуправления поселений)</w:t>
      </w:r>
      <w:r w:rsidR="0080787D" w:rsidRPr="000773C0">
        <w:rPr>
          <w:rFonts w:ascii="Times New Roman" w:hAnsi="Times New Roman" w:cs="Times New Roman"/>
          <w:sz w:val="28"/>
          <w:szCs w:val="28"/>
        </w:rPr>
        <w:t>.</w:t>
      </w:r>
    </w:p>
    <w:p w:rsidR="00DC6D7E" w:rsidRDefault="00EE3C66" w:rsidP="0007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3.2. Использование бюджетных ассигнований Резервного фонда осуществляется на основании</w:t>
      </w:r>
      <w:r w:rsidR="002766C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EE3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B82E4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, в котором указывается размер выделяемых ассигнований и их целевое назначение.</w:t>
      </w:r>
    </w:p>
    <w:p w:rsidR="009237D4" w:rsidRDefault="00EE3C66" w:rsidP="0007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</w:t>
      </w:r>
      <w:r w:rsidR="002766C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E3C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Резервного фонда является письменное поручение главы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, данное по результатам рассмотрения обращений</w:t>
      </w:r>
      <w:r w:rsidR="00DA71C7">
        <w:rPr>
          <w:rFonts w:ascii="Times New Roman" w:hAnsi="Times New Roman" w:cs="Times New Roman"/>
          <w:sz w:val="28"/>
          <w:szCs w:val="28"/>
        </w:rPr>
        <w:t xml:space="preserve"> </w:t>
      </w:r>
      <w:r w:rsidRPr="00EE3C66">
        <w:rPr>
          <w:rFonts w:ascii="Times New Roman" w:hAnsi="Times New Roman" w:cs="Times New Roman"/>
          <w:sz w:val="28"/>
          <w:szCs w:val="28"/>
        </w:rPr>
        <w:t xml:space="preserve">руководителей отраслевых (функциональных) органов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12512E">
        <w:rPr>
          <w:rFonts w:ascii="Times New Roman" w:hAnsi="Times New Roman" w:cs="Times New Roman"/>
          <w:sz w:val="28"/>
          <w:szCs w:val="28"/>
        </w:rPr>
        <w:t xml:space="preserve">, </w:t>
      </w:r>
      <w:r w:rsidRPr="00EE3C6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154F3C">
        <w:rPr>
          <w:rFonts w:ascii="Times New Roman" w:hAnsi="Times New Roman" w:cs="Times New Roman"/>
          <w:sz w:val="28"/>
          <w:szCs w:val="28"/>
        </w:rPr>
        <w:t xml:space="preserve">, </w:t>
      </w:r>
      <w:r w:rsidR="00154F3C" w:rsidRPr="000773C0">
        <w:rPr>
          <w:rFonts w:ascii="Times New Roman" w:hAnsi="Times New Roman" w:cs="Times New Roman"/>
          <w:sz w:val="28"/>
          <w:szCs w:val="28"/>
        </w:rPr>
        <w:t>орган</w:t>
      </w:r>
      <w:r w:rsidR="000811AB" w:rsidRPr="000773C0">
        <w:rPr>
          <w:rFonts w:ascii="Times New Roman" w:hAnsi="Times New Roman" w:cs="Times New Roman"/>
          <w:sz w:val="28"/>
          <w:szCs w:val="28"/>
        </w:rPr>
        <w:t xml:space="preserve">ов </w:t>
      </w:r>
      <w:r w:rsidR="00154F3C" w:rsidRPr="000773C0">
        <w:rPr>
          <w:rFonts w:ascii="Times New Roman" w:hAnsi="Times New Roman" w:cs="Times New Roman"/>
          <w:sz w:val="28"/>
          <w:szCs w:val="28"/>
        </w:rPr>
        <w:t xml:space="preserve">местного самоуправления  поселений, </w:t>
      </w:r>
      <w:r w:rsidR="00DA71C7" w:rsidRPr="000773C0">
        <w:rPr>
          <w:rFonts w:ascii="Times New Roman" w:hAnsi="Times New Roman" w:cs="Times New Roman"/>
          <w:sz w:val="28"/>
          <w:szCs w:val="28"/>
        </w:rPr>
        <w:t>о выделении бюд</w:t>
      </w:r>
      <w:r w:rsidR="00DA71C7" w:rsidRPr="00EE3C66">
        <w:rPr>
          <w:rFonts w:ascii="Times New Roman" w:hAnsi="Times New Roman" w:cs="Times New Roman"/>
          <w:sz w:val="28"/>
          <w:szCs w:val="28"/>
        </w:rPr>
        <w:t>жетны</w:t>
      </w:r>
      <w:r w:rsidR="00DA71C7">
        <w:rPr>
          <w:rFonts w:ascii="Times New Roman" w:hAnsi="Times New Roman" w:cs="Times New Roman"/>
          <w:sz w:val="28"/>
          <w:szCs w:val="28"/>
        </w:rPr>
        <w:t>х</w:t>
      </w:r>
      <w:r w:rsidR="00363C59"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DA71C7" w:rsidRPr="00EE3C66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DA71C7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</w:t>
      </w:r>
      <w:r w:rsidR="00DA71C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настоящим </w:t>
      </w:r>
      <w:r w:rsidR="00D81BCF">
        <w:rPr>
          <w:rFonts w:ascii="Times New Roman" w:hAnsi="Times New Roman" w:cs="Times New Roman"/>
          <w:sz w:val="28"/>
          <w:szCs w:val="28"/>
        </w:rPr>
        <w:t>порядком</w:t>
      </w:r>
      <w:r w:rsidR="00154F3C">
        <w:rPr>
          <w:rFonts w:ascii="Times New Roman" w:hAnsi="Times New Roman" w:cs="Times New Roman"/>
          <w:sz w:val="28"/>
          <w:szCs w:val="28"/>
        </w:rPr>
        <w:t xml:space="preserve"> (далее – обращение</w:t>
      </w:r>
      <w:r w:rsidR="00154F3C" w:rsidRPr="00154F3C">
        <w:t xml:space="preserve"> </w:t>
      </w:r>
      <w:r w:rsidR="00154F3C" w:rsidRPr="00154F3C">
        <w:rPr>
          <w:rFonts w:ascii="Times New Roman" w:hAnsi="Times New Roman" w:cs="Times New Roman"/>
          <w:sz w:val="28"/>
          <w:szCs w:val="28"/>
        </w:rPr>
        <w:t>о выделении бюджетных ассигнований Резервного фонда</w:t>
      </w:r>
      <w:r w:rsidR="00154F3C">
        <w:rPr>
          <w:rFonts w:ascii="Times New Roman" w:hAnsi="Times New Roman" w:cs="Times New Roman"/>
          <w:sz w:val="28"/>
          <w:szCs w:val="28"/>
        </w:rPr>
        <w:t>)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7E0A97" w:rsidRDefault="00154F3C" w:rsidP="00495C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54F3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4F3C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Pr="00416A90">
        <w:rPr>
          <w:rFonts w:ascii="Times New Roman" w:hAnsi="Times New Roman" w:cs="Times New Roman"/>
          <w:sz w:val="28"/>
          <w:szCs w:val="28"/>
        </w:rPr>
        <w:t xml:space="preserve">документы, обосновывающие объем </w:t>
      </w:r>
      <w:r w:rsidR="009A0DFE">
        <w:rPr>
          <w:rFonts w:ascii="Times New Roman" w:hAnsi="Times New Roman" w:cs="Times New Roman"/>
          <w:sz w:val="28"/>
          <w:szCs w:val="28"/>
        </w:rPr>
        <w:t xml:space="preserve">испрашиваемых бюджетных ассигнований, </w:t>
      </w:r>
      <w:r w:rsidR="00F75E53" w:rsidRPr="00F75E53">
        <w:rPr>
          <w:rFonts w:ascii="Times New Roman" w:hAnsi="Times New Roman" w:cs="Times New Roman"/>
          <w:sz w:val="28"/>
          <w:szCs w:val="28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муниципального характера, а также на иные мероприятия, предусмотренные настоящим </w:t>
      </w:r>
      <w:r w:rsidR="00B23FD8">
        <w:rPr>
          <w:rFonts w:ascii="Times New Roman" w:hAnsi="Times New Roman" w:cs="Times New Roman"/>
          <w:sz w:val="28"/>
          <w:szCs w:val="28"/>
        </w:rPr>
        <w:t>порядком</w:t>
      </w:r>
      <w:r w:rsidR="00F75E53">
        <w:rPr>
          <w:rFonts w:ascii="Times New Roman" w:hAnsi="Times New Roman" w:cs="Times New Roman"/>
          <w:sz w:val="28"/>
          <w:szCs w:val="28"/>
        </w:rPr>
        <w:t xml:space="preserve">, </w:t>
      </w:r>
      <w:r w:rsidR="009A0DFE">
        <w:rPr>
          <w:rFonts w:ascii="Times New Roman" w:hAnsi="Times New Roman" w:cs="Times New Roman"/>
          <w:sz w:val="28"/>
          <w:szCs w:val="28"/>
        </w:rPr>
        <w:t>включая сметно-финансовые расчеты</w:t>
      </w:r>
      <w:r w:rsidR="00206F25">
        <w:rPr>
          <w:rFonts w:ascii="Times New Roman" w:hAnsi="Times New Roman" w:cs="Times New Roman"/>
          <w:sz w:val="28"/>
          <w:szCs w:val="28"/>
        </w:rPr>
        <w:t xml:space="preserve">, </w:t>
      </w:r>
      <w:r w:rsidR="00EB7C5E">
        <w:rPr>
          <w:rFonts w:ascii="Times New Roman" w:hAnsi="Times New Roman" w:cs="Times New Roman"/>
          <w:sz w:val="28"/>
          <w:szCs w:val="28"/>
        </w:rPr>
        <w:t xml:space="preserve">акты обследования поврежденных </w:t>
      </w:r>
      <w:r w:rsidR="00206F25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DF6624" w:rsidRPr="00DF6624">
        <w:rPr>
          <w:rFonts w:ascii="Times New Roman" w:hAnsi="Times New Roman" w:cs="Times New Roman"/>
          <w:sz w:val="28"/>
          <w:szCs w:val="28"/>
        </w:rPr>
        <w:t>другие документы, предусмотренные</w:t>
      </w:r>
      <w:r w:rsidR="00F40003">
        <w:rPr>
          <w:rFonts w:ascii="Times New Roman" w:hAnsi="Times New Roman" w:cs="Times New Roman"/>
          <w:sz w:val="28"/>
          <w:szCs w:val="28"/>
        </w:rPr>
        <w:t xml:space="preserve"> </w:t>
      </w:r>
      <w:r w:rsidR="00DF6624">
        <w:rPr>
          <w:rFonts w:ascii="Times New Roman" w:hAnsi="Times New Roman" w:cs="Times New Roman"/>
          <w:sz w:val="28"/>
          <w:szCs w:val="28"/>
        </w:rPr>
        <w:t>Постановление</w:t>
      </w:r>
      <w:r w:rsidR="00434977">
        <w:rPr>
          <w:rFonts w:ascii="Times New Roman" w:hAnsi="Times New Roman" w:cs="Times New Roman"/>
          <w:sz w:val="28"/>
          <w:szCs w:val="28"/>
        </w:rPr>
        <w:t>м</w:t>
      </w:r>
      <w:r w:rsidR="00DF6624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</w:t>
      </w:r>
      <w:r w:rsidR="008649CA">
        <w:rPr>
          <w:rFonts w:ascii="Times New Roman" w:hAnsi="Times New Roman" w:cs="Times New Roman"/>
          <w:sz w:val="28"/>
          <w:szCs w:val="28"/>
        </w:rPr>
        <w:t>10</w:t>
      </w:r>
      <w:r w:rsidR="00DF6624">
        <w:rPr>
          <w:rFonts w:ascii="Times New Roman" w:hAnsi="Times New Roman" w:cs="Times New Roman"/>
          <w:sz w:val="28"/>
          <w:szCs w:val="28"/>
        </w:rPr>
        <w:t>.03.20</w:t>
      </w:r>
      <w:r w:rsidR="008649CA">
        <w:rPr>
          <w:rFonts w:ascii="Times New Roman" w:hAnsi="Times New Roman" w:cs="Times New Roman"/>
          <w:sz w:val="28"/>
          <w:szCs w:val="28"/>
        </w:rPr>
        <w:t>20</w:t>
      </w:r>
      <w:r w:rsidR="00DF6624">
        <w:rPr>
          <w:rFonts w:ascii="Times New Roman" w:hAnsi="Times New Roman" w:cs="Times New Roman"/>
          <w:sz w:val="28"/>
          <w:szCs w:val="28"/>
        </w:rPr>
        <w:t xml:space="preserve"> </w:t>
      </w:r>
      <w:r w:rsidR="00434977">
        <w:rPr>
          <w:rFonts w:ascii="Times New Roman" w:hAnsi="Times New Roman" w:cs="Times New Roman"/>
          <w:sz w:val="28"/>
          <w:szCs w:val="28"/>
        </w:rPr>
        <w:t>№</w:t>
      </w:r>
      <w:r w:rsidR="00DF6624">
        <w:rPr>
          <w:rFonts w:ascii="Times New Roman" w:hAnsi="Times New Roman" w:cs="Times New Roman"/>
          <w:sz w:val="28"/>
          <w:szCs w:val="28"/>
        </w:rPr>
        <w:t xml:space="preserve"> </w:t>
      </w:r>
      <w:r w:rsidR="008649CA">
        <w:rPr>
          <w:rFonts w:ascii="Times New Roman" w:hAnsi="Times New Roman" w:cs="Times New Roman"/>
          <w:sz w:val="28"/>
          <w:szCs w:val="28"/>
        </w:rPr>
        <w:t>126</w:t>
      </w:r>
      <w:r w:rsidR="00BF6448">
        <w:rPr>
          <w:rFonts w:ascii="Times New Roman" w:hAnsi="Times New Roman" w:cs="Times New Roman"/>
          <w:sz w:val="28"/>
          <w:szCs w:val="28"/>
        </w:rPr>
        <w:t xml:space="preserve"> «</w:t>
      </w:r>
      <w:r w:rsidR="007E0A97">
        <w:rPr>
          <w:rFonts w:ascii="Times New Roman" w:hAnsi="Times New Roman" w:cs="Times New Roman"/>
          <w:sz w:val="28"/>
          <w:szCs w:val="28"/>
        </w:rPr>
        <w:t>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чрезвычайных ситуаций» (в случае расходования на мероприятия по предупреждению и ликвидации чрезвычайных ситуаций, стихийных бедствий и их последствий средств из краевого бюджета), муниципальными правовыми актами органов местного самоуправления Дербентского сельского поселения Тимашевского района (далее - обосновывающие документы).</w:t>
      </w:r>
    </w:p>
    <w:p w:rsidR="00EE3C66" w:rsidRDefault="00EE3C66" w:rsidP="0049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2766C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E3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03C93" w:rsidRPr="00EE3C66">
        <w:rPr>
          <w:rFonts w:ascii="Times New Roman" w:hAnsi="Times New Roman" w:cs="Times New Roman"/>
          <w:sz w:val="28"/>
          <w:szCs w:val="28"/>
        </w:rPr>
        <w:t xml:space="preserve"> </w:t>
      </w:r>
      <w:r w:rsidRPr="00EE3C66">
        <w:rPr>
          <w:rFonts w:ascii="Times New Roman" w:hAnsi="Times New Roman" w:cs="Times New Roman"/>
          <w:sz w:val="28"/>
          <w:szCs w:val="28"/>
        </w:rPr>
        <w:t xml:space="preserve">о выделении бюджетных ассигнований из Резервного фонда осуществляют соответствующие отраслевые (функциональные) органы администрации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DA71C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 xml:space="preserve"> после получения соответствующего поручения главы </w:t>
      </w:r>
      <w:r w:rsidR="0012512E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EE3C66" w:rsidRPr="00EE3C66" w:rsidRDefault="00EE3C66" w:rsidP="00495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Использование ассигнований Резервного фонда отражается по соответствующим разделам бюджетной классификации.</w:t>
      </w:r>
    </w:p>
    <w:p w:rsidR="00EE3C66" w:rsidRPr="00EE3C66" w:rsidRDefault="00EE3C66" w:rsidP="00DC6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DC6D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4. Контроль за расходованием Резервного фонда</w:t>
      </w:r>
    </w:p>
    <w:p w:rsidR="00EE3C66" w:rsidRPr="00EE3C66" w:rsidRDefault="00EE3C66" w:rsidP="00DC6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66" w:rsidRPr="00EE3C66" w:rsidRDefault="00EE3C66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4.1. Главные распорядители бюджетных средств местного бюджета - получатели бюджетных ассигнований Резервного фонда обязаны расходовать их строго по целевому назначению.</w:t>
      </w:r>
    </w:p>
    <w:p w:rsidR="00EE3C66" w:rsidRPr="00EE3C66" w:rsidRDefault="00EE3C66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>Руководители получателей бюджетных ассигнований Резервного фонда несут ответственность за нецелевое использование бюджетных ассигнований Резервного фонда согласно законодательству</w:t>
      </w:r>
      <w:r w:rsidR="00803C9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EE3C66" w:rsidRDefault="00EE3C66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C66">
        <w:rPr>
          <w:rFonts w:ascii="Times New Roman" w:hAnsi="Times New Roman" w:cs="Times New Roman"/>
          <w:sz w:val="28"/>
          <w:szCs w:val="28"/>
        </w:rPr>
        <w:t xml:space="preserve">4.2. Отчет об использовании бюджетных ассигнований Резервного фонда прилагается к годовому отчету об исполнении бюджета муниципального образования </w:t>
      </w:r>
      <w:r w:rsidR="00803C9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3C66">
        <w:rPr>
          <w:rFonts w:ascii="Times New Roman" w:hAnsi="Times New Roman" w:cs="Times New Roman"/>
          <w:sz w:val="28"/>
          <w:szCs w:val="28"/>
        </w:rPr>
        <w:t>.</w:t>
      </w:r>
    </w:p>
    <w:p w:rsidR="00331C95" w:rsidRDefault="00331C95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481" w:rsidRDefault="00794481" w:rsidP="00DC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2DE" w:rsidRDefault="007E0A97" w:rsidP="004B4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Дербентского сельского поселения</w:t>
      </w:r>
    </w:p>
    <w:p w:rsidR="000773C0" w:rsidRDefault="007E0A97" w:rsidP="007E0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4B4A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5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4A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12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С.С. Колесников</w:t>
      </w:r>
    </w:p>
    <w:sectPr w:rsidR="000773C0" w:rsidSect="00EE1445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A6" w:rsidRDefault="00B108A6" w:rsidP="00BB152B">
      <w:pPr>
        <w:spacing w:after="0" w:line="240" w:lineRule="auto"/>
      </w:pPr>
      <w:r>
        <w:separator/>
      </w:r>
    </w:p>
  </w:endnote>
  <w:endnote w:type="continuationSeparator" w:id="0">
    <w:p w:rsidR="00B108A6" w:rsidRDefault="00B108A6" w:rsidP="00B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A6" w:rsidRDefault="00B108A6" w:rsidP="00BB152B">
      <w:pPr>
        <w:spacing w:after="0" w:line="240" w:lineRule="auto"/>
      </w:pPr>
      <w:r>
        <w:separator/>
      </w:r>
    </w:p>
  </w:footnote>
  <w:footnote w:type="continuationSeparator" w:id="0">
    <w:p w:rsidR="00B108A6" w:rsidRDefault="00B108A6" w:rsidP="00BB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42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52B" w:rsidRPr="00BB152B" w:rsidRDefault="00312AA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5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152B" w:rsidRPr="00BB15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15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4B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15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152B" w:rsidRDefault="00BB15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0C2A"/>
    <w:multiLevelType w:val="hybridMultilevel"/>
    <w:tmpl w:val="8CC0193A"/>
    <w:lvl w:ilvl="0" w:tplc="D46836B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C66"/>
    <w:rsid w:val="0004034A"/>
    <w:rsid w:val="000773C0"/>
    <w:rsid w:val="000811AB"/>
    <w:rsid w:val="00094D2A"/>
    <w:rsid w:val="000A34DC"/>
    <w:rsid w:val="001057AF"/>
    <w:rsid w:val="0012375E"/>
    <w:rsid w:val="0012512E"/>
    <w:rsid w:val="001303B0"/>
    <w:rsid w:val="00154F3C"/>
    <w:rsid w:val="00204CA1"/>
    <w:rsid w:val="00206F25"/>
    <w:rsid w:val="00264DB0"/>
    <w:rsid w:val="002766C8"/>
    <w:rsid w:val="002A2482"/>
    <w:rsid w:val="002C2D9B"/>
    <w:rsid w:val="002C57DA"/>
    <w:rsid w:val="002F13F6"/>
    <w:rsid w:val="002F4A23"/>
    <w:rsid w:val="0030012E"/>
    <w:rsid w:val="00310D10"/>
    <w:rsid w:val="00312AA3"/>
    <w:rsid w:val="00326E30"/>
    <w:rsid w:val="00331C95"/>
    <w:rsid w:val="00363C59"/>
    <w:rsid w:val="003F105F"/>
    <w:rsid w:val="00434977"/>
    <w:rsid w:val="00434DB5"/>
    <w:rsid w:val="00445401"/>
    <w:rsid w:val="004530F9"/>
    <w:rsid w:val="00466FC5"/>
    <w:rsid w:val="00475D3A"/>
    <w:rsid w:val="00495CAA"/>
    <w:rsid w:val="004B4AAC"/>
    <w:rsid w:val="004B7053"/>
    <w:rsid w:val="004F2E17"/>
    <w:rsid w:val="004F3027"/>
    <w:rsid w:val="00513B19"/>
    <w:rsid w:val="0051740F"/>
    <w:rsid w:val="00531BA1"/>
    <w:rsid w:val="005633A4"/>
    <w:rsid w:val="00582119"/>
    <w:rsid w:val="005C3E76"/>
    <w:rsid w:val="005D0615"/>
    <w:rsid w:val="00603CAC"/>
    <w:rsid w:val="00636088"/>
    <w:rsid w:val="006530C0"/>
    <w:rsid w:val="00661E95"/>
    <w:rsid w:val="00664B22"/>
    <w:rsid w:val="0068238F"/>
    <w:rsid w:val="00686B69"/>
    <w:rsid w:val="006E0DBA"/>
    <w:rsid w:val="006F10CD"/>
    <w:rsid w:val="006F73F7"/>
    <w:rsid w:val="00701B74"/>
    <w:rsid w:val="0070601A"/>
    <w:rsid w:val="007128C1"/>
    <w:rsid w:val="00722C9C"/>
    <w:rsid w:val="007246C3"/>
    <w:rsid w:val="0075283F"/>
    <w:rsid w:val="00774583"/>
    <w:rsid w:val="00794481"/>
    <w:rsid w:val="007E0A97"/>
    <w:rsid w:val="007F2D08"/>
    <w:rsid w:val="007F5ECF"/>
    <w:rsid w:val="00801B52"/>
    <w:rsid w:val="00803C93"/>
    <w:rsid w:val="0080787D"/>
    <w:rsid w:val="00814B95"/>
    <w:rsid w:val="00851438"/>
    <w:rsid w:val="008649CA"/>
    <w:rsid w:val="008F41DD"/>
    <w:rsid w:val="008F69A5"/>
    <w:rsid w:val="0090298F"/>
    <w:rsid w:val="00920C79"/>
    <w:rsid w:val="009237D4"/>
    <w:rsid w:val="00986A93"/>
    <w:rsid w:val="009A0DFE"/>
    <w:rsid w:val="009A443D"/>
    <w:rsid w:val="009C5E30"/>
    <w:rsid w:val="009E665D"/>
    <w:rsid w:val="009F6B58"/>
    <w:rsid w:val="00A21FDF"/>
    <w:rsid w:val="00A67224"/>
    <w:rsid w:val="00A95B31"/>
    <w:rsid w:val="00AD45B6"/>
    <w:rsid w:val="00AF4020"/>
    <w:rsid w:val="00B0611A"/>
    <w:rsid w:val="00B108A6"/>
    <w:rsid w:val="00B23FD8"/>
    <w:rsid w:val="00B34B12"/>
    <w:rsid w:val="00B54AF2"/>
    <w:rsid w:val="00B767A0"/>
    <w:rsid w:val="00B82E49"/>
    <w:rsid w:val="00BB152B"/>
    <w:rsid w:val="00BC4953"/>
    <w:rsid w:val="00BF6448"/>
    <w:rsid w:val="00C02896"/>
    <w:rsid w:val="00C523E9"/>
    <w:rsid w:val="00CA2B47"/>
    <w:rsid w:val="00CB2E79"/>
    <w:rsid w:val="00CB3E8C"/>
    <w:rsid w:val="00CD1968"/>
    <w:rsid w:val="00CD6454"/>
    <w:rsid w:val="00D06963"/>
    <w:rsid w:val="00D232B9"/>
    <w:rsid w:val="00D61679"/>
    <w:rsid w:val="00D81BCF"/>
    <w:rsid w:val="00D81D32"/>
    <w:rsid w:val="00D82BAD"/>
    <w:rsid w:val="00DA4CD3"/>
    <w:rsid w:val="00DA71C7"/>
    <w:rsid w:val="00DC6D7E"/>
    <w:rsid w:val="00DD6D60"/>
    <w:rsid w:val="00DF1B24"/>
    <w:rsid w:val="00DF6624"/>
    <w:rsid w:val="00E0649E"/>
    <w:rsid w:val="00E148C4"/>
    <w:rsid w:val="00E24FB1"/>
    <w:rsid w:val="00E2633B"/>
    <w:rsid w:val="00E66AF8"/>
    <w:rsid w:val="00E72759"/>
    <w:rsid w:val="00E7456F"/>
    <w:rsid w:val="00E81514"/>
    <w:rsid w:val="00E827B5"/>
    <w:rsid w:val="00E84C5F"/>
    <w:rsid w:val="00EB7C5E"/>
    <w:rsid w:val="00EC5E4D"/>
    <w:rsid w:val="00ED6701"/>
    <w:rsid w:val="00EE1445"/>
    <w:rsid w:val="00EE14A9"/>
    <w:rsid w:val="00EE3C66"/>
    <w:rsid w:val="00F40003"/>
    <w:rsid w:val="00F40FA4"/>
    <w:rsid w:val="00F412DE"/>
    <w:rsid w:val="00F75E53"/>
    <w:rsid w:val="00F81790"/>
    <w:rsid w:val="00F83212"/>
    <w:rsid w:val="00F90FE0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BF8"/>
  <w15:docId w15:val="{3512F01C-4793-454F-9677-AEFB5799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73C0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52B"/>
  </w:style>
  <w:style w:type="paragraph" w:styleId="a8">
    <w:name w:val="footer"/>
    <w:basedOn w:val="a"/>
    <w:link w:val="a9"/>
    <w:uiPriority w:val="99"/>
    <w:unhideWhenUsed/>
    <w:rsid w:val="00B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52B"/>
  </w:style>
  <w:style w:type="paragraph" w:styleId="aa">
    <w:name w:val="No Spacing"/>
    <w:qFormat/>
    <w:rsid w:val="0065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F6B58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F6B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9F6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F6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04034A"/>
    <w:rPr>
      <w:color w:val="0000FF"/>
      <w:u w:val="single"/>
    </w:rPr>
  </w:style>
  <w:style w:type="paragraph" w:styleId="ae">
    <w:name w:val="Plain Text"/>
    <w:basedOn w:val="a"/>
    <w:link w:val="af"/>
    <w:unhideWhenUsed/>
    <w:rsid w:val="00603C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603CA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95F8332B730E30CE0E69FAB374B8DDC1E662B2A7B31A381D48BC200AEEB6006C05D9D8300ABw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995F8332B730E30CE0E69FAB374B8DDC1E662B2A7B31A381D48BC200AEEB6006C05D9D8300ABw0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0525-1902-472F-B92E-5BCCE0A7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Марышева Елена</dc:creator>
  <cp:lastModifiedBy>USER</cp:lastModifiedBy>
  <cp:revision>3</cp:revision>
  <cp:lastPrinted>2023-04-17T08:00:00Z</cp:lastPrinted>
  <dcterms:created xsi:type="dcterms:W3CDTF">2023-04-17T08:38:00Z</dcterms:created>
  <dcterms:modified xsi:type="dcterms:W3CDTF">2023-04-20T08:45:00Z</dcterms:modified>
</cp:coreProperties>
</file>