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99" w:rsidRDefault="003B4199" w:rsidP="003B4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B4199" w:rsidRDefault="003B4199" w:rsidP="003B4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нормативного правового акта</w:t>
      </w:r>
    </w:p>
    <w:p w:rsidR="003B4199" w:rsidRDefault="003B4199" w:rsidP="003B4199">
      <w:pPr>
        <w:rPr>
          <w:sz w:val="28"/>
          <w:szCs w:val="28"/>
        </w:rPr>
      </w:pPr>
    </w:p>
    <w:p w:rsidR="003B4199" w:rsidRDefault="003B4199" w:rsidP="003B4199">
      <w:pPr>
        <w:rPr>
          <w:sz w:val="28"/>
          <w:szCs w:val="28"/>
        </w:rPr>
      </w:pPr>
    </w:p>
    <w:p w:rsidR="003B4199" w:rsidRPr="003B4199" w:rsidRDefault="003B4199" w:rsidP="003B419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673999">
        <w:rPr>
          <w:sz w:val="28"/>
          <w:szCs w:val="28"/>
        </w:rPr>
        <w:t>«</w:t>
      </w:r>
      <w:r w:rsidRPr="003B4199">
        <w:rPr>
          <w:sz w:val="28"/>
          <w:szCs w:val="28"/>
        </w:rPr>
        <w:t>Об утверждении отчета об исполнении бюджета</w:t>
      </w:r>
      <w:r>
        <w:rPr>
          <w:sz w:val="28"/>
          <w:szCs w:val="28"/>
        </w:rPr>
        <w:t xml:space="preserve"> </w:t>
      </w:r>
      <w:r w:rsidRPr="003B4199">
        <w:rPr>
          <w:sz w:val="28"/>
          <w:szCs w:val="28"/>
        </w:rPr>
        <w:t>Дербентского сельского поселения Тимашевского района за первое полугодие 2019 года</w:t>
      </w:r>
      <w:r w:rsidR="00673999">
        <w:rPr>
          <w:sz w:val="28"/>
          <w:szCs w:val="28"/>
        </w:rPr>
        <w:t>»</w:t>
      </w:r>
      <w:r w:rsidRPr="003B4199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3B4199" w:rsidRDefault="003B4199" w:rsidP="003B41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3B4199" w:rsidRDefault="003B4199" w:rsidP="003B4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3B4199" w:rsidRDefault="003B4199" w:rsidP="003B4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</w:p>
    <w:p w:rsidR="003B4199" w:rsidRDefault="003B4199" w:rsidP="003B4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B4199" w:rsidRDefault="003B4199" w:rsidP="003B4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3B4199" w:rsidRDefault="003B4199" w:rsidP="003B4199">
      <w:pPr>
        <w:jc w:val="both"/>
      </w:pPr>
    </w:p>
    <w:p w:rsidR="003B4199" w:rsidRDefault="003B4199" w:rsidP="003B4199"/>
    <w:p w:rsidR="003B4199" w:rsidRDefault="003B4199" w:rsidP="003B4199"/>
    <w:p w:rsidR="003B4199" w:rsidRDefault="003B4199" w:rsidP="003B4199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3B4199" w:rsidRDefault="003B4199" w:rsidP="003B4199">
      <w:pPr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3B4199" w:rsidRDefault="003B4199" w:rsidP="003B4199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3B4199" w:rsidRDefault="003B4199" w:rsidP="003B4199"/>
    <w:p w:rsidR="003B4199" w:rsidRDefault="003B4199" w:rsidP="003B4199"/>
    <w:p w:rsidR="003B4199" w:rsidRDefault="003B4199" w:rsidP="003B4199">
      <w:pPr>
        <w:rPr>
          <w:sz w:val="28"/>
          <w:szCs w:val="28"/>
        </w:rPr>
      </w:pPr>
      <w:r>
        <w:rPr>
          <w:sz w:val="28"/>
          <w:szCs w:val="28"/>
        </w:rPr>
        <w:t>14.08.2019 г.</w:t>
      </w:r>
    </w:p>
    <w:p w:rsidR="003B4199" w:rsidRDefault="003B4199" w:rsidP="003B4199"/>
    <w:p w:rsidR="00C414A9" w:rsidRDefault="00C414A9"/>
    <w:sectPr w:rsidR="00C414A9" w:rsidSect="003B41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B4199"/>
    <w:rsid w:val="00152B10"/>
    <w:rsid w:val="002B774F"/>
    <w:rsid w:val="0032348E"/>
    <w:rsid w:val="00364D7B"/>
    <w:rsid w:val="003B4199"/>
    <w:rsid w:val="003F5455"/>
    <w:rsid w:val="00584128"/>
    <w:rsid w:val="00673999"/>
    <w:rsid w:val="00905DB5"/>
    <w:rsid w:val="00973791"/>
    <w:rsid w:val="00A721CD"/>
    <w:rsid w:val="00BD2E1D"/>
    <w:rsid w:val="00C414A9"/>
    <w:rsid w:val="00D811C7"/>
    <w:rsid w:val="00E52828"/>
    <w:rsid w:val="00E6521D"/>
    <w:rsid w:val="00F2722B"/>
    <w:rsid w:val="00F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1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4199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3B419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41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2019-10-17T10:43:00Z</dcterms:created>
  <dcterms:modified xsi:type="dcterms:W3CDTF">2019-11-07T12:56:00Z</dcterms:modified>
</cp:coreProperties>
</file>