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082A62" w:rsidRDefault="00B13176" w:rsidP="008C21C0">
      <w:pPr>
        <w:ind w:firstLine="709"/>
        <w:jc w:val="both"/>
        <w:rPr>
          <w:sz w:val="28"/>
          <w:szCs w:val="28"/>
        </w:rPr>
      </w:pPr>
      <w:r w:rsidRPr="00D66DD5">
        <w:rPr>
          <w:sz w:val="28"/>
          <w:szCs w:val="28"/>
        </w:rPr>
        <w:t xml:space="preserve">Специалист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66DD5">
        <w:rPr>
          <w:sz w:val="28"/>
          <w:szCs w:val="28"/>
        </w:rPr>
        <w:t>Дербентского</w:t>
      </w:r>
      <w:r w:rsidRPr="00D66DD5">
        <w:rPr>
          <w:sz w:val="28"/>
          <w:szCs w:val="28"/>
        </w:rPr>
        <w:t xml:space="preserve"> сельского поселения  Тимашевского района </w:t>
      </w:r>
      <w:r w:rsidR="009C0B95" w:rsidRPr="00002EDD">
        <w:rPr>
          <w:sz w:val="28"/>
        </w:rPr>
        <w:t>«</w:t>
      </w:r>
      <w:r w:rsidR="009C0B95" w:rsidRPr="00002EDD">
        <w:rPr>
          <w:sz w:val="28"/>
          <w:szCs w:val="28"/>
        </w:rPr>
        <w:t xml:space="preserve">Об утверждении квалификационных требований </w:t>
      </w:r>
      <w:r w:rsidR="009C0B95" w:rsidRPr="00002EDD">
        <w:rPr>
          <w:spacing w:val="2"/>
          <w:sz w:val="28"/>
          <w:szCs w:val="28"/>
        </w:rPr>
        <w:t xml:space="preserve">для замещения должностей муниципальной службы в </w:t>
      </w:r>
      <w:r w:rsidR="009C0B95" w:rsidRPr="00002EDD">
        <w:rPr>
          <w:sz w:val="28"/>
          <w:szCs w:val="28"/>
        </w:rPr>
        <w:t xml:space="preserve"> администрации Дербентского сельского поселения Тимашевского района</w:t>
      </w:r>
      <w:r w:rsidR="009C0B95" w:rsidRPr="00002EDD">
        <w:rPr>
          <w:bCs/>
          <w:sz w:val="28"/>
          <w:szCs w:val="28"/>
        </w:rPr>
        <w:t>»</w:t>
      </w:r>
      <w:r w:rsidR="00082A62">
        <w:rPr>
          <w:sz w:val="28"/>
          <w:szCs w:val="28"/>
        </w:rPr>
        <w:t>, поступивший</w:t>
      </w:r>
      <w:r w:rsidRPr="00082A62">
        <w:rPr>
          <w:sz w:val="28"/>
          <w:szCs w:val="28"/>
        </w:rPr>
        <w:t xml:space="preserve"> от специалиста администрации </w:t>
      </w:r>
      <w:r w:rsidR="004161A1" w:rsidRP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8C21C0" w:rsidRDefault="00971225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DD37E1" w:rsidRPr="00CA493A">
        <w:rPr>
          <w:sz w:val="28"/>
          <w:szCs w:val="28"/>
        </w:rPr>
        <w:t>соответствии со статьей 9 Федерального закона от   2 марта 2007 года №  25-ФЗ     «О  муниципальной   службе в   Российской   Федерации», статьей 7   Закона   Краснодарского   края   от   8 июня   2007   года   №   1244-КЗ «О муниципальной   службе  в Краснодарском крае», Законом Краснодарского края от 3 мая 2012 года № 2490-КЗ  «О типовых квалификационных требованиях для замещения должностей муниципальной службы в Краснод</w:t>
      </w:r>
      <w:r w:rsidR="00DD37E1">
        <w:rPr>
          <w:sz w:val="28"/>
          <w:szCs w:val="28"/>
        </w:rPr>
        <w:t>арском крае»</w:t>
      </w:r>
      <w:r w:rsidR="00DD37E1" w:rsidRPr="00CA493A">
        <w:rPr>
          <w:sz w:val="28"/>
          <w:szCs w:val="28"/>
        </w:rPr>
        <w:t xml:space="preserve">, </w:t>
      </w:r>
      <w:r w:rsidR="00DD37E1">
        <w:rPr>
          <w:sz w:val="28"/>
          <w:szCs w:val="28"/>
        </w:rPr>
        <w:t>от 10 апреля 2017 года № 3605-КЗ «О внесении изменений в Закон Краснодарского края «О муниципальной службе В Краснодарском крае» и Закон Краснодарского края «О порядке исчисления стажа муниципальной службы в Краснодарском крае»</w:t>
      </w:r>
      <w:r w:rsidR="00BA6E48" w:rsidRPr="008C21C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0EC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225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2015-03-12T06:55:00Z</cp:lastPrinted>
  <dcterms:created xsi:type="dcterms:W3CDTF">2015-03-11T06:48:00Z</dcterms:created>
  <dcterms:modified xsi:type="dcterms:W3CDTF">2018-11-16T07:23:00Z</dcterms:modified>
</cp:coreProperties>
</file>