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98" w:rsidRPr="00756798" w:rsidRDefault="00756798" w:rsidP="0075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798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756798" w:rsidRPr="00756798" w:rsidRDefault="00756798" w:rsidP="0075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798">
        <w:rPr>
          <w:rFonts w:ascii="Times New Roman" w:eastAsia="Times New Roman" w:hAnsi="Times New Roman" w:cs="Times New Roman"/>
          <w:b/>
          <w:bCs/>
          <w:sz w:val="28"/>
          <w:szCs w:val="28"/>
        </w:rPr>
        <w:t>ДЕРБЕНТСКОГО СЕЛЬСКОГО ПОСЕЛЕНИЯ</w:t>
      </w:r>
    </w:p>
    <w:p w:rsidR="00756798" w:rsidRPr="00756798" w:rsidRDefault="00756798" w:rsidP="0075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798">
        <w:rPr>
          <w:rFonts w:ascii="Times New Roman" w:eastAsia="Times New Roman" w:hAnsi="Times New Roman" w:cs="Times New Roman"/>
          <w:b/>
          <w:bCs/>
          <w:sz w:val="28"/>
          <w:szCs w:val="28"/>
        </w:rPr>
        <w:t>ТИМАШЕВСКОГО РАЙОНА</w:t>
      </w:r>
    </w:p>
    <w:p w:rsidR="00756798" w:rsidRPr="00756798" w:rsidRDefault="00756798" w:rsidP="0075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798">
        <w:rPr>
          <w:rFonts w:ascii="Times New Roman" w:eastAsia="Times New Roman" w:hAnsi="Times New Roman" w:cs="Times New Roman"/>
          <w:b/>
          <w:bCs/>
          <w:sz w:val="28"/>
          <w:szCs w:val="28"/>
        </w:rPr>
        <w:t>СЕССИЯ от 09.06.2022    № 43</w:t>
      </w:r>
    </w:p>
    <w:p w:rsidR="00756798" w:rsidRPr="00756798" w:rsidRDefault="00756798" w:rsidP="0075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798" w:rsidRPr="00756798" w:rsidRDefault="00756798" w:rsidP="0075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798" w:rsidRPr="00756798" w:rsidRDefault="00756798" w:rsidP="007567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798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756798" w:rsidRPr="00756798" w:rsidRDefault="00756798" w:rsidP="007567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798">
        <w:rPr>
          <w:rFonts w:ascii="Times New Roman" w:eastAsia="Times New Roman" w:hAnsi="Times New Roman" w:cs="Times New Roman"/>
          <w:bCs/>
          <w:sz w:val="28"/>
          <w:szCs w:val="28"/>
        </w:rPr>
        <w:t>от 09.06.2022                                                                                                 № 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921302" w:rsidRPr="00966D9E" w:rsidRDefault="00921302" w:rsidP="0056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7F7" w:rsidRDefault="005639CA" w:rsidP="0056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6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</w:t>
      </w:r>
      <w:r w:rsidRPr="0056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</w:t>
      </w:r>
      <w:r w:rsidRPr="0056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посещения</w:t>
      </w:r>
      <w:r w:rsidRPr="0056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27F7" w:rsidRDefault="004B27F7" w:rsidP="0056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субъектами общественного контроля органов местного </w:t>
      </w:r>
    </w:p>
    <w:p w:rsidR="004B27F7" w:rsidRDefault="004B27F7" w:rsidP="0056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и муниципальных организаций </w:t>
      </w:r>
    </w:p>
    <w:p w:rsidR="005639CA" w:rsidRDefault="004B27F7" w:rsidP="00563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5639CA" w:rsidRDefault="005639CA" w:rsidP="0056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F7" w:rsidRPr="00966D9E" w:rsidRDefault="004B27F7" w:rsidP="0056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CA" w:rsidRPr="00966D9E" w:rsidRDefault="004B27F7" w:rsidP="0056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части 1 статьи 10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2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4B27F7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4B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212-ФЗ «Об основах общественного контроля в Российской Федерации»,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тьей 35 Федерального закона от 6 октября </w:t>
      </w:r>
      <w:r w:rsidRPr="004B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B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пунктом 7 статьи 8 Закона Краснодарского края </w:t>
      </w:r>
      <w:r w:rsidR="0092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B2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92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екабря </w:t>
      </w:r>
      <w:r w:rsidRPr="004B27F7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4B27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3305-КЗ «Об общественном контроле в Краснодарском крае»</w:t>
      </w:r>
      <w:r w:rsidR="0056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39CA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Дербентского сельского</w:t>
      </w:r>
      <w:r w:rsidR="005639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</w:t>
      </w:r>
      <w:r w:rsidR="005639CA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Тимашевского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Совет </w:t>
      </w:r>
      <w:r w:rsidRPr="004B27F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Дербентского сельского поселения Тимашевского района</w:t>
      </w:r>
      <w:r w:rsidR="005639CA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 е ш и л</w:t>
      </w:r>
      <w:r w:rsidR="005639CA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639CA" w:rsidRDefault="005639CA" w:rsidP="00563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B27F7" w:rsidRPr="004B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порядке посещения субъектами общественного контроля органов местного самоуправления и муниципальных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9CA" w:rsidRDefault="005639CA" w:rsidP="00563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Дербентского сельского поселения Тимашевского района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 </w:t>
      </w:r>
    </w:p>
    <w:p w:rsidR="005639CA" w:rsidRPr="00AE1CA9" w:rsidRDefault="005639CA" w:rsidP="0056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Ведущему специалисту администрации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путем:</w:t>
      </w:r>
    </w:p>
    <w:p w:rsidR="005639CA" w:rsidRPr="00AE1CA9" w:rsidRDefault="005639CA" w:rsidP="0056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6; МБУК «Библиотека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Мирный»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2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Космонавтов, д. 16; МБУК «Дербентская ЦКС»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="0092130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Крамаренко,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6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6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4;</w:t>
      </w:r>
    </w:p>
    <w:p w:rsidR="005639CA" w:rsidRDefault="005639CA" w:rsidP="0056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4.</w:t>
      </w:r>
    </w:p>
    <w:p w:rsidR="005639CA" w:rsidRPr="00AE1CA9" w:rsidRDefault="004B27F7" w:rsidP="005639C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4</w:t>
      </w:r>
      <w:r w:rsidR="005639CA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5639CA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оставляю за собой</w:t>
      </w:r>
      <w:r w:rsidR="005639CA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5639CA" w:rsidRPr="00AE1CA9" w:rsidRDefault="004B27F7" w:rsidP="005639C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5</w:t>
      </w:r>
      <w:r w:rsidR="005639CA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Настоящее постановление вступает в силу </w:t>
      </w:r>
      <w:r w:rsidR="005639CA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</w:t>
      </w:r>
      <w:r w:rsidR="005639CA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дня его официального </w:t>
      </w:r>
      <w:r w:rsidR="005639CA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lastRenderedPageBreak/>
        <w:t>обнародования.</w:t>
      </w:r>
    </w:p>
    <w:p w:rsidR="005639CA" w:rsidRDefault="005639CA" w:rsidP="00563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CA" w:rsidRPr="00966D9E" w:rsidRDefault="005639CA" w:rsidP="00563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CA" w:rsidRPr="00966D9E" w:rsidRDefault="005639CA" w:rsidP="0056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5639CA" w:rsidRDefault="005639CA" w:rsidP="0056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</w:t>
      </w:r>
      <w:r w:rsidR="004B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6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С.С. Колесников</w:t>
      </w:r>
    </w:p>
    <w:p w:rsidR="005639CA" w:rsidRDefault="005639CA" w:rsidP="0056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F7" w:rsidRDefault="004B27F7" w:rsidP="0056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27F7" w:rsidSect="00921302">
          <w:headerReference w:type="default" r:id="rId6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5639CA" w:rsidRPr="003E234E" w:rsidRDefault="005639CA" w:rsidP="005639CA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639CA" w:rsidRPr="003E234E" w:rsidRDefault="005639CA" w:rsidP="005639CA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CA" w:rsidRPr="003E234E" w:rsidRDefault="005639CA" w:rsidP="005639CA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52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5639CA" w:rsidRPr="003E234E" w:rsidRDefault="005204FF" w:rsidP="005639CA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5639CA" w:rsidRPr="003E234E" w:rsidRDefault="005639CA" w:rsidP="005639CA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5639CA" w:rsidRPr="003E234E" w:rsidRDefault="005639CA" w:rsidP="005639CA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6798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09.06.2022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56798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bookmarkStart w:id="0" w:name="_GoBack"/>
      <w:bookmarkEnd w:id="0"/>
    </w:p>
    <w:p w:rsidR="005639CA" w:rsidRPr="00A16ADE" w:rsidRDefault="005639CA" w:rsidP="005639C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639CA" w:rsidRDefault="005639CA" w:rsidP="00563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CA" w:rsidRPr="00A16ADE" w:rsidRDefault="005639CA" w:rsidP="00563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EB6" w:rsidRDefault="005E3EB6" w:rsidP="005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E3EB6" w:rsidRDefault="005E3EB6" w:rsidP="005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6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</w:t>
      </w:r>
      <w:r w:rsidRPr="0056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посещения</w:t>
      </w:r>
      <w:r w:rsidRPr="0056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субъектами общественного контроля </w:t>
      </w:r>
    </w:p>
    <w:p w:rsidR="005E3EB6" w:rsidRDefault="005E3EB6" w:rsidP="005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и муниципальных </w:t>
      </w:r>
    </w:p>
    <w:p w:rsidR="005E3EB6" w:rsidRDefault="005E3EB6" w:rsidP="005E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организаций Дербентского сельского поселения </w:t>
      </w:r>
    </w:p>
    <w:p w:rsidR="005E3EB6" w:rsidRDefault="005E3EB6" w:rsidP="005E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</w:p>
    <w:p w:rsidR="005639CA" w:rsidRDefault="005639CA" w:rsidP="00563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CA" w:rsidRPr="003E234E" w:rsidRDefault="005639CA" w:rsidP="00563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EB6" w:rsidRPr="005E3EB6" w:rsidRDefault="005639CA" w:rsidP="005E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1. </w:t>
      </w:r>
      <w:r w:rsidR="005E3EB6" w:rsidRPr="005E3EB6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посещения субъектами общественного контроля органов местного самоуправления и муниципальных организаций </w:t>
      </w:r>
      <w:r w:rsidR="005E3EB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="005E3EB6" w:rsidRPr="005E3EB6">
        <w:rPr>
          <w:rFonts w:ascii="Times New Roman" w:hAnsi="Times New Roman" w:cs="Times New Roman"/>
          <w:sz w:val="28"/>
          <w:szCs w:val="28"/>
        </w:rPr>
        <w:t>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Дербентского сельского поселения Тимашевского района (далее - органы и организации).</w:t>
      </w:r>
    </w:p>
    <w:p w:rsidR="005639CA" w:rsidRPr="00184BAF" w:rsidRDefault="005E3EB6" w:rsidP="005E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B6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определенных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E3EB6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E3EB6">
        <w:rPr>
          <w:rFonts w:ascii="Times New Roman" w:hAnsi="Times New Roman" w:cs="Times New Roman"/>
          <w:sz w:val="28"/>
          <w:szCs w:val="28"/>
        </w:rPr>
        <w:t xml:space="preserve"> № 212-ФЗ «Об основах общественного контроля в Российской Федерации».</w:t>
      </w:r>
    </w:p>
    <w:p w:rsidR="00A97CFB" w:rsidRPr="00A97CFB" w:rsidRDefault="005639CA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2. </w:t>
      </w:r>
      <w:r w:rsidR="00A97CFB" w:rsidRPr="00A97CFB">
        <w:rPr>
          <w:rFonts w:ascii="Times New Roman" w:hAnsi="Times New Roman" w:cs="Times New Roman"/>
          <w:sz w:val="28"/>
          <w:szCs w:val="28"/>
        </w:rPr>
        <w:t>Субъекты общественного контроля вправе посещать органы и организации, в отношении которых проводится об</w:t>
      </w:r>
      <w:r w:rsidR="00A97CFB">
        <w:rPr>
          <w:rFonts w:ascii="Times New Roman" w:hAnsi="Times New Roman" w:cs="Times New Roman"/>
          <w:sz w:val="28"/>
          <w:szCs w:val="28"/>
        </w:rPr>
        <w:t>щественный контроль, в случаях: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1) проведения общественной проверки;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2) проведения общественной экспертизы;</w:t>
      </w:r>
    </w:p>
    <w:p w:rsid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3) проведения общественного мониторинга.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7CFB">
        <w:rPr>
          <w:rFonts w:ascii="Times New Roman" w:hAnsi="Times New Roman" w:cs="Times New Roman"/>
          <w:sz w:val="28"/>
          <w:szCs w:val="28"/>
        </w:rPr>
        <w:t xml:space="preserve">Субъект общественного контроля направляет письменное уведомление о посещении органа или организации (далее – уведомление) в соответствующий орган или организацию не позднее чем за пять </w:t>
      </w:r>
      <w:r>
        <w:rPr>
          <w:rFonts w:ascii="Times New Roman" w:hAnsi="Times New Roman" w:cs="Times New Roman"/>
          <w:sz w:val="28"/>
          <w:szCs w:val="28"/>
        </w:rPr>
        <w:t>рабочих дней до даты посещения.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4. В уведомлении субъекта общественного контроля указываются: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1) основание и цель посещения;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2) дата и время посещения;</w:t>
      </w:r>
    </w:p>
    <w:p w:rsidR="005639CA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«Интернет», а также иным способом, позволяющим зафи</w:t>
      </w:r>
      <w:r>
        <w:rPr>
          <w:rFonts w:ascii="Times New Roman" w:hAnsi="Times New Roman" w:cs="Times New Roman"/>
          <w:sz w:val="28"/>
          <w:szCs w:val="28"/>
        </w:rPr>
        <w:t>ксировать факт его направления.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lastRenderedPageBreak/>
        <w:t xml:space="preserve">6. Орган или организация при получении уведомления субъекта общественного контроля обязаны не позднее трех рабочих дней со дня получения уведомления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 и пунктами 8 и 9 настоящего Положения. 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7. Наличие в органах или организациях, в отношении которых проводится общественный контроль, специального режима доступа граждан не может служить основанием для отказа в их посещении субъектами общественного контроля в соответствии с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97CFB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97CFB">
        <w:rPr>
          <w:rFonts w:ascii="Times New Roman" w:hAnsi="Times New Roman" w:cs="Times New Roman"/>
          <w:sz w:val="28"/>
          <w:szCs w:val="28"/>
        </w:rPr>
        <w:t xml:space="preserve"> № 212-ФЗ «Об основах общественного контроля в Российской Федерации», Законом Краснодарского края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97CFB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97CFB">
        <w:rPr>
          <w:rFonts w:ascii="Times New Roman" w:hAnsi="Times New Roman" w:cs="Times New Roman"/>
          <w:sz w:val="28"/>
          <w:szCs w:val="28"/>
        </w:rPr>
        <w:t xml:space="preserve"> № 3305-КЗ «Об общественном контроле в Краснодарском крае» и настоящим Положением.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 xml:space="preserve"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</w:t>
      </w:r>
      <w:r>
        <w:rPr>
          <w:rFonts w:ascii="Times New Roman" w:hAnsi="Times New Roman" w:cs="Times New Roman"/>
          <w:sz w:val="28"/>
          <w:szCs w:val="28"/>
        </w:rPr>
        <w:t>согласно установленному режиму.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8. 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 xml:space="preserve">9. Общее число посещений одного и того же органа или одной и той же организации не может быть более трех в течение двух календарных лет. 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10.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11. Лицо (лица), представляющее (представляющие) субъект общественного контроля, при посещении органа или организации вправе: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1) по согласованию с уполномоченным представителем органа или организации получать доступ в здания (помещения), в которых располагается соответствующий орган или организация;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4) запрашивать информацию, необходимую для достижения целей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12. Лицо (лица), представляющее (представляющие) субъект общественного контроля, при посещении органа или организации обязаны: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lastRenderedPageBreak/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2) осуществлять общественную проверку, общественную экспертизу, общественный мониторинг в соответствии с законодательством Российской Федерации и законодательством Краснодарского края, регулирующим вопросы организации и осуществления общественного контроля, настоящим Положением;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3) не препятствовать осуществлению текущей деятельности органа и организации.</w:t>
      </w:r>
    </w:p>
    <w:p w:rsidR="00A97CFB" w:rsidRPr="00A97CFB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13. Информация о посещении отражается в итоговом документе, подготавливаемом по результатам общественного контроля.</w:t>
      </w:r>
    </w:p>
    <w:p w:rsidR="005639CA" w:rsidRDefault="00A97CFB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B">
        <w:rPr>
          <w:rFonts w:ascii="Times New Roman" w:hAnsi="Times New Roman" w:cs="Times New Roman"/>
          <w:sz w:val="28"/>
          <w:szCs w:val="28"/>
        </w:rPr>
        <w:t>Итоговый документ по результатам общественного контроля 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«Интернет» в порядке, установленном действующим законодательством.</w:t>
      </w:r>
    </w:p>
    <w:p w:rsidR="00AF653E" w:rsidRDefault="00AF653E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53E" w:rsidRPr="00184BAF" w:rsidRDefault="00AF653E" w:rsidP="00A9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CA" w:rsidRPr="00966D9E" w:rsidRDefault="005639CA" w:rsidP="0056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ербентского сельского поселения</w:t>
      </w:r>
    </w:p>
    <w:p w:rsidR="005639CA" w:rsidRDefault="005639CA" w:rsidP="0056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С.С. Колесников</w:t>
      </w:r>
    </w:p>
    <w:sectPr w:rsidR="005639CA" w:rsidSect="00A97CFB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81" w:rsidRDefault="008D0A81" w:rsidP="004B27F7">
      <w:pPr>
        <w:spacing w:after="0" w:line="240" w:lineRule="auto"/>
      </w:pPr>
      <w:r>
        <w:separator/>
      </w:r>
    </w:p>
  </w:endnote>
  <w:endnote w:type="continuationSeparator" w:id="0">
    <w:p w:rsidR="008D0A81" w:rsidRDefault="008D0A81" w:rsidP="004B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81" w:rsidRDefault="008D0A81" w:rsidP="004B27F7">
      <w:pPr>
        <w:spacing w:after="0" w:line="240" w:lineRule="auto"/>
      </w:pPr>
      <w:r>
        <w:separator/>
      </w:r>
    </w:p>
  </w:footnote>
  <w:footnote w:type="continuationSeparator" w:id="0">
    <w:p w:rsidR="008D0A81" w:rsidRDefault="008D0A81" w:rsidP="004B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137944" w:rsidRDefault="00782265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756798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4F3E24" w:rsidRDefault="008D0A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CA"/>
    <w:rsid w:val="000678DD"/>
    <w:rsid w:val="00137216"/>
    <w:rsid w:val="00224A4A"/>
    <w:rsid w:val="00444ED4"/>
    <w:rsid w:val="004B27F7"/>
    <w:rsid w:val="005204FF"/>
    <w:rsid w:val="005639CA"/>
    <w:rsid w:val="00585E43"/>
    <w:rsid w:val="005D1202"/>
    <w:rsid w:val="005E3EB6"/>
    <w:rsid w:val="0068035B"/>
    <w:rsid w:val="00756798"/>
    <w:rsid w:val="007639C8"/>
    <w:rsid w:val="00782265"/>
    <w:rsid w:val="008D0A81"/>
    <w:rsid w:val="00921302"/>
    <w:rsid w:val="00952C9C"/>
    <w:rsid w:val="00A97CFB"/>
    <w:rsid w:val="00AF653E"/>
    <w:rsid w:val="00C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AC9D"/>
  <w15:docId w15:val="{6CA5C5E7-09BB-4A8E-82D1-EBA46005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9CA"/>
  </w:style>
  <w:style w:type="paragraph" w:styleId="a5">
    <w:name w:val="footer"/>
    <w:basedOn w:val="a"/>
    <w:link w:val="a6"/>
    <w:uiPriority w:val="99"/>
    <w:unhideWhenUsed/>
    <w:rsid w:val="004B2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7F7"/>
  </w:style>
  <w:style w:type="paragraph" w:styleId="a7">
    <w:name w:val="Balloon Text"/>
    <w:basedOn w:val="a"/>
    <w:link w:val="a8"/>
    <w:uiPriority w:val="99"/>
    <w:semiHidden/>
    <w:unhideWhenUsed/>
    <w:rsid w:val="0092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2022-06-15T11:16:00Z</cp:lastPrinted>
  <dcterms:created xsi:type="dcterms:W3CDTF">2022-06-01T09:02:00Z</dcterms:created>
  <dcterms:modified xsi:type="dcterms:W3CDTF">2022-07-04T07:57:00Z</dcterms:modified>
</cp:coreProperties>
</file>