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F3" w:rsidRDefault="007175F3" w:rsidP="007175F3">
      <w:pPr>
        <w:keepNext/>
        <w:ind w:left="-284"/>
        <w:jc w:val="center"/>
        <w:outlineLvl w:val="3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5F3" w:rsidRDefault="007175F3" w:rsidP="007175F3">
      <w:pPr>
        <w:keepNext/>
        <w:ind w:left="-284"/>
        <w:jc w:val="center"/>
        <w:outlineLvl w:val="3"/>
        <w:rPr>
          <w:b/>
          <w:szCs w:val="20"/>
        </w:rPr>
      </w:pPr>
      <w:r>
        <w:rPr>
          <w:b/>
          <w:szCs w:val="28"/>
        </w:rPr>
        <w:t>СОВЕТ</w:t>
      </w:r>
    </w:p>
    <w:p w:rsidR="007175F3" w:rsidRDefault="007175F3" w:rsidP="007175F3">
      <w:pPr>
        <w:keepNext/>
        <w:ind w:left="-284"/>
        <w:jc w:val="center"/>
        <w:outlineLvl w:val="4"/>
        <w:rPr>
          <w:b/>
          <w:bCs/>
          <w:szCs w:val="28"/>
        </w:rPr>
      </w:pPr>
      <w:r>
        <w:rPr>
          <w:b/>
          <w:bCs/>
          <w:szCs w:val="28"/>
        </w:rPr>
        <w:t>ДЕРБЕНТСКОГО СЕЛЬСКОГО ПОСЕЛЕНИЯ</w:t>
      </w:r>
    </w:p>
    <w:p w:rsidR="007175F3" w:rsidRDefault="007175F3" w:rsidP="007175F3">
      <w:pPr>
        <w:pBdr>
          <w:bottom w:val="single" w:sz="12" w:space="1" w:color="auto"/>
        </w:pBdr>
        <w:ind w:left="-284"/>
        <w:jc w:val="center"/>
        <w:rPr>
          <w:b/>
          <w:bCs/>
          <w:szCs w:val="28"/>
        </w:rPr>
      </w:pPr>
      <w:r>
        <w:rPr>
          <w:b/>
          <w:bCs/>
          <w:szCs w:val="28"/>
        </w:rPr>
        <w:t>ТИМАШЕВСКОГО МУНИЦИПАЛЬНОГО РАЙОНА</w:t>
      </w:r>
    </w:p>
    <w:p w:rsidR="007175F3" w:rsidRDefault="007175F3" w:rsidP="007175F3">
      <w:pPr>
        <w:pBdr>
          <w:bottom w:val="single" w:sz="12" w:space="1" w:color="auto"/>
        </w:pBdr>
        <w:ind w:left="-284"/>
        <w:jc w:val="center"/>
        <w:rPr>
          <w:b/>
          <w:bCs/>
          <w:szCs w:val="28"/>
        </w:rPr>
      </w:pPr>
      <w:r>
        <w:rPr>
          <w:b/>
          <w:bCs/>
          <w:szCs w:val="28"/>
        </w:rPr>
        <w:t>КРАСНОДАРСКОГО КРАЯ</w:t>
      </w:r>
    </w:p>
    <w:p w:rsidR="007175F3" w:rsidRDefault="007175F3" w:rsidP="007175F3">
      <w:pPr>
        <w:pBdr>
          <w:bottom w:val="single" w:sz="12" w:space="1" w:color="auto"/>
        </w:pBdr>
        <w:ind w:left="-284"/>
        <w:jc w:val="center"/>
        <w:rPr>
          <w:b/>
          <w:bCs/>
          <w:sz w:val="22"/>
        </w:rPr>
      </w:pPr>
    </w:p>
    <w:p w:rsidR="007175F3" w:rsidRDefault="007175F3" w:rsidP="007175F3">
      <w:pPr>
        <w:pBdr>
          <w:bottom w:val="single" w:sz="12" w:space="1" w:color="auto"/>
        </w:pBdr>
        <w:ind w:left="-284"/>
        <w:jc w:val="center"/>
        <w:rPr>
          <w:b/>
          <w:bCs/>
          <w:szCs w:val="28"/>
          <w:u w:val="single"/>
        </w:rPr>
      </w:pPr>
      <w:r>
        <w:rPr>
          <w:b/>
          <w:bCs/>
          <w:szCs w:val="28"/>
        </w:rPr>
        <w:t xml:space="preserve">СЕССИЯ от </w:t>
      </w:r>
      <w:r>
        <w:rPr>
          <w:b/>
          <w:bCs/>
          <w:szCs w:val="28"/>
          <w:u w:val="single"/>
        </w:rPr>
        <w:t>09.06.2026</w:t>
      </w:r>
      <w:r>
        <w:rPr>
          <w:b/>
          <w:bCs/>
          <w:szCs w:val="28"/>
        </w:rPr>
        <w:t xml:space="preserve"> № </w:t>
      </w:r>
      <w:r>
        <w:rPr>
          <w:b/>
          <w:bCs/>
          <w:szCs w:val="28"/>
          <w:u w:val="single"/>
        </w:rPr>
        <w:t>31</w:t>
      </w:r>
    </w:p>
    <w:p w:rsidR="007175F3" w:rsidRDefault="007175F3" w:rsidP="007175F3">
      <w:pPr>
        <w:pBdr>
          <w:bottom w:val="single" w:sz="12" w:space="1" w:color="auto"/>
        </w:pBdr>
        <w:ind w:left="-284"/>
        <w:jc w:val="center"/>
        <w:rPr>
          <w:b/>
          <w:bCs/>
          <w:sz w:val="22"/>
        </w:rPr>
      </w:pPr>
    </w:p>
    <w:p w:rsidR="007175F3" w:rsidRDefault="007175F3" w:rsidP="007175F3">
      <w:pPr>
        <w:ind w:left="-284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:rsidR="007175F3" w:rsidRDefault="007175F3" w:rsidP="007175F3">
      <w:pPr>
        <w:ind w:left="-284"/>
        <w:jc w:val="center"/>
        <w:rPr>
          <w:b/>
          <w:bCs/>
          <w:szCs w:val="28"/>
        </w:rPr>
      </w:pPr>
    </w:p>
    <w:p w:rsidR="007175F3" w:rsidRDefault="007175F3" w:rsidP="007175F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от </w:t>
      </w:r>
      <w:r>
        <w:rPr>
          <w:b/>
          <w:bCs/>
          <w:szCs w:val="28"/>
          <w:u w:val="single"/>
        </w:rPr>
        <w:t>09.06.2026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                     № 7</w:t>
      </w:r>
      <w:r>
        <w:rPr>
          <w:b/>
          <w:bCs/>
          <w:szCs w:val="28"/>
        </w:rPr>
        <w:t>2</w:t>
      </w:r>
      <w:bookmarkStart w:id="0" w:name="_GoBack"/>
      <w:bookmarkEnd w:id="0"/>
    </w:p>
    <w:p w:rsidR="007175F3" w:rsidRDefault="007175F3" w:rsidP="007175F3">
      <w:pPr>
        <w:ind w:left="-284"/>
        <w:jc w:val="center"/>
        <w:rPr>
          <w:bCs/>
          <w:sz w:val="24"/>
          <w:szCs w:val="24"/>
        </w:rPr>
      </w:pPr>
      <w:r>
        <w:rPr>
          <w:bCs/>
        </w:rPr>
        <w:t xml:space="preserve">хутор </w:t>
      </w:r>
      <w:proofErr w:type="spellStart"/>
      <w:r>
        <w:rPr>
          <w:bCs/>
        </w:rPr>
        <w:t>Танцура</w:t>
      </w:r>
      <w:proofErr w:type="spellEnd"/>
      <w:r>
        <w:rPr>
          <w:bCs/>
        </w:rPr>
        <w:t xml:space="preserve"> Крамаренко</w:t>
      </w:r>
    </w:p>
    <w:p w:rsidR="007175F3" w:rsidRDefault="007175F3" w:rsidP="007175F3">
      <w:pPr>
        <w:suppressAutoHyphens/>
        <w:rPr>
          <w:b/>
          <w:bCs/>
          <w:szCs w:val="28"/>
        </w:rPr>
      </w:pPr>
    </w:p>
    <w:p w:rsidR="00A116CE" w:rsidRPr="00A116CE" w:rsidRDefault="00A116CE" w:rsidP="00A116CE">
      <w:pPr>
        <w:suppressAutoHyphens/>
        <w:ind w:firstLine="0"/>
        <w:jc w:val="left"/>
        <w:rPr>
          <w:rFonts w:eastAsia="Calibri" w:cs="Times New Roman"/>
          <w:b/>
          <w:bCs/>
          <w:szCs w:val="28"/>
          <w:lang w:eastAsia="ru-RU"/>
        </w:rPr>
      </w:pPr>
    </w:p>
    <w:p w:rsidR="00A116CE" w:rsidRPr="00A116CE" w:rsidRDefault="00A116CE" w:rsidP="00A116CE">
      <w:pPr>
        <w:suppressAutoHyphens/>
        <w:ind w:firstLine="0"/>
        <w:jc w:val="center"/>
        <w:rPr>
          <w:rFonts w:eastAsia="Calibri" w:cs="Times New Roman"/>
          <w:b/>
          <w:bCs/>
          <w:szCs w:val="28"/>
          <w:lang w:eastAsia="ru-RU"/>
        </w:rPr>
      </w:pPr>
    </w:p>
    <w:p w:rsidR="00A116CE" w:rsidRPr="00A116CE" w:rsidRDefault="00A116CE" w:rsidP="00A116CE">
      <w:pPr>
        <w:tabs>
          <w:tab w:val="left" w:pos="709"/>
        </w:tabs>
        <w:suppressAutoHyphens/>
        <w:ind w:left="851" w:right="849" w:firstLine="0"/>
        <w:jc w:val="center"/>
        <w:rPr>
          <w:rFonts w:eastAsia="Calibri" w:cs="Times New Roman"/>
          <w:b/>
          <w:bCs/>
          <w:color w:val="000000"/>
          <w:szCs w:val="28"/>
          <w:lang w:eastAsia="ru-RU"/>
        </w:rPr>
      </w:pPr>
      <w:r w:rsidRPr="00A116CE">
        <w:rPr>
          <w:rFonts w:eastAsia="Calibri" w:cs="Times New Roman"/>
          <w:b/>
          <w:bCs/>
          <w:color w:val="000000"/>
          <w:szCs w:val="28"/>
          <w:lang w:eastAsia="ru-RU"/>
        </w:rPr>
        <w:t xml:space="preserve">О внесении изменений в решение Совета Дербентского </w:t>
      </w:r>
    </w:p>
    <w:p w:rsidR="00A116CE" w:rsidRPr="00A116CE" w:rsidRDefault="00A116CE" w:rsidP="00A116CE">
      <w:pPr>
        <w:tabs>
          <w:tab w:val="left" w:pos="709"/>
        </w:tabs>
        <w:suppressAutoHyphens/>
        <w:ind w:left="851" w:right="849" w:firstLine="0"/>
        <w:jc w:val="center"/>
        <w:rPr>
          <w:rFonts w:eastAsia="Calibri" w:cs="Times New Roman"/>
          <w:b/>
          <w:bCs/>
          <w:color w:val="000000"/>
          <w:szCs w:val="28"/>
          <w:lang w:eastAsia="ru-RU"/>
        </w:rPr>
      </w:pPr>
      <w:r w:rsidRPr="00A116CE">
        <w:rPr>
          <w:rFonts w:eastAsia="Calibri" w:cs="Times New Roman"/>
          <w:b/>
          <w:bCs/>
          <w:color w:val="000000"/>
          <w:szCs w:val="28"/>
          <w:lang w:eastAsia="ru-RU"/>
        </w:rPr>
        <w:t>сельского поселения Тимашевского муниципального района Краснодарского края от 5 ноября 2025 г. № 4</w:t>
      </w:r>
      <w:r>
        <w:rPr>
          <w:rFonts w:eastAsia="Calibri" w:cs="Times New Roman"/>
          <w:b/>
          <w:bCs/>
          <w:color w:val="000000"/>
          <w:szCs w:val="28"/>
          <w:lang w:eastAsia="ru-RU"/>
        </w:rPr>
        <w:t>9</w:t>
      </w:r>
    </w:p>
    <w:p w:rsidR="00A116CE" w:rsidRPr="00A116CE" w:rsidRDefault="00A116CE" w:rsidP="00A116CE">
      <w:pPr>
        <w:tabs>
          <w:tab w:val="left" w:pos="709"/>
        </w:tabs>
        <w:suppressAutoHyphens/>
        <w:ind w:left="851" w:right="849" w:firstLine="0"/>
        <w:jc w:val="center"/>
        <w:rPr>
          <w:rFonts w:eastAsia="Calibri" w:cs="Times New Roman"/>
          <w:b/>
          <w:bCs/>
          <w:color w:val="000000"/>
          <w:szCs w:val="28"/>
          <w:lang w:eastAsia="ru-RU"/>
        </w:rPr>
      </w:pPr>
      <w:r w:rsidRPr="00A116CE">
        <w:rPr>
          <w:rFonts w:eastAsia="Calibri" w:cs="Times New Roman"/>
          <w:b/>
          <w:bCs/>
          <w:color w:val="000000"/>
          <w:szCs w:val="28"/>
          <w:lang w:eastAsia="ru-RU"/>
        </w:rPr>
        <w:t xml:space="preserve">«Об утверждении Положения о муниципальном контроле </w:t>
      </w:r>
    </w:p>
    <w:p w:rsidR="00A116CE" w:rsidRPr="00A116CE" w:rsidRDefault="00A116CE" w:rsidP="00A116CE">
      <w:pPr>
        <w:tabs>
          <w:tab w:val="left" w:pos="709"/>
        </w:tabs>
        <w:suppressAutoHyphens/>
        <w:ind w:left="851" w:right="849" w:firstLine="0"/>
        <w:jc w:val="center"/>
        <w:rPr>
          <w:rFonts w:eastAsia="Calibri" w:cs="Times New Roman"/>
          <w:b/>
          <w:bCs/>
          <w:color w:val="000000"/>
          <w:szCs w:val="28"/>
          <w:lang w:eastAsia="ru-RU"/>
        </w:rPr>
      </w:pPr>
      <w:r w:rsidRPr="00A116CE">
        <w:rPr>
          <w:rFonts w:eastAsia="Calibri" w:cs="Times New Roman"/>
          <w:b/>
          <w:bCs/>
          <w:color w:val="000000"/>
          <w:szCs w:val="28"/>
          <w:lang w:eastAsia="ru-RU"/>
        </w:rPr>
        <w:t xml:space="preserve">на автомобильном транспорте и в дорожном хозяйстве </w:t>
      </w:r>
    </w:p>
    <w:p w:rsidR="00A116CE" w:rsidRPr="00A116CE" w:rsidRDefault="00A116CE" w:rsidP="00A116CE">
      <w:pPr>
        <w:tabs>
          <w:tab w:val="left" w:pos="709"/>
        </w:tabs>
        <w:suppressAutoHyphens/>
        <w:ind w:left="851" w:right="849" w:firstLine="0"/>
        <w:jc w:val="center"/>
        <w:rPr>
          <w:rFonts w:eastAsia="Calibri" w:cs="Times New Roman"/>
          <w:b/>
          <w:bCs/>
          <w:color w:val="000000"/>
          <w:szCs w:val="28"/>
          <w:lang w:eastAsia="ru-RU"/>
        </w:rPr>
      </w:pPr>
      <w:r w:rsidRPr="00A116CE">
        <w:rPr>
          <w:rFonts w:eastAsia="Calibri" w:cs="Times New Roman"/>
          <w:b/>
          <w:bCs/>
          <w:color w:val="000000"/>
          <w:szCs w:val="28"/>
          <w:lang w:eastAsia="ru-RU"/>
        </w:rPr>
        <w:t>в границах населенных пунктов Дербентского сельского</w:t>
      </w:r>
    </w:p>
    <w:p w:rsidR="00A116CE" w:rsidRPr="00A116CE" w:rsidRDefault="00A116CE" w:rsidP="00A116CE">
      <w:pPr>
        <w:tabs>
          <w:tab w:val="left" w:pos="709"/>
        </w:tabs>
        <w:suppressAutoHyphens/>
        <w:ind w:left="851" w:right="849" w:firstLine="0"/>
        <w:jc w:val="center"/>
        <w:rPr>
          <w:rFonts w:eastAsia="Calibri" w:cs="Times New Roman"/>
          <w:b/>
          <w:bCs/>
          <w:color w:val="000000"/>
          <w:szCs w:val="28"/>
          <w:lang w:eastAsia="ru-RU"/>
        </w:rPr>
      </w:pPr>
      <w:r w:rsidRPr="00A116CE">
        <w:rPr>
          <w:rFonts w:eastAsia="Calibri" w:cs="Times New Roman"/>
          <w:b/>
          <w:bCs/>
          <w:color w:val="000000"/>
          <w:szCs w:val="28"/>
          <w:lang w:eastAsia="ru-RU"/>
        </w:rPr>
        <w:t>поселения Тимашевского муниципального района</w:t>
      </w:r>
    </w:p>
    <w:p w:rsidR="00A116CE" w:rsidRPr="00A116CE" w:rsidRDefault="00A116CE" w:rsidP="00A116CE">
      <w:pPr>
        <w:tabs>
          <w:tab w:val="left" w:pos="709"/>
        </w:tabs>
        <w:suppressAutoHyphens/>
        <w:ind w:left="851" w:right="849" w:firstLine="0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A116CE">
        <w:rPr>
          <w:rFonts w:eastAsia="Calibri" w:cs="Times New Roman"/>
          <w:b/>
          <w:bCs/>
          <w:color w:val="000000"/>
          <w:szCs w:val="28"/>
          <w:lang w:eastAsia="ru-RU"/>
        </w:rPr>
        <w:t>Краснодарского края</w:t>
      </w:r>
      <w:r w:rsidRPr="00A116CE">
        <w:rPr>
          <w:rFonts w:eastAsia="Calibri" w:cs="Times New Roman"/>
          <w:b/>
          <w:color w:val="000000"/>
          <w:szCs w:val="28"/>
          <w:lang w:eastAsia="ru-RU"/>
        </w:rPr>
        <w:t>»</w:t>
      </w:r>
    </w:p>
    <w:p w:rsidR="00A116CE" w:rsidRPr="00A116CE" w:rsidRDefault="00A116CE" w:rsidP="00A116CE">
      <w:pPr>
        <w:suppressAutoHyphens/>
        <w:ind w:firstLine="0"/>
        <w:jc w:val="left"/>
        <w:rPr>
          <w:rFonts w:eastAsia="Calibri" w:cs="Times New Roman"/>
          <w:b/>
          <w:color w:val="000000"/>
          <w:szCs w:val="28"/>
          <w:lang w:eastAsia="ru-RU"/>
        </w:rPr>
      </w:pPr>
    </w:p>
    <w:p w:rsidR="00A116CE" w:rsidRPr="00A116CE" w:rsidRDefault="00A116CE" w:rsidP="00A116CE">
      <w:pPr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A116CE" w:rsidRPr="00A116CE" w:rsidRDefault="00A116CE" w:rsidP="00A116CE">
      <w:pPr>
        <w:shd w:val="clear" w:color="auto" w:fill="FFFFFF"/>
        <w:suppressAutoHyphens/>
        <w:rPr>
          <w:rFonts w:eastAsia="Calibri" w:cs="Times New Roman"/>
          <w:color w:val="000000"/>
          <w:szCs w:val="28"/>
          <w:lang w:eastAsia="ru-RU"/>
        </w:rPr>
      </w:pPr>
      <w:r w:rsidRPr="00A116CE">
        <w:rPr>
          <w:rFonts w:eastAsia="Calibri" w:cs="Times New Roman"/>
          <w:color w:val="000000"/>
          <w:szCs w:val="28"/>
          <w:lang w:eastAsia="ru-RU"/>
        </w:rPr>
        <w:t xml:space="preserve">В соответствии с </w:t>
      </w:r>
      <w:r w:rsidR="00EF4F27" w:rsidRPr="00EF4F27">
        <w:rPr>
          <w:rFonts w:eastAsia="Calibri" w:cs="Times New Roman"/>
          <w:color w:val="000000"/>
          <w:szCs w:val="28"/>
          <w:lang w:eastAsia="ru-RU"/>
        </w:rPr>
        <w:t>со статьей 3.1 Федерального закона от 8 ноября 2007 г.        № 259-ФЗ «Устав автомобильного транспорта и городского наземного электрического транспорта»</w:t>
      </w:r>
      <w:r w:rsidR="00EF4F27">
        <w:rPr>
          <w:rFonts w:eastAsia="Calibri" w:cs="Times New Roman"/>
          <w:color w:val="000000"/>
          <w:szCs w:val="28"/>
          <w:lang w:eastAsia="ru-RU"/>
        </w:rPr>
        <w:t xml:space="preserve">, </w:t>
      </w:r>
      <w:r w:rsidR="00EF4F27" w:rsidRPr="00A116CE">
        <w:rPr>
          <w:rFonts w:eastAsia="Calibri" w:cs="Times New Roman"/>
          <w:color w:val="000000"/>
          <w:szCs w:val="28"/>
          <w:lang w:eastAsia="ru-RU"/>
        </w:rPr>
        <w:t xml:space="preserve">руководствуясь Федеральными законами </w:t>
      </w:r>
      <w:r w:rsidR="00EF4F27">
        <w:rPr>
          <w:rFonts w:eastAsia="Calibri" w:cs="Times New Roman"/>
          <w:color w:val="000000"/>
          <w:szCs w:val="28"/>
          <w:lang w:eastAsia="ru-RU"/>
        </w:rPr>
        <w:t xml:space="preserve">                            </w:t>
      </w:r>
      <w:r w:rsidRPr="00A116CE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от 6 октября 2003 г. № 131-ФЗ «Об общих принципах организации местного самоуправления в Российской Федерации»</w:t>
      </w:r>
      <w:r w:rsidRPr="00A116CE">
        <w:rPr>
          <w:rFonts w:eastAsia="Calibri" w:cs="Times New Roman"/>
          <w:color w:val="000000"/>
          <w:szCs w:val="28"/>
          <w:lang w:eastAsia="ru-RU"/>
        </w:rPr>
        <w:t>, от 20 марта 2025 г. № 33-ФЗ</w:t>
      </w:r>
      <w:r w:rsidR="00EF4F27">
        <w:rPr>
          <w:rFonts w:eastAsia="Calibri" w:cs="Times New Roman"/>
          <w:color w:val="000000"/>
          <w:szCs w:val="28"/>
          <w:lang w:eastAsia="ru-RU"/>
        </w:rPr>
        <w:t xml:space="preserve">                          </w:t>
      </w:r>
      <w:r w:rsidRPr="00A116CE">
        <w:rPr>
          <w:rFonts w:eastAsia="Calibri" w:cs="Times New Roman"/>
          <w:color w:val="000000"/>
          <w:szCs w:val="28"/>
          <w:lang w:eastAsia="ru-RU"/>
        </w:rPr>
        <w:t xml:space="preserve"> «Об общих принципах организации местного самоуправления в единой системе публичной влас</w:t>
      </w:r>
      <w:r w:rsidR="00EF4F27">
        <w:rPr>
          <w:rFonts w:eastAsia="Calibri" w:cs="Times New Roman"/>
          <w:color w:val="000000"/>
          <w:szCs w:val="28"/>
          <w:lang w:eastAsia="ru-RU"/>
        </w:rPr>
        <w:t xml:space="preserve">ти», </w:t>
      </w:r>
      <w:r w:rsidRPr="00A116CE">
        <w:rPr>
          <w:rFonts w:eastAsia="Calibri" w:cs="Times New Roman"/>
          <w:color w:val="000000"/>
          <w:szCs w:val="28"/>
          <w:lang w:eastAsia="ru-RU"/>
        </w:rPr>
        <w:t>от 31 июля 2020 г. № 248-ФЗ «О гос</w:t>
      </w:r>
      <w:r w:rsidR="00EF4F27">
        <w:rPr>
          <w:rFonts w:eastAsia="Calibri" w:cs="Times New Roman"/>
          <w:color w:val="000000"/>
          <w:szCs w:val="28"/>
          <w:lang w:eastAsia="ru-RU"/>
        </w:rPr>
        <w:t>ударственном контроле (надзоре)</w:t>
      </w:r>
      <w:r w:rsidRPr="00A116CE">
        <w:rPr>
          <w:rFonts w:eastAsia="Calibri" w:cs="Times New Roman"/>
          <w:color w:val="000000"/>
          <w:szCs w:val="28"/>
          <w:lang w:eastAsia="ru-RU"/>
        </w:rPr>
        <w:t xml:space="preserve"> и муниципальном контроле в Российской Федерации», </w:t>
      </w:r>
      <w:r w:rsidR="00EF4F27">
        <w:rPr>
          <w:rFonts w:eastAsia="Calibri" w:cs="Times New Roman"/>
          <w:color w:val="000000"/>
          <w:szCs w:val="28"/>
          <w:lang w:eastAsia="ru-RU"/>
        </w:rPr>
        <w:t xml:space="preserve">                                          </w:t>
      </w:r>
      <w:r w:rsidRPr="00A116CE">
        <w:rPr>
          <w:rFonts w:eastAsia="Calibri" w:cs="Times New Roman"/>
          <w:color w:val="000000"/>
          <w:szCs w:val="28"/>
          <w:lang w:eastAsia="ru-RU"/>
        </w:rPr>
        <w:t xml:space="preserve">от 29 декабря 2025 г. № 567-ФЗ «О внесении изменений в Федеральный закон </w:t>
      </w:r>
      <w:r w:rsidR="00EF4F27">
        <w:rPr>
          <w:rFonts w:eastAsia="Calibri" w:cs="Times New Roman"/>
          <w:color w:val="000000"/>
          <w:szCs w:val="28"/>
          <w:lang w:eastAsia="ru-RU"/>
        </w:rPr>
        <w:t xml:space="preserve">      </w:t>
      </w:r>
      <w:r w:rsidRPr="00A116CE">
        <w:rPr>
          <w:rFonts w:eastAsia="Calibri" w:cs="Times New Roman"/>
          <w:color w:val="000000"/>
          <w:szCs w:val="28"/>
          <w:lang w:eastAsia="ru-RU"/>
        </w:rPr>
        <w:t xml:space="preserve">"О государственном контроле (надзоре) и муниципальном контроле </w:t>
      </w:r>
      <w:r w:rsidR="00EF4F27">
        <w:rPr>
          <w:rFonts w:eastAsia="Calibri" w:cs="Times New Roman"/>
          <w:color w:val="000000"/>
          <w:szCs w:val="28"/>
          <w:lang w:eastAsia="ru-RU"/>
        </w:rPr>
        <w:t xml:space="preserve">                                    </w:t>
      </w:r>
      <w:r w:rsidRPr="00A116CE">
        <w:rPr>
          <w:rFonts w:eastAsia="Calibri" w:cs="Times New Roman"/>
          <w:color w:val="000000"/>
          <w:szCs w:val="28"/>
          <w:lang w:eastAsia="ru-RU"/>
        </w:rPr>
        <w:t>в Российской Федерации», Уставом Дербентского</w:t>
      </w:r>
      <w:r w:rsidRPr="00A116CE">
        <w:rPr>
          <w:rFonts w:eastAsia="Calibri" w:cs="Times New Roman"/>
          <w:szCs w:val="28"/>
          <w:lang w:eastAsia="ru-RU"/>
        </w:rPr>
        <w:t xml:space="preserve"> </w:t>
      </w:r>
      <w:r w:rsidRPr="00A116CE">
        <w:rPr>
          <w:rFonts w:eastAsia="Calibri" w:cs="Times New Roman"/>
          <w:bCs/>
          <w:color w:val="000000"/>
          <w:szCs w:val="28"/>
          <w:lang w:eastAsia="ru-RU"/>
        </w:rPr>
        <w:t>сельского поселения Тимашевского муниципального района Краснодарского края, во исполнение протеста прокурора Тимашевского района от 13 апреля 2026 г. № 07-02-2026/</w:t>
      </w:r>
      <w:r w:rsidR="00EF4F27">
        <w:rPr>
          <w:rFonts w:eastAsia="Calibri" w:cs="Times New Roman"/>
          <w:bCs/>
          <w:color w:val="000000"/>
          <w:szCs w:val="28"/>
          <w:lang w:eastAsia="ru-RU"/>
        </w:rPr>
        <w:t>294</w:t>
      </w:r>
      <w:r w:rsidRPr="00A116CE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A116CE">
        <w:rPr>
          <w:rFonts w:eastAsia="Calibri" w:cs="Times New Roman"/>
          <w:bCs/>
          <w:color w:val="000000"/>
          <w:szCs w:val="28"/>
          <w:lang w:eastAsia="ru-RU"/>
        </w:rPr>
        <w:t xml:space="preserve">Совет Дербентского сельского поселения Тимашевского муниципального района Краснодарского края </w:t>
      </w:r>
      <w:r w:rsidRPr="00A116CE">
        <w:rPr>
          <w:rFonts w:eastAsia="Calibri" w:cs="Times New Roman"/>
          <w:bCs/>
          <w:color w:val="000000"/>
          <w:spacing w:val="46"/>
          <w:szCs w:val="28"/>
          <w:lang w:eastAsia="ru-RU"/>
        </w:rPr>
        <w:t>реши</w:t>
      </w:r>
      <w:r w:rsidRPr="00A116CE">
        <w:rPr>
          <w:rFonts w:eastAsia="Calibri" w:cs="Times New Roman"/>
          <w:bCs/>
          <w:color w:val="000000"/>
          <w:szCs w:val="28"/>
          <w:lang w:eastAsia="ru-RU"/>
        </w:rPr>
        <w:t>л:</w:t>
      </w:r>
    </w:p>
    <w:p w:rsidR="00A116CE" w:rsidRPr="00A116CE" w:rsidRDefault="00A116CE" w:rsidP="00EF4F27">
      <w:pPr>
        <w:shd w:val="clear" w:color="auto" w:fill="FFFFFF"/>
        <w:tabs>
          <w:tab w:val="left" w:pos="993"/>
        </w:tabs>
        <w:suppressAutoHyphens/>
        <w:rPr>
          <w:rFonts w:eastAsia="Calibri" w:cs="Times New Roman"/>
          <w:szCs w:val="28"/>
          <w:lang w:eastAsia="ru-RU"/>
        </w:rPr>
      </w:pPr>
      <w:r w:rsidRPr="00A116CE">
        <w:rPr>
          <w:rFonts w:eastAsia="Calibri" w:cs="Times New Roman"/>
          <w:szCs w:val="28"/>
          <w:lang w:eastAsia="ru-RU"/>
        </w:rPr>
        <w:t>1. Утвердить изменения в решение Совета Дербентского сельского поселения Тимашевского муниципального района Краснодарского края                          от 5 ноября 2025 г. № 4</w:t>
      </w:r>
      <w:r w:rsidR="00EF4F27">
        <w:rPr>
          <w:rFonts w:eastAsia="Calibri" w:cs="Times New Roman"/>
          <w:szCs w:val="28"/>
          <w:lang w:eastAsia="ru-RU"/>
        </w:rPr>
        <w:t>9</w:t>
      </w:r>
      <w:r w:rsidRPr="00A116CE">
        <w:rPr>
          <w:rFonts w:eastAsia="Calibri" w:cs="Times New Roman"/>
          <w:szCs w:val="28"/>
          <w:lang w:eastAsia="ru-RU"/>
        </w:rPr>
        <w:t xml:space="preserve"> «</w:t>
      </w:r>
      <w:r w:rsidR="00EF4F27" w:rsidRPr="00EF4F27">
        <w:rPr>
          <w:rFonts w:eastAsia="Calibri" w:cs="Times New Roman"/>
          <w:bCs/>
          <w:szCs w:val="28"/>
          <w:lang w:eastAsia="ru-RU"/>
        </w:rPr>
        <w:t xml:space="preserve">Об утверждении Положения о муниципальном </w:t>
      </w:r>
      <w:r w:rsidR="00EF4F27" w:rsidRPr="00EF4F27">
        <w:rPr>
          <w:rFonts w:eastAsia="Calibri" w:cs="Times New Roman"/>
          <w:bCs/>
          <w:szCs w:val="28"/>
          <w:lang w:eastAsia="ru-RU"/>
        </w:rPr>
        <w:lastRenderedPageBreak/>
        <w:t>контроле на автомобильном транспорте и в дорожном хозяйстве в границах населенных пунктов Дербентского сельского</w:t>
      </w:r>
      <w:r w:rsidR="00EF4F27">
        <w:rPr>
          <w:rFonts w:eastAsia="Calibri" w:cs="Times New Roman"/>
          <w:bCs/>
          <w:szCs w:val="28"/>
          <w:lang w:eastAsia="ru-RU"/>
        </w:rPr>
        <w:t xml:space="preserve"> </w:t>
      </w:r>
      <w:r w:rsidR="00EF4F27" w:rsidRPr="00EF4F27">
        <w:rPr>
          <w:rFonts w:eastAsia="Calibri" w:cs="Times New Roman"/>
          <w:bCs/>
          <w:szCs w:val="28"/>
          <w:lang w:eastAsia="ru-RU"/>
        </w:rPr>
        <w:t>поселения Тимашевского муниципального района</w:t>
      </w:r>
      <w:r w:rsidR="00EF4F27">
        <w:rPr>
          <w:rFonts w:eastAsia="Calibri" w:cs="Times New Roman"/>
          <w:bCs/>
          <w:szCs w:val="28"/>
          <w:lang w:eastAsia="ru-RU"/>
        </w:rPr>
        <w:t xml:space="preserve"> </w:t>
      </w:r>
      <w:r w:rsidR="00EF4F27" w:rsidRPr="00EF4F27">
        <w:rPr>
          <w:rFonts w:eastAsia="Calibri" w:cs="Times New Roman"/>
          <w:bCs/>
          <w:szCs w:val="28"/>
          <w:lang w:eastAsia="ru-RU"/>
        </w:rPr>
        <w:t>Краснодарского края</w:t>
      </w:r>
      <w:r w:rsidRPr="00A116CE">
        <w:rPr>
          <w:rFonts w:eastAsia="Calibri" w:cs="Times New Roman"/>
          <w:szCs w:val="28"/>
          <w:lang w:eastAsia="ru-RU"/>
        </w:rPr>
        <w:t>»</w:t>
      </w:r>
      <w:r w:rsidRPr="00A116CE">
        <w:rPr>
          <w:rFonts w:eastAsia="Calibri" w:cs="Times New Roman"/>
          <w:color w:val="000000"/>
          <w:szCs w:val="28"/>
          <w:lang w:eastAsia="ru-RU"/>
        </w:rPr>
        <w:t>,</w:t>
      </w:r>
      <w:r w:rsidRPr="00A116CE">
        <w:rPr>
          <w:rFonts w:eastAsia="Calibri" w:cs="Times New Roman"/>
          <w:szCs w:val="28"/>
          <w:lang w:eastAsia="ru-RU"/>
        </w:rPr>
        <w:t xml:space="preserve"> согласно приложению </w:t>
      </w:r>
      <w:r w:rsidR="00EF4F27">
        <w:rPr>
          <w:rFonts w:eastAsia="Calibri" w:cs="Times New Roman"/>
          <w:szCs w:val="28"/>
          <w:lang w:eastAsia="ru-RU"/>
        </w:rPr>
        <w:t xml:space="preserve">                                 </w:t>
      </w:r>
      <w:r w:rsidRPr="00A116CE">
        <w:rPr>
          <w:rFonts w:eastAsia="Calibri" w:cs="Times New Roman"/>
          <w:szCs w:val="28"/>
          <w:lang w:eastAsia="ru-RU"/>
        </w:rPr>
        <w:t>к настоящему решению (прилагается).</w:t>
      </w:r>
    </w:p>
    <w:p w:rsidR="00A116CE" w:rsidRPr="00A116CE" w:rsidRDefault="00A116CE" w:rsidP="00A116CE">
      <w:pPr>
        <w:tabs>
          <w:tab w:val="left" w:pos="993"/>
        </w:tabs>
        <w:suppressAutoHyphens/>
        <w:contextualSpacing/>
        <w:rPr>
          <w:rFonts w:eastAsia="Courier New" w:cs="Times New Roman"/>
          <w:szCs w:val="28"/>
        </w:rPr>
      </w:pPr>
      <w:r w:rsidRPr="00A116CE">
        <w:rPr>
          <w:rFonts w:eastAsia="Courier New" w:cs="Times New Roman"/>
          <w:szCs w:val="28"/>
          <w:lang w:eastAsia="ru-RU"/>
        </w:rPr>
        <w:t xml:space="preserve">2. </w:t>
      </w:r>
      <w:r w:rsidRPr="00A116CE">
        <w:rPr>
          <w:rFonts w:eastAsia="Courier New" w:cs="Times New Roman"/>
          <w:szCs w:val="28"/>
        </w:rPr>
        <w:t>Заместителю главы Дербентского сельского поселения Тимашевского муниципального района Краснодарского края Марцун О.В. обнародовать настоящее решение путем опубликования на официальном сайте администрации Дербентского сельского поселения Тимашевского района в информационно-телекоммуникационной сети «Интернет».</w:t>
      </w:r>
    </w:p>
    <w:p w:rsidR="00A116CE" w:rsidRPr="00A116CE" w:rsidRDefault="00A116CE" w:rsidP="00A116CE">
      <w:pPr>
        <w:tabs>
          <w:tab w:val="left" w:pos="993"/>
        </w:tabs>
        <w:suppressAutoHyphens/>
        <w:contextualSpacing/>
        <w:rPr>
          <w:rFonts w:eastAsia="Courier New" w:cs="Times New Roman"/>
          <w:szCs w:val="28"/>
          <w:lang w:eastAsia="ru-RU"/>
        </w:rPr>
      </w:pPr>
      <w:r w:rsidRPr="00A116CE">
        <w:rPr>
          <w:rFonts w:eastAsia="Times New Roman" w:cs="Times New Roman"/>
          <w:szCs w:val="28"/>
          <w:lang w:eastAsia="ru-RU"/>
        </w:rPr>
        <w:t>3. Решение вступает в силу после его официального опубликования.</w:t>
      </w:r>
    </w:p>
    <w:p w:rsidR="00A116CE" w:rsidRPr="00A116CE" w:rsidRDefault="00A116CE" w:rsidP="00A116CE">
      <w:pPr>
        <w:suppressAutoHyphens/>
        <w:autoSpaceDE w:val="0"/>
        <w:autoSpaceDN w:val="0"/>
        <w:adjustRightInd w:val="0"/>
        <w:ind w:firstLine="0"/>
        <w:rPr>
          <w:rFonts w:eastAsia="Calibri" w:cs="Times New Roman"/>
          <w:szCs w:val="28"/>
          <w:lang w:eastAsia="ru-RU"/>
        </w:rPr>
      </w:pPr>
    </w:p>
    <w:p w:rsidR="00A116CE" w:rsidRPr="00A116CE" w:rsidRDefault="00A116CE" w:rsidP="00A116CE">
      <w:pPr>
        <w:shd w:val="clear" w:color="auto" w:fill="FFFFFF"/>
        <w:suppressAutoHyphens/>
        <w:ind w:firstLine="0"/>
        <w:rPr>
          <w:rFonts w:eastAsia="Calibri" w:cs="Times New Roman"/>
          <w:color w:val="000000"/>
          <w:szCs w:val="28"/>
          <w:lang w:eastAsia="ru-RU"/>
        </w:rPr>
      </w:pPr>
    </w:p>
    <w:p w:rsidR="00A116CE" w:rsidRPr="00A116CE" w:rsidRDefault="00A116CE" w:rsidP="00A116CE">
      <w:pPr>
        <w:suppressAutoHyphens/>
        <w:autoSpaceDE w:val="0"/>
        <w:autoSpaceDN w:val="0"/>
        <w:adjustRightInd w:val="0"/>
        <w:ind w:firstLine="0"/>
        <w:rPr>
          <w:rFonts w:eastAsia="Calibri" w:cs="Times New Roman"/>
          <w:szCs w:val="28"/>
          <w:lang w:eastAsia="ru-RU"/>
        </w:rPr>
      </w:pPr>
      <w:r w:rsidRPr="00A116CE">
        <w:rPr>
          <w:rFonts w:eastAsia="Calibri" w:cs="Times New Roman"/>
          <w:szCs w:val="28"/>
          <w:lang w:eastAsia="ru-RU"/>
        </w:rPr>
        <w:t xml:space="preserve">Глава Дербентского сельского поселения </w:t>
      </w:r>
    </w:p>
    <w:p w:rsidR="00A116CE" w:rsidRPr="00A116CE" w:rsidRDefault="00A116CE" w:rsidP="00A116CE">
      <w:pPr>
        <w:suppressAutoHyphens/>
        <w:autoSpaceDE w:val="0"/>
        <w:autoSpaceDN w:val="0"/>
        <w:adjustRightInd w:val="0"/>
        <w:ind w:firstLine="0"/>
        <w:rPr>
          <w:rFonts w:eastAsia="Calibri" w:cs="Times New Roman"/>
          <w:szCs w:val="28"/>
          <w:lang w:eastAsia="ru-RU"/>
        </w:rPr>
      </w:pPr>
      <w:r w:rsidRPr="00A116CE">
        <w:rPr>
          <w:rFonts w:eastAsia="Calibri" w:cs="Times New Roman"/>
          <w:szCs w:val="28"/>
          <w:lang w:eastAsia="ru-RU"/>
        </w:rPr>
        <w:t>Тимашевского муниципального района</w:t>
      </w:r>
    </w:p>
    <w:p w:rsidR="00A116CE" w:rsidRDefault="00A116CE" w:rsidP="00A116CE">
      <w:pPr>
        <w:suppressAutoHyphens/>
        <w:autoSpaceDE w:val="0"/>
        <w:autoSpaceDN w:val="0"/>
        <w:adjustRightInd w:val="0"/>
        <w:ind w:firstLine="0"/>
        <w:rPr>
          <w:rFonts w:eastAsia="Calibri" w:cs="Times New Roman"/>
          <w:szCs w:val="28"/>
          <w:lang w:eastAsia="ru-RU"/>
        </w:rPr>
      </w:pPr>
      <w:r w:rsidRPr="00A116CE">
        <w:rPr>
          <w:rFonts w:eastAsia="Calibri" w:cs="Times New Roman"/>
          <w:szCs w:val="28"/>
          <w:lang w:eastAsia="ru-RU"/>
        </w:rPr>
        <w:t>Краснодарского края                                                                        С.С. Колесников</w:t>
      </w:r>
    </w:p>
    <w:p w:rsidR="008F22DC" w:rsidRDefault="008F22DC" w:rsidP="00A116CE">
      <w:pPr>
        <w:ind w:firstLine="0"/>
      </w:pPr>
    </w:p>
    <w:p w:rsidR="00EF4F27" w:rsidRDefault="00EF4F27" w:rsidP="00A116CE">
      <w:pPr>
        <w:ind w:firstLine="0"/>
        <w:sectPr w:rsidR="00EF4F27" w:rsidSect="00C461B2">
          <w:headerReference w:type="even" r:id="rId7"/>
          <w:headerReference w:type="default" r:id="rId8"/>
          <w:pgSz w:w="11906" w:h="16838" w:code="9"/>
          <w:pgMar w:top="1134" w:right="566" w:bottom="1134" w:left="1701" w:header="709" w:footer="709" w:gutter="0"/>
          <w:cols w:space="708"/>
          <w:titlePg/>
          <w:docGrid w:linePitch="381"/>
        </w:sectPr>
      </w:pPr>
    </w:p>
    <w:p w:rsidR="00EF4F27" w:rsidRPr="00EF4F27" w:rsidRDefault="00EF4F27" w:rsidP="00EF4F27">
      <w:pPr>
        <w:suppressAutoHyphens/>
        <w:autoSpaceDE w:val="0"/>
        <w:autoSpaceDN w:val="0"/>
        <w:adjustRightInd w:val="0"/>
        <w:ind w:left="4820" w:firstLine="0"/>
        <w:rPr>
          <w:rFonts w:eastAsia="Calibri" w:cs="Times New Roman"/>
          <w:color w:val="000000"/>
          <w:szCs w:val="28"/>
          <w:lang w:eastAsia="ru-RU"/>
        </w:rPr>
      </w:pPr>
      <w:r w:rsidRPr="00EF4F27">
        <w:rPr>
          <w:rFonts w:eastAsia="Calibri" w:cs="Times New Roman"/>
          <w:color w:val="000000"/>
          <w:szCs w:val="28"/>
          <w:lang w:eastAsia="ru-RU"/>
        </w:rPr>
        <w:lastRenderedPageBreak/>
        <w:t>Приложение</w:t>
      </w:r>
    </w:p>
    <w:p w:rsidR="00EF4F27" w:rsidRPr="00EF4F27" w:rsidRDefault="00EF4F27" w:rsidP="00EF4F27">
      <w:pPr>
        <w:suppressAutoHyphens/>
        <w:autoSpaceDE w:val="0"/>
        <w:autoSpaceDN w:val="0"/>
        <w:adjustRightInd w:val="0"/>
        <w:ind w:left="4820" w:firstLine="0"/>
        <w:rPr>
          <w:rFonts w:eastAsia="Calibri" w:cs="Times New Roman"/>
          <w:color w:val="000000"/>
          <w:szCs w:val="28"/>
          <w:lang w:eastAsia="ru-RU"/>
        </w:rPr>
      </w:pPr>
      <w:r w:rsidRPr="00EF4F27">
        <w:rPr>
          <w:rFonts w:eastAsia="Calibri" w:cs="Times New Roman"/>
          <w:color w:val="000000"/>
          <w:szCs w:val="28"/>
          <w:lang w:eastAsia="ru-RU"/>
        </w:rPr>
        <w:t>к решению Совета</w:t>
      </w:r>
    </w:p>
    <w:p w:rsidR="00EF4F27" w:rsidRPr="00EF4F27" w:rsidRDefault="00EF4F27" w:rsidP="00EF4F27">
      <w:pPr>
        <w:suppressAutoHyphens/>
        <w:autoSpaceDE w:val="0"/>
        <w:autoSpaceDN w:val="0"/>
        <w:adjustRightInd w:val="0"/>
        <w:ind w:left="4820" w:firstLine="0"/>
        <w:rPr>
          <w:rFonts w:eastAsia="Calibri" w:cs="Times New Roman"/>
          <w:color w:val="000000"/>
          <w:szCs w:val="28"/>
          <w:lang w:eastAsia="ru-RU"/>
        </w:rPr>
      </w:pPr>
      <w:r w:rsidRPr="00EF4F27">
        <w:rPr>
          <w:rFonts w:eastAsia="Calibri" w:cs="Times New Roman"/>
          <w:color w:val="000000"/>
          <w:szCs w:val="28"/>
          <w:lang w:eastAsia="ru-RU"/>
        </w:rPr>
        <w:t xml:space="preserve">Дербентского сельского поселения </w:t>
      </w:r>
    </w:p>
    <w:p w:rsidR="00EF4F27" w:rsidRPr="00EF4F27" w:rsidRDefault="00EF4F27" w:rsidP="00EF4F27">
      <w:pPr>
        <w:suppressAutoHyphens/>
        <w:autoSpaceDE w:val="0"/>
        <w:autoSpaceDN w:val="0"/>
        <w:adjustRightInd w:val="0"/>
        <w:ind w:left="4820" w:firstLine="0"/>
        <w:rPr>
          <w:rFonts w:eastAsia="Calibri" w:cs="Times New Roman"/>
          <w:color w:val="000000"/>
          <w:szCs w:val="28"/>
          <w:lang w:eastAsia="ru-RU"/>
        </w:rPr>
      </w:pPr>
      <w:r w:rsidRPr="00EF4F27">
        <w:rPr>
          <w:rFonts w:eastAsia="Calibri" w:cs="Times New Roman"/>
          <w:color w:val="000000"/>
          <w:szCs w:val="28"/>
          <w:lang w:eastAsia="ru-RU"/>
        </w:rPr>
        <w:t>Тимашевского муниципального района</w:t>
      </w:r>
    </w:p>
    <w:p w:rsidR="00EF4F27" w:rsidRPr="00EF4F27" w:rsidRDefault="00EF4F27" w:rsidP="00EF4F27">
      <w:pPr>
        <w:suppressAutoHyphens/>
        <w:autoSpaceDE w:val="0"/>
        <w:autoSpaceDN w:val="0"/>
        <w:adjustRightInd w:val="0"/>
        <w:ind w:left="4820" w:firstLine="0"/>
        <w:rPr>
          <w:rFonts w:eastAsia="Calibri" w:cs="Times New Roman"/>
          <w:color w:val="000000"/>
          <w:szCs w:val="28"/>
          <w:lang w:eastAsia="ru-RU"/>
        </w:rPr>
      </w:pPr>
      <w:r w:rsidRPr="00EF4F27">
        <w:rPr>
          <w:rFonts w:eastAsia="Calibri" w:cs="Times New Roman"/>
          <w:color w:val="000000"/>
          <w:szCs w:val="28"/>
          <w:lang w:eastAsia="ru-RU"/>
        </w:rPr>
        <w:t>Краснодарского края</w:t>
      </w:r>
    </w:p>
    <w:p w:rsidR="00EF4F27" w:rsidRPr="00EF4F27" w:rsidRDefault="00EF4F27" w:rsidP="00EF4F27">
      <w:pPr>
        <w:suppressAutoHyphens/>
        <w:autoSpaceDE w:val="0"/>
        <w:autoSpaceDN w:val="0"/>
        <w:adjustRightInd w:val="0"/>
        <w:ind w:left="4820" w:firstLine="0"/>
        <w:rPr>
          <w:rFonts w:eastAsia="Calibri" w:cs="Times New Roman"/>
          <w:color w:val="000000"/>
          <w:szCs w:val="28"/>
          <w:lang w:eastAsia="ru-RU"/>
        </w:rPr>
      </w:pPr>
      <w:r w:rsidRPr="00EF4F27">
        <w:rPr>
          <w:rFonts w:eastAsia="Calibri" w:cs="Times New Roman"/>
          <w:color w:val="000000"/>
          <w:szCs w:val="28"/>
          <w:lang w:eastAsia="ru-RU"/>
        </w:rPr>
        <w:t>от_______________№________</w:t>
      </w:r>
    </w:p>
    <w:p w:rsidR="00EF4F27" w:rsidRPr="00EF4F27" w:rsidRDefault="00EF4F27" w:rsidP="00EF4F27">
      <w:pPr>
        <w:suppressAutoHyphens/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  <w:lang w:eastAsia="ru-RU"/>
        </w:rPr>
      </w:pPr>
    </w:p>
    <w:p w:rsidR="00EF4F27" w:rsidRPr="00EF4F27" w:rsidRDefault="00EF4F27" w:rsidP="00EF4F27">
      <w:pPr>
        <w:suppressAutoHyphens/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  <w:lang w:eastAsia="ru-RU"/>
        </w:rPr>
      </w:pPr>
    </w:p>
    <w:p w:rsidR="00EF4F27" w:rsidRPr="00EF4F27" w:rsidRDefault="00EF4F27" w:rsidP="00EF4F27">
      <w:pPr>
        <w:suppressAutoHyphens/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color w:val="000000"/>
          <w:szCs w:val="28"/>
          <w:lang w:eastAsia="ru-RU"/>
        </w:rPr>
      </w:pPr>
      <w:r w:rsidRPr="00EF4F27">
        <w:rPr>
          <w:rFonts w:eastAsia="Calibri" w:cs="Times New Roman"/>
          <w:b/>
          <w:color w:val="000000"/>
          <w:szCs w:val="28"/>
          <w:lang w:eastAsia="ru-RU"/>
        </w:rPr>
        <w:t>ИЗМЕНЕНИЯ</w:t>
      </w:r>
    </w:p>
    <w:p w:rsidR="00EF4F27" w:rsidRDefault="00EF4F27" w:rsidP="00EF4F27">
      <w:pPr>
        <w:suppressAutoHyphens/>
        <w:autoSpaceDE w:val="0"/>
        <w:autoSpaceDN w:val="0"/>
        <w:adjustRightInd w:val="0"/>
        <w:ind w:left="851" w:right="849" w:firstLine="0"/>
        <w:jc w:val="center"/>
        <w:rPr>
          <w:rFonts w:eastAsia="Calibri" w:cs="Times New Roman"/>
          <w:b/>
          <w:color w:val="000000"/>
          <w:szCs w:val="28"/>
          <w:lang w:eastAsia="ru-RU"/>
        </w:rPr>
      </w:pPr>
      <w:r w:rsidRPr="00EF4F27">
        <w:rPr>
          <w:rFonts w:eastAsia="Calibri" w:cs="Times New Roman"/>
          <w:b/>
          <w:color w:val="000000"/>
          <w:szCs w:val="28"/>
          <w:lang w:eastAsia="ru-RU"/>
        </w:rPr>
        <w:t>в решение Совета Дербентского сельского поселения Тимашевского муниципального района Краснодарского края от 5 ноября 2025 г. № 4</w:t>
      </w:r>
      <w:r>
        <w:rPr>
          <w:rFonts w:eastAsia="Calibri" w:cs="Times New Roman"/>
          <w:b/>
          <w:color w:val="000000"/>
          <w:szCs w:val="28"/>
          <w:lang w:eastAsia="ru-RU"/>
        </w:rPr>
        <w:t>9</w:t>
      </w:r>
      <w:r w:rsidRPr="00EF4F27">
        <w:rPr>
          <w:rFonts w:eastAsia="Calibri" w:cs="Times New Roman"/>
          <w:b/>
          <w:color w:val="000000"/>
          <w:szCs w:val="28"/>
          <w:lang w:eastAsia="ru-RU"/>
        </w:rPr>
        <w:t xml:space="preserve"> «Об утверждении Положения </w:t>
      </w:r>
      <w:r>
        <w:rPr>
          <w:rFonts w:eastAsia="Calibri" w:cs="Times New Roman"/>
          <w:b/>
          <w:color w:val="000000"/>
          <w:szCs w:val="28"/>
          <w:lang w:eastAsia="ru-RU"/>
        </w:rPr>
        <w:t xml:space="preserve">                        </w:t>
      </w:r>
      <w:r w:rsidRPr="00EF4F27">
        <w:rPr>
          <w:rFonts w:eastAsia="Calibri" w:cs="Times New Roman"/>
          <w:b/>
          <w:color w:val="000000"/>
          <w:szCs w:val="28"/>
          <w:lang w:eastAsia="ru-RU"/>
        </w:rPr>
        <w:t xml:space="preserve">о муниципальном контроле на автомобильном транспорте </w:t>
      </w:r>
    </w:p>
    <w:p w:rsidR="00EF4F27" w:rsidRPr="00EF4F27" w:rsidRDefault="00EF4F27" w:rsidP="00EF4F27">
      <w:pPr>
        <w:suppressAutoHyphens/>
        <w:autoSpaceDE w:val="0"/>
        <w:autoSpaceDN w:val="0"/>
        <w:adjustRightInd w:val="0"/>
        <w:ind w:left="851" w:right="849" w:firstLine="0"/>
        <w:jc w:val="center"/>
        <w:rPr>
          <w:rFonts w:eastAsia="Calibri" w:cs="Times New Roman"/>
          <w:b/>
          <w:color w:val="000000"/>
          <w:szCs w:val="28"/>
          <w:lang w:eastAsia="ru-RU"/>
        </w:rPr>
      </w:pPr>
      <w:r w:rsidRPr="00EF4F27">
        <w:rPr>
          <w:rFonts w:eastAsia="Calibri" w:cs="Times New Roman"/>
          <w:b/>
          <w:color w:val="000000"/>
          <w:szCs w:val="28"/>
          <w:lang w:eastAsia="ru-RU"/>
        </w:rPr>
        <w:t>и в дорожном хозяйстве в границах населенных пунктов Дербентского сельского</w:t>
      </w:r>
      <w:r>
        <w:rPr>
          <w:rFonts w:eastAsia="Calibri" w:cs="Times New Roman"/>
          <w:b/>
          <w:color w:val="000000"/>
          <w:szCs w:val="28"/>
          <w:lang w:eastAsia="ru-RU"/>
        </w:rPr>
        <w:t xml:space="preserve"> </w:t>
      </w:r>
      <w:r w:rsidRPr="00EF4F27">
        <w:rPr>
          <w:rFonts w:eastAsia="Calibri" w:cs="Times New Roman"/>
          <w:b/>
          <w:color w:val="000000"/>
          <w:szCs w:val="28"/>
          <w:lang w:eastAsia="ru-RU"/>
        </w:rPr>
        <w:t>поселения Тимашевского муниципального района</w:t>
      </w:r>
      <w:r>
        <w:rPr>
          <w:rFonts w:eastAsia="Calibri" w:cs="Times New Roman"/>
          <w:b/>
          <w:color w:val="000000"/>
          <w:szCs w:val="28"/>
          <w:lang w:eastAsia="ru-RU"/>
        </w:rPr>
        <w:t xml:space="preserve"> </w:t>
      </w:r>
      <w:r w:rsidRPr="00EF4F27">
        <w:rPr>
          <w:rFonts w:eastAsia="Calibri" w:cs="Times New Roman"/>
          <w:b/>
          <w:color w:val="000000"/>
          <w:szCs w:val="28"/>
          <w:lang w:eastAsia="ru-RU"/>
        </w:rPr>
        <w:t>Краснодарского края»</w:t>
      </w:r>
    </w:p>
    <w:p w:rsidR="00EF4F27" w:rsidRDefault="00EF4F27" w:rsidP="00EF4F27">
      <w:pPr>
        <w:suppressAutoHyphens/>
        <w:autoSpaceDE w:val="0"/>
        <w:autoSpaceDN w:val="0"/>
        <w:adjustRightInd w:val="0"/>
        <w:ind w:left="851" w:right="849" w:firstLine="0"/>
        <w:rPr>
          <w:rFonts w:eastAsia="Calibri" w:cs="Times New Roman"/>
          <w:color w:val="000000"/>
          <w:szCs w:val="28"/>
          <w:lang w:eastAsia="ru-RU"/>
        </w:rPr>
      </w:pPr>
    </w:p>
    <w:p w:rsidR="00C461B2" w:rsidRPr="00EF4F27" w:rsidRDefault="00C461B2" w:rsidP="00EF4F27">
      <w:pPr>
        <w:suppressAutoHyphens/>
        <w:autoSpaceDE w:val="0"/>
        <w:autoSpaceDN w:val="0"/>
        <w:adjustRightInd w:val="0"/>
        <w:ind w:left="851" w:right="849" w:firstLine="0"/>
        <w:rPr>
          <w:rFonts w:eastAsia="Calibri" w:cs="Times New Roman"/>
          <w:color w:val="000000"/>
          <w:szCs w:val="28"/>
          <w:lang w:eastAsia="ru-RU"/>
        </w:rPr>
      </w:pPr>
    </w:p>
    <w:p w:rsidR="0096763F" w:rsidRDefault="0096763F" w:rsidP="0096763F">
      <w:r>
        <w:t>1.1. Абзац 1 подпункта 1.9.3 пункта 1.9 раздела 1 приложения к решению дополнить словами: «Объект контроля считается отнесенным к одной                                 из категорий риска после внесения сведений в ЕРВК.».</w:t>
      </w:r>
    </w:p>
    <w:p w:rsidR="0096763F" w:rsidRDefault="0096763F" w:rsidP="0096763F">
      <w:r>
        <w:t xml:space="preserve">1.2. Абзац 2 подпункта 1.9.3 пункта 1.9 раздела 1 приложения к решению исключить. </w:t>
      </w:r>
    </w:p>
    <w:p w:rsidR="0096763F" w:rsidRDefault="0096763F" w:rsidP="0096763F">
      <w:r>
        <w:t>1.3. Подпункт 1.10.8 пункта 1.10 раздела 1 приложения к решению исключить.</w:t>
      </w:r>
    </w:p>
    <w:p w:rsidR="0096763F" w:rsidRDefault="0096763F" w:rsidP="0096763F">
      <w:r>
        <w:t>1.4. В подпункте 2.7.6 пункта 2.7 раздела 2 приложения к решению после слов «со дня получения им предостережения» дополнить словами «, в том числе посредством Единого портала или Регионального портала.».</w:t>
      </w:r>
    </w:p>
    <w:p w:rsidR="0096763F" w:rsidRDefault="0096763F" w:rsidP="0096763F">
      <w:r>
        <w:t>1.5. Подпункт 2.8.1 пункта 2.8 раздела 2 приложения к решению изложить в новой редакции:</w:t>
      </w:r>
    </w:p>
    <w:p w:rsidR="0096763F" w:rsidRDefault="0096763F" w:rsidP="0096763F">
      <w:r>
        <w:t>«2.8.1. Должностное лицо контрольного органа по обращениям контролируемых лиц и их представителей, направленных в том числе посредством Единого портала или Регионального портала, осуществляет консультирование (дает разъяснения по вопросам, связанным с организацией                     и осуществлением муниципального контроля) по телефону, посредством видеоконференцсвязи, использования мобильного приложения «Инспектор»,                   на личном приеме либо в ходе проведения профилактического мероприятия, контрольного мероприятия.».</w:t>
      </w:r>
    </w:p>
    <w:p w:rsidR="0096763F" w:rsidRDefault="0096763F" w:rsidP="0096763F">
      <w:r>
        <w:t>1.6. Абзац 5 подпункта 2.8.5 пункта 2.8. раздела 2 приложения к решению изложить в новой редакции:</w:t>
      </w:r>
    </w:p>
    <w:p w:rsidR="0096763F" w:rsidRDefault="0096763F" w:rsidP="0096763F">
      <w:r>
        <w:t xml:space="preserve">«Право направления обращений контролируемых лиц по вопросу осуществления консультирования и проведения профилактического визита                        в отношении такого контролируемого лица обеспечивается с использованием Единый портал или Региональный портал. Такое обращение подлежит </w:t>
      </w:r>
      <w:r>
        <w:lastRenderedPageBreak/>
        <w:t>рассмотрению контрольным органом в течение 10 рабочих дней со дня его регистрации. Подписание такого обращения осуществляется в соответствии                     с порядком, установленным пунктом 11</w:t>
      </w:r>
      <w:r w:rsidRPr="0096763F">
        <w:rPr>
          <w:vertAlign w:val="superscript"/>
        </w:rPr>
        <w:t>(2)</w:t>
      </w:r>
      <w:r>
        <w:t xml:space="preserve"> Постановления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контроля».».</w:t>
      </w:r>
    </w:p>
    <w:p w:rsidR="0096763F" w:rsidRDefault="0096763F" w:rsidP="0096763F">
      <w:r>
        <w:t>1.7. Подпункт 2.9.4.4 пункта 2.9.4 раздела 2 приложения к решению дополнить частью 5 следующего содержания:</w:t>
      </w:r>
    </w:p>
    <w:p w:rsidR="0096763F" w:rsidRDefault="0096763F" w:rsidP="0096763F">
      <w:r>
        <w:t>«5) контролируемое лицо не соответствует критериям, предусмотренным подпунктом 2.9.4.1 пункта 2.9.1 настоящего Положения.».</w:t>
      </w:r>
    </w:p>
    <w:p w:rsidR="0096763F" w:rsidRDefault="0096763F" w:rsidP="0096763F">
      <w:r>
        <w:t>1.8. Подпункт 2.9.5 пункта 2.9 раздела 2 приложения к решению изложить в новой редакции:</w:t>
      </w:r>
    </w:p>
    <w:p w:rsidR="0096763F" w:rsidRDefault="0096763F" w:rsidP="0096763F">
      <w:r>
        <w:t>«Профилактический визит по инициативе контрольного органа (обязательный профилактический визит) проводится в соответствии со статьей 52.1 Федерального закона № 248-ФЗ.</w:t>
      </w:r>
    </w:p>
    <w:p w:rsidR="0096763F" w:rsidRDefault="0096763F" w:rsidP="0096763F">
      <w:r>
        <w:t>Муниципальный контроль на автомобильном транспорте осуществляется без проведения обязательных профилактических визитов, проводимых                             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248-ФЗ.</w:t>
      </w:r>
    </w:p>
    <w:p w:rsidR="0096763F" w:rsidRDefault="0096763F" w:rsidP="0096763F">
      <w:r>
        <w:t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пунктом 1.10.3 раздела 1 настоящего Положения.».</w:t>
      </w:r>
    </w:p>
    <w:p w:rsidR="0096763F" w:rsidRDefault="0096763F" w:rsidP="0096763F">
      <w:r>
        <w:t>1.9. Подпункт 3 пункта 3.3 раздела 3 приложения к решению изложить                      в новой редакции:</w:t>
      </w:r>
    </w:p>
    <w:p w:rsidR="0096763F" w:rsidRDefault="0096763F" w:rsidP="0096763F">
      <w:r>
        <w:t>«3) документарная проверка.</w:t>
      </w:r>
    </w:p>
    <w:p w:rsidR="0096763F" w:rsidRDefault="0096763F" w:rsidP="0096763F">
      <w:r>
        <w:t>Документарная проверка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96763F" w:rsidRDefault="0096763F" w:rsidP="0096763F">
      <w:r>
        <w:t>Документы могут представляться контролируемыми лицами                                          с использованием Единого портала, Регионального портала или мобильного приложения «Инспектор».</w:t>
      </w:r>
    </w:p>
    <w:p w:rsidR="0096763F" w:rsidRDefault="0096763F" w:rsidP="0096763F">
      <w: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муниципального контроля.</w:t>
      </w:r>
    </w:p>
    <w:p w:rsidR="0096763F" w:rsidRDefault="0096763F" w:rsidP="0096763F">
      <w:r>
        <w:lastRenderedPageBreak/>
        <w:t xml:space="preserve">Если имеющихся в распоряжении у контрольного органа сведений </w:t>
      </w:r>
      <w:r w:rsidR="0002289F">
        <w:t xml:space="preserve">                              </w:t>
      </w:r>
      <w:r>
        <w:t>и документов недостаточно, то в ходе документарной проверки могут совершаться следующие контрольные действия: получение письменных объяснений, истребование документов, экспертиза.</w:t>
      </w:r>
    </w:p>
    <w:p w:rsidR="0096763F" w:rsidRDefault="0096763F" w:rsidP="0096763F">
      <w:r>
        <w:t>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96763F" w:rsidRDefault="0096763F" w:rsidP="0096763F">
      <w:r>
        <w:t xml:space="preserve">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</w:t>
      </w:r>
      <w:r w:rsidR="0002289F">
        <w:t xml:space="preserve">                      </w:t>
      </w:r>
      <w:r>
        <w:t xml:space="preserve">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объяснения. Контролируемое лицо, представляющее в контрольный орган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</w:t>
      </w:r>
      <w:r w:rsidR="0002289F">
        <w:t xml:space="preserve">                  </w:t>
      </w:r>
      <w:r>
        <w:t>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документов.</w:t>
      </w:r>
    </w:p>
    <w:p w:rsidR="0096763F" w:rsidRDefault="0096763F" w:rsidP="0096763F">
      <w:r>
        <w:t xml:space="preserve">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</w:t>
      </w:r>
      <w:r w:rsidR="0002289F">
        <w:t xml:space="preserve">                        </w:t>
      </w:r>
      <w:r>
        <w:t>а также период с момента направления контролируемому лицу информации контрольного органа о выявлении ошибок и (</w:t>
      </w:r>
      <w:r w:rsidR="0002289F">
        <w:t>или) противоречий                                                в представлен</w:t>
      </w:r>
      <w:r>
        <w:t xml:space="preserve">ных контролируемым лицом документах либо о несоответствии сведений, содержащихся в этих документах, сведениям, содержащимся </w:t>
      </w:r>
      <w:r w:rsidR="0002289F">
        <w:t xml:space="preserve">                                </w:t>
      </w:r>
      <w:r>
        <w:t xml:space="preserve">в имеющихся у контрольного органа документах и (или) полученным </w:t>
      </w:r>
      <w:r w:rsidR="0002289F">
        <w:t xml:space="preserve">                                 </w:t>
      </w:r>
      <w:r>
        <w:t>при осуществлении муниципального контроля, и требования представить необходимые письменные объяснения до момента представлен</w:t>
      </w:r>
      <w:r w:rsidR="0002289F">
        <w:t>ия указанных письменных объясне</w:t>
      </w:r>
      <w:r>
        <w:t>ний в контрольный орган исчисление срока проведения документарной про-верки приостанавливается;».</w:t>
      </w:r>
    </w:p>
    <w:p w:rsidR="0096763F" w:rsidRDefault="0002289F" w:rsidP="0096763F">
      <w:r>
        <w:t xml:space="preserve">1.10. </w:t>
      </w:r>
      <w:r w:rsidR="0096763F">
        <w:t>Подпункт 4 пункта 3.3 разде</w:t>
      </w:r>
      <w:r>
        <w:t>ла 3 приложения к решению допол</w:t>
      </w:r>
      <w:r w:rsidR="0096763F">
        <w:t>нить</w:t>
      </w:r>
      <w:r>
        <w:t xml:space="preserve"> абзацем следующего содержания:</w:t>
      </w:r>
    </w:p>
    <w:p w:rsidR="0096763F" w:rsidRDefault="0096763F" w:rsidP="0096763F">
      <w:r>
        <w:lastRenderedPageBreak/>
        <w:t>«Действие требований, установленных выше в отношении сроков про-ведения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</w:t>
      </w:r>
      <w:r w:rsidR="0002289F">
        <w:t>ерческие организации, среднеспи</w:t>
      </w:r>
      <w:r>
        <w:t xml:space="preserve">сочная численность работников которых за предшествующий календарный год </w:t>
      </w:r>
      <w:r w:rsidR="0002289F">
        <w:t xml:space="preserve">                           </w:t>
      </w:r>
      <w:r>
        <w:t>не превышает предельного значения, установ</w:t>
      </w:r>
      <w:r w:rsidR="0002289F">
        <w:t>ленного пунктом 2 части 1.1                    ста</w:t>
      </w:r>
      <w:r>
        <w:t>тьи 4 Федерального закона от 24 июля 2007 г. № 209-ФЗ «О развитии малого и среднего предпринимательства в Росси</w:t>
      </w:r>
      <w:r w:rsidR="0002289F">
        <w:t>йской Федерации» для малых пред</w:t>
      </w:r>
      <w:r>
        <w:t xml:space="preserve">приятий, а в части проведения выездных проверок микропредприятий </w:t>
      </w:r>
      <w:r w:rsidR="0002289F">
        <w:t xml:space="preserve">                         </w:t>
      </w:r>
      <w:r>
        <w:t xml:space="preserve">- на социально ориентированные некоммерческие организации, среднесписочная численность работников которых за предшествующий календарный год </w:t>
      </w:r>
      <w:r w:rsidR="0002289F">
        <w:t xml:space="preserve">                           </w:t>
      </w:r>
      <w:r>
        <w:t>не превышает предельного значения, установленного указанным пунктом для микро предприятий. Действие положений настоящей части распространяется</w:t>
      </w:r>
      <w:r w:rsidR="0002289F">
        <w:t xml:space="preserve">                  </w:t>
      </w:r>
      <w:r>
        <w:t xml:space="preserve">на социально ориентированные некоммерческие организации, включенные </w:t>
      </w:r>
      <w:r w:rsidR="0002289F">
        <w:t xml:space="preserve">                         </w:t>
      </w:r>
      <w:r>
        <w:t>в реестр социально ориентированных неком</w:t>
      </w:r>
      <w:r w:rsidR="0002289F">
        <w:t>мерческих организаций, сформиро</w:t>
      </w:r>
      <w:r>
        <w:t>ванный в соответствии с подпунктом 19.6 пу</w:t>
      </w:r>
      <w:r w:rsidR="0002289F">
        <w:t>нкта 1 статьи 265 Налогового ко</w:t>
      </w:r>
      <w:r>
        <w:t>декса Российской Федерации;</w:t>
      </w:r>
      <w:r w:rsidR="0002289F">
        <w:t>».</w:t>
      </w:r>
    </w:p>
    <w:p w:rsidR="0096763F" w:rsidRDefault="0002289F" w:rsidP="0096763F">
      <w:r>
        <w:t xml:space="preserve">1.11. </w:t>
      </w:r>
      <w:r w:rsidR="0096763F">
        <w:t xml:space="preserve">Подпункт 6 пункта 3.3 раздела 3 приложения к решению изложить </w:t>
      </w:r>
      <w:r>
        <w:t xml:space="preserve">                в новой редакции:</w:t>
      </w:r>
    </w:p>
    <w:p w:rsidR="0096763F" w:rsidRDefault="0096763F" w:rsidP="0096763F">
      <w:r>
        <w:t xml:space="preserve">«6) выездное обследование (посредством осмотра, инструментального обследования (с применением видеозаписи), испытания, экспертизы). </w:t>
      </w:r>
      <w:r w:rsidR="0002289F">
        <w:t xml:space="preserve">                                 </w:t>
      </w:r>
      <w:r>
        <w:t xml:space="preserve">По результатам проведения выездного обследования не может быть принято решение, предусмотренное подпунктом 2 пункта 3.30 </w:t>
      </w:r>
      <w:proofErr w:type="gramStart"/>
      <w:r>
        <w:t xml:space="preserve">Положения, </w:t>
      </w:r>
      <w:r w:rsidR="0002289F">
        <w:t xml:space="preserve">  </w:t>
      </w:r>
      <w:proofErr w:type="gramEnd"/>
      <w:r w:rsidR="0002289F">
        <w:t xml:space="preserve">                                        </w:t>
      </w:r>
      <w:r>
        <w:t>за исключением случаев, установленных федеральным законом о виде контроля.</w:t>
      </w:r>
    </w:p>
    <w:p w:rsidR="0096763F" w:rsidRDefault="0096763F" w:rsidP="0096763F">
      <w: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96763F" w:rsidRDefault="0096763F" w:rsidP="0096763F">
      <w:r>
        <w:t>Выездное обследование может быть проведено с использованием беспилотных аппаратов (систем).</w:t>
      </w:r>
    </w:p>
    <w:p w:rsidR="0096763F" w:rsidRDefault="0096763F" w:rsidP="0096763F">
      <w: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</w:t>
      </w:r>
      <w:r w:rsidR="0002289F">
        <w:t>ьного приложения «Инспектор».».</w:t>
      </w:r>
    </w:p>
    <w:p w:rsidR="0096763F" w:rsidRDefault="0002289F" w:rsidP="0096763F">
      <w:r>
        <w:t xml:space="preserve">1.12. </w:t>
      </w:r>
      <w:r w:rsidR="0096763F">
        <w:t xml:space="preserve">Пункт 3.27 раздела 3 приложения к решению дополнить абзацем следующего содержания: </w:t>
      </w:r>
    </w:p>
    <w:p w:rsidR="0096763F" w:rsidRDefault="0096763F" w:rsidP="0096763F">
      <w:r>
        <w:t>«Решения о проведении профилактического визита, об объявлении предостережения, о проведении контрольного меропр</w:t>
      </w:r>
      <w:r w:rsidR="0002289F">
        <w:t>иятия, предусматрива</w:t>
      </w:r>
      <w:r>
        <w:t xml:space="preserve">ющего взаимодействие с контролируемым лицом, акты </w:t>
      </w:r>
      <w:r w:rsidR="0002289F">
        <w:t xml:space="preserve">                   </w:t>
      </w:r>
      <w:proofErr w:type="gramStart"/>
      <w:r w:rsidR="0002289F">
        <w:t xml:space="preserve">   (</w:t>
      </w:r>
      <w:proofErr w:type="gramEnd"/>
      <w:r w:rsidR="0002289F">
        <w:t>в том числе акты о не</w:t>
      </w:r>
      <w:r>
        <w:t xml:space="preserve">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</w:t>
      </w:r>
      <w:r>
        <w:lastRenderedPageBreak/>
        <w:t>указанных решений, актов и предписаний отдельное формиро</w:t>
      </w:r>
      <w:r w:rsidR="0002289F">
        <w:t>вание документа не требуется.».</w:t>
      </w:r>
    </w:p>
    <w:p w:rsidR="00A116CE" w:rsidRDefault="0002289F" w:rsidP="0096763F">
      <w:r>
        <w:t xml:space="preserve">1.13. </w:t>
      </w:r>
      <w:r w:rsidR="0096763F">
        <w:t>В подпункте 3.28.2 пункта 3.28 раздела 3 приложения к решению после слова «мероприятий»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видеоконференцсвязи, а также».</w:t>
      </w:r>
    </w:p>
    <w:p w:rsidR="0096763F" w:rsidRDefault="0096763F" w:rsidP="0096763F"/>
    <w:p w:rsidR="0002289F" w:rsidRDefault="0002289F" w:rsidP="0096763F"/>
    <w:p w:rsidR="0096763F" w:rsidRDefault="0096763F" w:rsidP="0096763F">
      <w:pPr>
        <w:ind w:firstLine="0"/>
      </w:pPr>
      <w:r>
        <w:t xml:space="preserve">Глава Дербентского сельского поселения </w:t>
      </w:r>
    </w:p>
    <w:p w:rsidR="0096763F" w:rsidRDefault="0096763F" w:rsidP="0096763F">
      <w:pPr>
        <w:ind w:firstLine="0"/>
      </w:pPr>
      <w:r>
        <w:t>Тимашевского муниципального района</w:t>
      </w:r>
    </w:p>
    <w:p w:rsidR="0096763F" w:rsidRDefault="0096763F" w:rsidP="0096763F">
      <w:pPr>
        <w:ind w:firstLine="0"/>
      </w:pPr>
      <w:r>
        <w:t>Краснодарского края                                                                        С.С. Колесников</w:t>
      </w:r>
    </w:p>
    <w:sectPr w:rsidR="0096763F" w:rsidSect="00C461B2">
      <w:pgSz w:w="11906" w:h="16838" w:code="9"/>
      <w:pgMar w:top="1134" w:right="566" w:bottom="1276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5B" w:rsidRDefault="00625C5B" w:rsidP="00EF4F27">
      <w:r>
        <w:separator/>
      </w:r>
    </w:p>
  </w:endnote>
  <w:endnote w:type="continuationSeparator" w:id="0">
    <w:p w:rsidR="00625C5B" w:rsidRDefault="00625C5B" w:rsidP="00EF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5B" w:rsidRDefault="00625C5B" w:rsidP="00EF4F27">
      <w:r>
        <w:separator/>
      </w:r>
    </w:p>
  </w:footnote>
  <w:footnote w:type="continuationSeparator" w:id="0">
    <w:p w:rsidR="00625C5B" w:rsidRDefault="00625C5B" w:rsidP="00EF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9CC" w:rsidRDefault="00D54894" w:rsidP="00E344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49CC" w:rsidRDefault="00625C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9CC" w:rsidRPr="00686EAD" w:rsidRDefault="00D54894" w:rsidP="00E34472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86EAD">
      <w:rPr>
        <w:rStyle w:val="a5"/>
        <w:sz w:val="28"/>
        <w:szCs w:val="28"/>
      </w:rPr>
      <w:fldChar w:fldCharType="begin"/>
    </w:r>
    <w:r w:rsidRPr="00686EAD">
      <w:rPr>
        <w:rStyle w:val="a5"/>
        <w:sz w:val="28"/>
        <w:szCs w:val="28"/>
      </w:rPr>
      <w:instrText xml:space="preserve">PAGE  </w:instrText>
    </w:r>
    <w:r w:rsidRPr="00686EAD">
      <w:rPr>
        <w:rStyle w:val="a5"/>
        <w:sz w:val="28"/>
        <w:szCs w:val="28"/>
      </w:rPr>
      <w:fldChar w:fldCharType="separate"/>
    </w:r>
    <w:r w:rsidR="007175F3">
      <w:rPr>
        <w:rStyle w:val="a5"/>
        <w:noProof/>
        <w:sz w:val="28"/>
        <w:szCs w:val="28"/>
      </w:rPr>
      <w:t>5</w:t>
    </w:r>
    <w:r w:rsidRPr="00686EAD">
      <w:rPr>
        <w:rStyle w:val="a5"/>
        <w:sz w:val="28"/>
        <w:szCs w:val="28"/>
      </w:rPr>
      <w:fldChar w:fldCharType="end"/>
    </w:r>
  </w:p>
  <w:p w:rsidR="009D49CC" w:rsidRDefault="00625C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CE"/>
    <w:rsid w:val="0002289F"/>
    <w:rsid w:val="00047040"/>
    <w:rsid w:val="00131869"/>
    <w:rsid w:val="001E5B9E"/>
    <w:rsid w:val="00303175"/>
    <w:rsid w:val="00336752"/>
    <w:rsid w:val="00553250"/>
    <w:rsid w:val="0061708A"/>
    <w:rsid w:val="00625C5B"/>
    <w:rsid w:val="0069575A"/>
    <w:rsid w:val="006B0EC4"/>
    <w:rsid w:val="007175F3"/>
    <w:rsid w:val="00784D94"/>
    <w:rsid w:val="008F22DC"/>
    <w:rsid w:val="0096763F"/>
    <w:rsid w:val="00A116CE"/>
    <w:rsid w:val="00A71743"/>
    <w:rsid w:val="00AB6590"/>
    <w:rsid w:val="00AF45DB"/>
    <w:rsid w:val="00B24B9A"/>
    <w:rsid w:val="00B34D5D"/>
    <w:rsid w:val="00C461B2"/>
    <w:rsid w:val="00CA3800"/>
    <w:rsid w:val="00D54894"/>
    <w:rsid w:val="00D615B2"/>
    <w:rsid w:val="00DB494B"/>
    <w:rsid w:val="00E46D83"/>
    <w:rsid w:val="00EF4F27"/>
    <w:rsid w:val="00F8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322F"/>
  <w15:chartTrackingRefBased/>
  <w15:docId w15:val="{4920FBD4-8838-45A8-AC4C-5A22E69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16CE"/>
    <w:pPr>
      <w:tabs>
        <w:tab w:val="center" w:pos="4677"/>
        <w:tab w:val="right" w:pos="9355"/>
      </w:tabs>
      <w:ind w:firstLine="0"/>
      <w:jc w:val="left"/>
    </w:pPr>
    <w:rPr>
      <w:rFonts w:eastAsia="Calibri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116CE"/>
    <w:rPr>
      <w:rFonts w:eastAsia="Calibri" w:cs="Times New Roman"/>
      <w:sz w:val="24"/>
      <w:szCs w:val="24"/>
      <w:lang w:eastAsia="ru-RU"/>
    </w:rPr>
  </w:style>
  <w:style w:type="character" w:styleId="a5">
    <w:name w:val="page number"/>
    <w:basedOn w:val="a0"/>
    <w:rsid w:val="00A116CE"/>
  </w:style>
  <w:style w:type="paragraph" w:styleId="a6">
    <w:name w:val="footer"/>
    <w:basedOn w:val="a"/>
    <w:link w:val="a7"/>
    <w:uiPriority w:val="99"/>
    <w:unhideWhenUsed/>
    <w:rsid w:val="00EF4F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4F27"/>
  </w:style>
  <w:style w:type="paragraph" w:styleId="a8">
    <w:name w:val="Balloon Text"/>
    <w:basedOn w:val="a"/>
    <w:link w:val="a9"/>
    <w:uiPriority w:val="99"/>
    <w:semiHidden/>
    <w:unhideWhenUsed/>
    <w:rsid w:val="00E46D8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6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2026-06-11T11:01:00Z</cp:lastPrinted>
  <dcterms:created xsi:type="dcterms:W3CDTF">2026-05-18T10:46:00Z</dcterms:created>
  <dcterms:modified xsi:type="dcterms:W3CDTF">2026-06-23T11:15:00Z</dcterms:modified>
</cp:coreProperties>
</file>