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C7649">
      <w:pPr>
        <w:keepNext w:val="0"/>
        <w:keepLines w:val="0"/>
        <w:widowControl/>
        <w:suppressLineNumbers w:val="0"/>
        <w:spacing w:before="240" w:beforeAutospacing="0" w:after="240" w:afterAutospacing="0" w:line="336" w:lineRule="atLeast"/>
        <w:ind w:left="0" w:right="0"/>
        <w:jc w:val="left"/>
        <w:rPr>
          <w:rFonts w:hint="default" w:ascii="Segoe UI" w:hAnsi="Segoe UI" w:eastAsia="Segoe UI" w:cs="Segoe UI"/>
          <w:sz w:val="20"/>
          <w:szCs w:val="20"/>
        </w:rPr>
      </w:pPr>
      <w:r>
        <w:rPr>
          <w:rFonts w:hint="default" w:ascii="Segoe UI" w:hAnsi="Segoe UI" w:eastAsia="Segoe UI" w:cs="Segoe UI"/>
          <w:kern w:val="0"/>
          <w:sz w:val="20"/>
          <w:szCs w:val="20"/>
          <w:lang w:val="en-US" w:eastAsia="zh-CN" w:bidi="ar"/>
        </w:rPr>
        <w:drawing>
          <wp:inline distT="0" distB="0" distL="114300" distR="114300">
            <wp:extent cx="5933440" cy="5991860"/>
            <wp:effectExtent l="0" t="0" r="10160" b="12700"/>
            <wp:docPr id="12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5991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55CCB3A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Речевые игры по дороге в детский сад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.</w:t>
      </w:r>
      <w:bookmarkStart w:id="0" w:name="_GoBack"/>
      <w:bookmarkEnd w:id="0"/>
    </w:p>
    <w:p w14:paraId="26C84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iCs/>
          <w:sz w:val="28"/>
          <w:szCs w:val="28"/>
        </w:rPr>
        <w:t>Играть и заниматься с ребенком можно не только за столом дома, но и 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 пути </w:t>
      </w:r>
      <w:r>
        <w:rPr>
          <w:rFonts w:ascii="Times New Roman" w:hAnsi="Times New Roman" w:cs="Times New Roman"/>
          <w:i/>
          <w:iCs/>
          <w:sz w:val="28"/>
          <w:szCs w:val="28"/>
        </w:rPr>
        <w:t>в детский сад. Уважаемые родители, превратите дорогу в детский сад в игру познавательную, развивающую, интересную как для Вас, так и для вашего ребенка. Игру, которая поможет пробудить его речь и мысли.</w:t>
      </w:r>
      <w:r>
        <w:rPr>
          <w:rFonts w:ascii="Times New Roman" w:hAnsi="Times New Roman" w:cs="Times New Roman"/>
          <w:sz w:val="28"/>
          <w:szCs w:val="28"/>
        </w:rPr>
        <w:t> </w:t>
      </w:r>
    </w:p>
    <w:p w14:paraId="10DE57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 «Кто или что может это делать?»</w:t>
      </w:r>
      <w:r>
        <w:rPr>
          <w:rFonts w:ascii="Times New Roman" w:hAnsi="Times New Roman" w:cs="Times New Roman"/>
          <w:sz w:val="28"/>
          <w:szCs w:val="28"/>
        </w:rPr>
        <w:t> (систематизация словаря)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Взрослый называет действие, а ребенок подбирает предметы. Например, слово идет, ребенок подбирает девочка идет, мальчик идет, кошка идет, снег идет и т. д.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Подберите слова к глаголам стоит, сидит, лежит, бежит, плавает, спит, ползает, качается, летает, плавает,…</w:t>
      </w:r>
    </w:p>
    <w:p w14:paraId="46F067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 «Что на что похоже»</w:t>
      </w:r>
      <w:r>
        <w:rPr>
          <w:rFonts w:ascii="Times New Roman" w:hAnsi="Times New Roman" w:cs="Times New Roman"/>
          <w:sz w:val="28"/>
          <w:szCs w:val="28"/>
        </w:rPr>
        <w:t> (развитие связной монологической речи, развитие творческих способностей ребенка)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Ребенку предлагается подобрать похожие слова (сравнения)</w:t>
      </w:r>
    </w:p>
    <w:p w14:paraId="694D4C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Белый снег похож на…(что?)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Синий лед похож на… </w:t>
      </w:r>
    </w:p>
    <w:p w14:paraId="4CEDD7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Густой туман похож на…</w:t>
      </w:r>
    </w:p>
    <w:p w14:paraId="5C65F6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Чистый дождь похож на… </w:t>
      </w:r>
    </w:p>
    <w:p w14:paraId="1B852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Блестящая на солнце паутина похожа на… </w:t>
      </w:r>
    </w:p>
    <w:p w14:paraId="30B0E8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похож на…</w:t>
      </w:r>
    </w:p>
    <w:p w14:paraId="6E88B1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A18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 «Что для чего»</w:t>
      </w:r>
      <w:r>
        <w:rPr>
          <w:rFonts w:ascii="Times New Roman" w:hAnsi="Times New Roman" w:cs="Times New Roman"/>
          <w:sz w:val="28"/>
          <w:szCs w:val="28"/>
        </w:rPr>
        <w:t> (активизация в речи сложных слов)</w:t>
      </w:r>
    </w:p>
    <w:p w14:paraId="23FFD7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 предлагает вспомнить, где хранятся эти предметы.</w:t>
      </w:r>
    </w:p>
    <w:p w14:paraId="73AC3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хлеб – в хлебнице,</w:t>
      </w:r>
    </w:p>
    <w:p w14:paraId="62ED82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сахар – в сахарнице,</w:t>
      </w:r>
    </w:p>
    <w:p w14:paraId="61C0A8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конфеты – в конфетнице,</w:t>
      </w:r>
    </w:p>
    <w:p w14:paraId="184967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– в мыльнице,</w:t>
      </w:r>
    </w:p>
    <w:p w14:paraId="05E31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перец - в перечнице,</w:t>
      </w:r>
    </w:p>
    <w:p w14:paraId="4BFA1F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салат – в салатнице, суп – в супнице,</w:t>
      </w:r>
    </w:p>
    <w:p w14:paraId="5D6BF1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соус - в соуснице и т. д. 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49006E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A6481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 «А что, если…»</w:t>
      </w:r>
      <w:r>
        <w:rPr>
          <w:rFonts w:ascii="Times New Roman" w:hAnsi="Times New Roman" w:cs="Times New Roman"/>
          <w:i/>
          <w:iCs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(развитие связной речи и мыслительных процессов)</w:t>
      </w:r>
    </w:p>
    <w:p w14:paraId="4B2DC3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Взрослый начинает фразу, ребенок заканчивает. </w:t>
      </w:r>
    </w:p>
    <w:p w14:paraId="7B4D0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C5F9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что произошло, если бы не было ни одной машины… </w:t>
      </w:r>
    </w:p>
    <w:p w14:paraId="28F884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что произошло, если бы не было птиц… </w:t>
      </w:r>
    </w:p>
    <w:p w14:paraId="764931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что произошло, если бы не было конфет…</w:t>
      </w:r>
    </w:p>
    <w:p w14:paraId="5101D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что бы произошло, если бы было все вокруг твоим… </w:t>
      </w:r>
    </w:p>
    <w:p w14:paraId="1AC43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 т. д. возможно придумать различные варианты).</w:t>
      </w:r>
    </w:p>
    <w:p w14:paraId="77C5DC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6441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Игра «Найди дерево» </w:t>
      </w:r>
      <w:r>
        <w:rPr>
          <w:rFonts w:ascii="Times New Roman" w:hAnsi="Times New Roman" w:cs="Times New Roman"/>
          <w:sz w:val="28"/>
          <w:szCs w:val="28"/>
        </w:rPr>
        <w:t>(выделение признаков деревьев: общая форма, расположение ветвей, цвет и внешний вид коры)</w:t>
      </w:r>
    </w:p>
    <w:p w14:paraId="24F110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и научиться рассказывать о деревьях и кустарниках, которые встречаются по дороге в детский сад.</w:t>
      </w:r>
    </w:p>
    <w:p w14:paraId="019FF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67DE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 «Как можно…» </w:t>
      </w:r>
      <w:r>
        <w:rPr>
          <w:rFonts w:ascii="Times New Roman" w:hAnsi="Times New Roman" w:cs="Times New Roman"/>
          <w:sz w:val="28"/>
          <w:szCs w:val="28"/>
        </w:rPr>
        <w:t>(расширение и активизация словаря)</w:t>
      </w:r>
    </w:p>
    <w:p w14:paraId="22328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 спрашивает: «Как можно играть?» Ребенок отвечает: «Весело, интересно, громко, дружно…» Другие вопросы: - Как можно плакать? (Громко, тихо, жалобно, горько…) - Как можно мыть посуду? (Хорошо, плохо, чисто, быстро…) - Как можно пахнуть? (Приятно, вкусно, аппетитно, нежно…) - Как можно быть одетым? (Аккуратно, небрежно, модно…) - Как можно смотреть? (Ласково, зло, внимательно…)</w:t>
      </w:r>
    </w:p>
    <w:p w14:paraId="17B82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A5E8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 «Исправь предложение» </w:t>
      </w:r>
      <w:r>
        <w:rPr>
          <w:rFonts w:ascii="Times New Roman" w:hAnsi="Times New Roman" w:cs="Times New Roman"/>
          <w:sz w:val="28"/>
          <w:szCs w:val="28"/>
        </w:rPr>
        <w:t>(исправление смысловых ошибок в предложении)</w:t>
      </w:r>
    </w:p>
    <w:p w14:paraId="19A0FE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 произносит неправильное предложение, а ребенок исправляет.</w:t>
      </w:r>
    </w:p>
    <w:p w14:paraId="52807B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-Жук нашел Сашу. (Саша нашел жука.) </w:t>
      </w:r>
    </w:p>
    <w:p w14:paraId="577F57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 бежит по кошке.</w:t>
      </w:r>
    </w:p>
    <w:p w14:paraId="321AF2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Наташа жила у ежика. </w:t>
      </w:r>
    </w:p>
    <w:p w14:paraId="6D5117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Снежная баба лепит Ваню.</w:t>
      </w:r>
    </w:p>
    <w:p w14:paraId="3C47A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Катя ужалила осу. </w:t>
      </w:r>
    </w:p>
    <w:p w14:paraId="24B121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т. д</w:t>
      </w:r>
    </w:p>
    <w:p w14:paraId="602BD2CF">
      <w:pPr>
        <w:spacing w:after="0" w:line="240" w:lineRule="auto"/>
        <w:rPr>
          <w:rFonts w:hint="default" w:ascii="Times New Roman" w:hAnsi="Times New Roman" w:eastAsia="SimSun" w:cs="Times New Roman"/>
          <w:b/>
          <w:bCs/>
          <w:i/>
          <w:iCs/>
          <w:sz w:val="28"/>
          <w:szCs w:val="28"/>
        </w:rPr>
      </w:pPr>
    </w:p>
    <w:p w14:paraId="7D27608A">
      <w:pPr>
        <w:spacing w:after="0" w:line="240" w:lineRule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i/>
          <w:iCs/>
          <w:sz w:val="28"/>
          <w:szCs w:val="28"/>
        </w:rPr>
        <w:t xml:space="preserve">«Бывает – не бывает». </w:t>
      </w:r>
      <w:r>
        <w:rPr>
          <w:rFonts w:hint="default" w:ascii="Times New Roman" w:hAnsi="Times New Roman" w:eastAsia="SimSun" w:cs="Times New Roman"/>
          <w:sz w:val="28"/>
          <w:szCs w:val="28"/>
        </w:rPr>
        <w:t>Предложите ребенку подтвердить правильность высказывания словами «бывает» или «не бывает».</w:t>
      </w:r>
    </w:p>
    <w:p w14:paraId="419956E3">
      <w:pPr>
        <w:spacing w:after="0" w:line="240" w:lineRule="auto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en-US"/>
        </w:rPr>
        <w:t>-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Летом падает снег. </w:t>
      </w:r>
    </w:p>
    <w:p w14:paraId="0C185D54">
      <w:pPr>
        <w:spacing w:after="0" w:line="240" w:lineRule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- Весной цветут тюльпаны.</w:t>
      </w:r>
    </w:p>
    <w:p w14:paraId="5786E2E3">
      <w:pPr>
        <w:spacing w:after="0" w:line="240" w:lineRule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en-US"/>
        </w:rPr>
        <w:t>-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Человек выше собаки. </w:t>
      </w:r>
    </w:p>
    <w:p w14:paraId="3F280039">
      <w:pPr>
        <w:spacing w:after="0" w:line="240" w:lineRule="auto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en-US"/>
        </w:rPr>
        <w:t>-</w:t>
      </w:r>
      <w:r>
        <w:rPr>
          <w:rFonts w:hint="default" w:ascii="Times New Roman" w:hAnsi="Times New Roman" w:eastAsia="SimSun" w:cs="Times New Roman"/>
          <w:sz w:val="28"/>
          <w:szCs w:val="28"/>
        </w:rPr>
        <w:t>Кошка умеет летать.</w:t>
      </w:r>
    </w:p>
    <w:p w14:paraId="3200AE9C">
      <w:pPr>
        <w:spacing w:after="0" w:line="240" w:lineRule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И т. д.</w:t>
      </w:r>
    </w:p>
    <w:p w14:paraId="196982B0">
      <w:pPr>
        <w:spacing w:after="0" w:line="240" w:lineRule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 w14:paraId="05225BE0">
      <w:pPr>
        <w:spacing w:after="0" w:line="240" w:lineRule="auto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 Эта весёлая игра развивает слуховое внимание, которое необходимо каждому ребенку для успешного обучения. </w:t>
      </w:r>
    </w:p>
    <w:p w14:paraId="51BDFF1F">
      <w:pPr>
        <w:spacing w:after="0" w:line="240" w:lineRule="auto"/>
        <w:rPr>
          <w:rFonts w:hint="default" w:ascii="Times New Roman" w:hAnsi="Times New Roman" w:eastAsia="SimSun" w:cs="Times New Roman"/>
          <w:sz w:val="28"/>
          <w:szCs w:val="28"/>
        </w:rPr>
      </w:pPr>
    </w:p>
    <w:p w14:paraId="170FC1A9">
      <w:pPr>
        <w:spacing w:after="0" w:line="240" w:lineRule="auto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i/>
          <w:iCs/>
          <w:sz w:val="28"/>
          <w:szCs w:val="28"/>
        </w:rPr>
        <w:t>«Фантазёры».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Предложите ребёнку посмотреть на облака и придумать, на что они похожи. Возможно, это будет собачка или кошечка, а может жираф с длинной шеей. Только важно помнить, что и вы должны активно принимать участие в этой игре. Фантазируйте вместе с ребёнком. </w:t>
      </w:r>
    </w:p>
    <w:p w14:paraId="41088936">
      <w:pPr>
        <w:spacing w:after="0" w:line="240" w:lineRule="auto"/>
        <w:rPr>
          <w:rFonts w:hint="default" w:ascii="Times New Roman" w:hAnsi="Times New Roman" w:eastAsia="SimSun" w:cs="Times New Roman"/>
          <w:sz w:val="28"/>
          <w:szCs w:val="28"/>
        </w:rPr>
      </w:pPr>
    </w:p>
    <w:p w14:paraId="5C55116A">
      <w:pPr>
        <w:spacing w:after="0" w:line="240" w:lineRule="auto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i/>
          <w:iCs/>
          <w:sz w:val="28"/>
          <w:szCs w:val="28"/>
          <w:lang w:val="ru-RU"/>
        </w:rPr>
        <w:t>«</w:t>
      </w:r>
      <w:r>
        <w:rPr>
          <w:rFonts w:hint="default" w:ascii="Times New Roman" w:hAnsi="Times New Roman" w:eastAsia="SimSun" w:cs="Times New Roman"/>
          <w:b/>
          <w:bCs/>
          <w:i/>
          <w:iCs/>
          <w:sz w:val="28"/>
          <w:szCs w:val="28"/>
        </w:rPr>
        <w:t>Д</w:t>
      </w:r>
      <w:r>
        <w:rPr>
          <w:rFonts w:hint="default" w:ascii="Times New Roman" w:hAnsi="Times New Roman" w:eastAsia="SimSun" w:cs="Times New Roman"/>
          <w:b/>
          <w:bCs/>
          <w:i/>
          <w:iCs/>
          <w:sz w:val="28"/>
          <w:szCs w:val="28"/>
          <w:lang w:val="ru-RU"/>
        </w:rPr>
        <w:t xml:space="preserve">орожки».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Данная игра поможет развить у ребенка наблюдательность, математические представления. Предложите малышу выбрать дорожку, по которой вы пойдёте домой. Сегодня вы пойдёте по длинной и узкой дорожке или по короткой и широкой? Пусть малыш сам выбирает и ведёт вас, ваша задача проговаривать, по какой дорожке вы шагаете. «Маленькие ножки идут по узенькой дорожке», или «А большие ноги идут по широкой дороге». </w:t>
      </w:r>
    </w:p>
    <w:p w14:paraId="5F45E7E0">
      <w:pPr>
        <w:pStyle w:val="3"/>
        <w:keepNext w:val="0"/>
        <w:keepLines w:val="0"/>
        <w:widowControl/>
        <w:suppressLineNumbers w:val="0"/>
        <w:spacing w:before="504" w:beforeAutospacing="0" w:after="96" w:afterAutospacing="0" w:line="384" w:lineRule="atLeast"/>
        <w:ind w:left="0" w:right="0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b/>
          <w:bCs/>
          <w:sz w:val="33"/>
          <w:szCs w:val="33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«Сравни»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47589818">
      <w:pPr>
        <w:pStyle w:val="8"/>
        <w:keepNext w:val="0"/>
        <w:keepLines w:val="0"/>
        <w:widowControl/>
        <w:suppressLineNumbers w:val="0"/>
        <w:spacing w:before="72" w:beforeAutospacing="0" w:after="240" w:afterAutospacing="0" w:line="336" w:lineRule="atLeast"/>
        <w:ind w:left="0" w:right="0"/>
        <w:rPr>
          <w:rFonts w:hint="default" w:ascii="Times New Roman" w:hAnsi="Times New Roman" w:eastAsia="Segoe UI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sz w:val="28"/>
          <w:szCs w:val="28"/>
        </w:rPr>
        <w:t>Попросите малыша </w:t>
      </w:r>
      <w:r>
        <w:rPr>
          <w:rFonts w:hint="default" w:ascii="Times New Roman" w:hAnsi="Times New Roman" w:eastAsia="Segoe UI" w:cs="Times New Roman"/>
          <w:b w:val="0"/>
          <w:bCs w:val="0"/>
          <w:sz w:val="28"/>
          <w:szCs w:val="28"/>
        </w:rPr>
        <w:t xml:space="preserve">найти общее между двумя предметами или животными. </w:t>
      </w:r>
    </w:p>
    <w:p w14:paraId="7B624046">
      <w:pPr>
        <w:pStyle w:val="8"/>
        <w:keepNext w:val="0"/>
        <w:keepLines w:val="0"/>
        <w:widowControl/>
        <w:suppressLineNumbers w:val="0"/>
        <w:spacing w:before="72" w:beforeAutospacing="0" w:after="240" w:afterAutospacing="0" w:line="336" w:lineRule="atLeast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sz w:val="28"/>
          <w:szCs w:val="28"/>
        </w:rPr>
        <w:t>Например, что общего между тигром и зеброй? (это животные, они оба имеют полоски на теле, живут в лесу). Постепенно усложняйте задачу и предлагайте крохе сравнить два совершенно непохожих предмета. Как вариант: страуса и телевизор, или ковер и сказку. Такая забавная игра отлично развивает фантазию, речевые навыки и мышление юного интеллектуала.</w:t>
      </w:r>
    </w:p>
    <w:p w14:paraId="55CF9D20">
      <w:pPr>
        <w:pStyle w:val="3"/>
        <w:keepNext w:val="0"/>
        <w:keepLines w:val="0"/>
        <w:widowControl/>
        <w:suppressLineNumbers w:val="0"/>
        <w:spacing w:before="504" w:beforeAutospacing="0" w:after="96" w:afterAutospacing="0" w:line="384" w:lineRule="atLeast"/>
        <w:ind w:left="0" w:right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«Следи за словами…»</w:t>
      </w:r>
    </w:p>
    <w:p w14:paraId="2B669BF7">
      <w:pPr>
        <w:pStyle w:val="8"/>
        <w:keepNext w:val="0"/>
        <w:keepLines w:val="0"/>
        <w:widowControl/>
        <w:suppressLineNumbers w:val="0"/>
        <w:spacing w:before="72" w:beforeAutospacing="0" w:after="240" w:afterAutospacing="0" w:line="336" w:lineRule="atLeast"/>
        <w:ind w:left="0"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sz w:val="28"/>
          <w:szCs w:val="28"/>
        </w:rPr>
        <w:t>Договоритесь, слова какой категории малыш </w:t>
      </w:r>
      <w:r>
        <w:rPr>
          <w:rFonts w:hint="default" w:ascii="Times New Roman" w:hAnsi="Times New Roman" w:eastAsia="Segoe UI" w:cs="Times New Roman"/>
          <w:b/>
          <w:bCs/>
          <w:sz w:val="28"/>
          <w:szCs w:val="28"/>
        </w:rPr>
        <w:t>будет «ловить» хлопком</w:t>
      </w:r>
      <w:r>
        <w:rPr>
          <w:rFonts w:hint="default" w:ascii="Times New Roman" w:hAnsi="Times New Roman" w:eastAsia="Segoe UI" w:cs="Times New Roman"/>
          <w:sz w:val="28"/>
          <w:szCs w:val="28"/>
        </w:rPr>
        <w:t>. Пусть это будет, например, овощи. Мама или папа называют слова разных категорий. Как только детка слышит название овоща, он должен хлопнуть в ладоши. Таким образом можно закреплять знание гласных звуков, цифр, профессий.</w:t>
      </w:r>
    </w:p>
    <w:p w14:paraId="49556436">
      <w:pPr>
        <w:pStyle w:val="3"/>
        <w:keepNext w:val="0"/>
        <w:keepLines w:val="0"/>
        <w:widowControl/>
        <w:suppressLineNumbers w:val="0"/>
        <w:spacing w:before="504" w:beforeAutospacing="0" w:after="96" w:afterAutospacing="0" w:line="384" w:lineRule="atLeast"/>
        <w:ind w:left="0" w:right="0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«Речевые пазлы»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41AE2B11">
      <w:pPr>
        <w:pStyle w:val="8"/>
        <w:keepNext w:val="0"/>
        <w:keepLines w:val="0"/>
        <w:widowControl/>
        <w:suppressLineNumbers w:val="0"/>
        <w:spacing w:before="72" w:beforeAutospacing="0" w:after="240" w:afterAutospacing="0" w:line="336" w:lineRule="atLeast"/>
        <w:ind w:left="0" w:right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Segoe UI" w:cs="Times New Roman"/>
          <w:sz w:val="28"/>
          <w:szCs w:val="28"/>
        </w:rPr>
        <w:t>Попросите малыша </w:t>
      </w:r>
      <w:r>
        <w:rPr>
          <w:rFonts w:hint="default" w:ascii="Times New Roman" w:hAnsi="Times New Roman" w:eastAsia="Segoe UI" w:cs="Times New Roman"/>
          <w:b w:val="0"/>
          <w:bCs w:val="0"/>
          <w:sz w:val="28"/>
          <w:szCs w:val="28"/>
        </w:rPr>
        <w:t>отгадать предмет по его составным частям.</w:t>
      </w:r>
      <w:r>
        <w:rPr>
          <w:rFonts w:hint="default" w:ascii="Times New Roman" w:hAnsi="Times New Roman" w:eastAsia="Segoe UI" w:cs="Times New Roman"/>
          <w:sz w:val="28"/>
          <w:szCs w:val="28"/>
        </w:rPr>
        <w:t xml:space="preserve"> Например: руль, колеса, двери, фары – машина. Монитор, мышка, клавиатура – компьютер.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 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ahnschrift 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  <w:font w:name="Segoe UI Variable Small Light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itka Text Semibold">
    <w:panose1 w:val="00000000000000000000"/>
    <w:charset w:val="00"/>
    <w:family w:val="auto"/>
    <w:pitch w:val="default"/>
    <w:sig w:usb0="A00002EF" w:usb1="4000204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519"/>
    <w:rsid w:val="006C00B3"/>
    <w:rsid w:val="007C593D"/>
    <w:rsid w:val="007D0519"/>
    <w:rsid w:val="00F01CAB"/>
    <w:rsid w:val="101E171D"/>
    <w:rsid w:val="2C2B11B0"/>
    <w:rsid w:val="34AD768E"/>
    <w:rsid w:val="380C4F9F"/>
    <w:rsid w:val="38176C95"/>
    <w:rsid w:val="605A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uiPriority w:val="99"/>
    <w:rPr>
      <w:color w:val="0000FF"/>
      <w:u w:val="single"/>
    </w:rPr>
  </w:style>
  <w:style w:type="paragraph" w:styleId="8">
    <w:name w:val="Normal (Web)"/>
    <w:basedOn w:val="1"/>
    <w:semiHidden/>
    <w:unhideWhenUsed/>
    <w:uiPriority w:val="99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715</Words>
  <Characters>4080</Characters>
  <Lines>34</Lines>
  <Paragraphs>9</Paragraphs>
  <TotalTime>12</TotalTime>
  <ScaleCrop>false</ScaleCrop>
  <LinksUpToDate>false</LinksUpToDate>
  <CharactersWithSpaces>4786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2014-01-23T11:06:00Z</dcterms:created>
  <dc:creator>РЕТ</dc:creator>
  <cp:lastModifiedBy>Lenovo</cp:lastModifiedBy>
  <cp:lastPrinted>2014-01-23T19:40:00Z</cp:lastPrinted>
  <dcterms:modified xsi:type="dcterms:W3CDTF">2025-04-15T14:05:53Z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B4C95C9990154B328ACC03018A8C009A_13</vt:lpwstr>
  </property>
</Properties>
</file>