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Описание ООП ООО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 учетом ФГОС ООО - 2021 и ФОП ООО)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ООО (с учетом ФГОС ООО - 2021) приведена в соответствие с Федеральной образовательной программой основного общего образования, утвержденной приказом Министерства просвещения от 18.05.2023 № 370.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8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Основное требование к ООП ООО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содержание и планируемые результаты должны быть не ниже тех, что указаны в ФОП ООО (ч. 6.1 ст. 12 Федерального закона от 29.12.2012 № 273-ФЗ с изменениями на 24 июля 2023г.)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реализации ООП ООО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для становления и формирования личности обучающегося;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Достижение поставленных целей реализации ФОП ООО предусматривает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решение следующих основных задач: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7" w:val="left"/>
          <w:tab w:pos="2098" w:val="left"/>
          <w:tab w:pos="70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</w:t>
        <w:tab/>
        <w:t>преемственности основного общего</w:t>
        <w:tab/>
        <w:t>и среднего общего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достижение планируемых результатов освоения ФОП ООО всеми обучающимися, в т.ч. обучающимися с ограниченными возможностями здоровья;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доступности получения качественного основного общего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и развитие способностей обучающихся, в т.ч. проявивших выдающиеся способности, через систему клубов, секций, студий и других, организацию общественно полезной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7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интеллектуальных и творческих соревнований, научно</w:t>
        <w:softHyphen/>
        <w:t>технического творчества и проектно-исследовательской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Структура ООП ООО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соответствует требованиям ФГОС ООО и включает целевой, содержательный и организационный разделы.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Целевой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 Целевой раздел отражает основные цели, принципы и механизмы реализации Программы. В разделе приведены планируемые результаты освоения обучающимися Программы (личностные, метапредметные, предметные), а также раскрыта система их оценки.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Содержательный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включает следующие программы, ориентированные на достижение предметных, метапредметных и личностных результатов: - рабочие программы учебных предметов;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программу формирования универсальных учебных действий у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рабочую программу воспитания.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Программа формирования универсальных учебных действий у обучающихся содержит: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описание взаимосвязи универсальных учебных действий с содержанием учебных предметов;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характеристики регулятивных, познавательных, коммуникативных универсальных учебных действий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Рабочая программа воспитания разработана на основе федеральной и направлена на сохранение и укрепление традиционных российских духовно-нравственных ценностей, на развитие личности обучающихся, достижение ими результатов освоения Программы. Рабочая программа воспитания реализуется в единстве урочной и внеурочной деятельности. Она имеет модульную структуру и включает целевой, содержательный и организационный разделы.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содержит учебный план, план внеурочной деятельности, календарный учебный график, план воспитательной работы. Все перечисленные планы разработаны на основе соответствующих федеральных планов. В разделе дана характеристика условий, имеющихся для реализации Программы.</w:t>
      </w:r>
    </w:p>
    <w:sectPr>
      <w:footnotePr>
        <w:pos w:val="pageBottom"/>
        <w:numFmt w:val="decimal"/>
        <w:numRestart w:val="continuous"/>
      </w:footnotePr>
      <w:pgSz w:w="11900" w:h="16840"/>
      <w:pgMar w:top="1129" w:right="819" w:bottom="1635" w:left="1218" w:header="701" w:footer="120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Пользователь Windows</dc:creator>
  <cp:keywords/>
</cp:coreProperties>
</file>